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1CE" w:rsidP="00885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UEEEC0063 Solve fundamental electronic communications system problems</w:t>
      </w:r>
      <w:r>
        <w:fldChar w:fldCharType="end"/>
      </w:r>
    </w:p>
    <w:p w:rsidR="008851CE" w:rsidP="008851CE">
      <w:pPr>
        <w:pStyle w:val="Version"/>
        <w:sectPr w:rsidSect="00A931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106" w:rsidP="00A93106">
      <w:pPr>
        <w:pStyle w:val="SuperHeading"/>
      </w:pPr>
      <w:r w:rsidRPr="00A93106">
        <w:t>UEEEC0063 Solve fundamental electronic communications system problems</w:t>
      </w:r>
    </w:p>
    <w:p w:rsidR="00000000" w:rsidRPr="00A93106" w:rsidP="00A93106">
      <w:pPr>
        <w:pStyle w:val="Heading1"/>
      </w:pPr>
      <w:bookmarkStart w:id="1" w:name="O_1080920"/>
      <w:bookmarkEnd w:id="1"/>
      <w:r w:rsidRPr="00A931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t>Release 1. This is the first release of this unit of competency in the UEE Electrotechnology Training Package.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2" w:name="O_1080921"/>
      <w:bookmarkEnd w:id="2"/>
      <w:r w:rsidRPr="00A931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t>This unit involves the skills and knowledge required to solve fundamental electronic communications system problems.</w:t>
            </w:r>
          </w:p>
          <w:p w:rsidR="00000000" w:rsidRPr="00A93106" w:rsidP="00A93106">
            <w:pPr>
              <w:pStyle w:val="BodyText"/>
            </w:pPr>
            <w:r w:rsidRPr="00A93106">
              <w:t>It includes ascertaining correct operation of communications system and solving fundamental system problems as met in engineering support w</w:t>
            </w:r>
            <w:r w:rsidRPr="00A93106">
              <w:t>ork functions. It also includes working safely, applying problem-solving techniques, using a range of measuring devices, and providing solutions derived from measurements to predictable problems in an electronic communications system.</w:t>
            </w:r>
          </w:p>
          <w:p w:rsidR="00000000" w:rsidRPr="00A93106" w:rsidP="00A93106">
            <w:pPr>
              <w:pStyle w:val="BodyText"/>
            </w:pPr>
            <w:r w:rsidRPr="00A93106">
              <w:t>Permits may be requir</w:t>
            </w:r>
            <w:r w:rsidRPr="00A93106">
              <w:t>ed for some work environments, such as confined spaces, working aloft, near live electrical apparatus and site rehabilitation.</w:t>
            </w:r>
          </w:p>
          <w:p w:rsidR="00000000" w:rsidRPr="00A93106" w:rsidP="00A93106">
            <w:pPr>
              <w:pStyle w:val="BodyText"/>
            </w:pPr>
            <w:r w:rsidRPr="00A93106">
              <w:t>No licensing, legislative or certification requirements apply to this unit at the time of publication.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3" w:name="O_1080922"/>
      <w:bookmarkEnd w:id="3"/>
      <w:r w:rsidRPr="00A93106">
        <w:t>Pre-r</w:t>
      </w:r>
      <w:r w:rsidRPr="00A93106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t>UEEEC0066 Troubleshoot amplifiers in an electronic apparatus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4" w:name="O_1080923"/>
      <w:bookmarkEnd w:id="4"/>
      <w:r w:rsidRPr="00A931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t>Electronics and Communications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5" w:name="O_1080924"/>
      <w:bookmarkEnd w:id="5"/>
      <w:r w:rsidRPr="00A931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t>Electrotechnology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6" w:name="O_1080925"/>
      <w:bookmarkEnd w:id="6"/>
      <w:r w:rsidRPr="00A9310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PERFORMANCE CRITERIA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Performance criteria describe the performance needed to demonstrate achievement of the element.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rPr>
                <w:rStyle w:val="SpecialBold"/>
              </w:rPr>
              <w:t>Prepare to solve fundamental problems in electronic 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Work health and safety (WHS)/occupational health and safety (OHS) requirements and workplace procedures for a given work area are identified and applied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WHS/OHS risk control measures and workplace procedures are followed in preparation for electroni</w:t>
            </w:r>
            <w:r w:rsidRPr="00A93106">
              <w:t>c communications system work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Safety hazards not previously identified are risk assessed, noted on job safety assessments and established risk control measures implemented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Nature of the communications system problem is obtained from documentation or from work supervisor to determine the scope of work to be undertaken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 xml:space="preserve">Advice is sought from work supervisor to ensure the work is coordinated effectively with others 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1.</w:t>
            </w:r>
            <w:r w:rsidRPr="00A93106">
              <w:rPr>
                <w:rStyle w:val="SpecialBold"/>
              </w:rPr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Tools, testing devices and materials needed to carry out the electronic work are obtained and checked for correct operation and safety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rPr>
                <w:rStyle w:val="SpecialBold"/>
              </w:rPr>
              <w:t>Solve fundamental problems in electronic 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WHS/OHS risk control measures and workplace proce</w:t>
            </w:r>
            <w:r w:rsidRPr="00A93106">
              <w:t>dures for carrying out the electronic work are followed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Need to test and measure live work is determined in accordance with WHS/OHS requirements and workplace safety procedures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Circuits/machines/plant are checked and isolated in accordance with WHS/OHS requirements and workplace procedures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Fundamental of communication system characteristics, components and transmission media is applied to resolving system problem/s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Logical approaches are used to solve system problems from measured and calculated values as they apply to communication system configuration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Unplanned situations are dealt with safely and with the approval of authorised person/s in accordance with workplace procedures in a manner that minimises risk to personnel and equipment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Electronic problems are resolved without unnecessary damage to</w:t>
            </w:r>
            <w:r w:rsidRPr="00A93106">
              <w:t xml:space="preserve"> apparatus, circuits, the surrounding environment or services using sustainable energy practices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rPr>
                <w:rStyle w:val="SpecialBold"/>
              </w:rPr>
              <w:t>Complete electronic work and document problem</w:t>
            </w:r>
            <w:r w:rsidRPr="00A93106">
              <w:t>-</w:t>
            </w:r>
            <w:r w:rsidRPr="00A93106">
              <w:rPr>
                <w:rStyle w:val="SpecialBold"/>
              </w:rPr>
              <w:t>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WHS/OHS risk control work completion measures and workplace procedures are followed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Worksite is cleaned and made safe in accordance with workplace procedures</w:t>
            </w:r>
          </w:p>
        </w:tc>
      </w:tr>
      <w:tr w:rsidTr="00A931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t>Reports are written outlining electronic system problem and justifying solutions used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7" w:name="O_1080926"/>
      <w:bookmarkEnd w:id="7"/>
      <w:r w:rsidRPr="00A931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t>Foundation skills essential to performance are explicit in the performance criteria of this unit of competency.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8" w:name="O_1080927"/>
      <w:bookmarkEnd w:id="8"/>
      <w:r w:rsidRPr="00A931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t>Range is restricted to essential operating conditions and any other variables essential to the work env</w:t>
            </w:r>
            <w:r w:rsidRPr="00A93106">
              <w:t>ironment.</w:t>
            </w:r>
          </w:p>
          <w:p w:rsidR="00000000" w:rsidRPr="00A93106" w:rsidP="00A93106">
            <w:pPr>
              <w:pStyle w:val="BodyText"/>
            </w:pPr>
            <w:r w:rsidRPr="00A93106">
              <w:t>Non-essential conditions may be found in the UEE Electrotechnology Training Package Companion Volume Implementation Guide.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9" w:name="O_1080928"/>
      <w:bookmarkEnd w:id="9"/>
      <w:r w:rsidRPr="00A931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t>This unit replaces and is equivalent to UEENEEH146A Solve fundamental electronic communications system problems.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10" w:name="O_1080935"/>
      <w:bookmarkEnd w:id="10"/>
      <w:r w:rsidRPr="00A93106">
        <w:t>Links</w:t>
      </w:r>
    </w:p>
    <w:p w:rsidR="00000000" w:rsidRPr="00A93106" w:rsidP="008851CE">
      <w:pPr>
        <w:pStyle w:val="BodyText"/>
      </w:pPr>
      <w:r w:rsidRPr="00A9310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0515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93106" w:rsidP="008851CE">
      <w:pPr>
        <w:pStyle w:val="BodyText"/>
        <w:sectPr w:rsidSect="00A931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3106" w:rsidP="00A93106">
      <w:pPr>
        <w:pStyle w:val="SuperHeading"/>
      </w:pPr>
      <w:r w:rsidRPr="00A93106">
        <w:t>Assessment Requirements for UEEEC0063 Solve fundamental electronic communications system problems</w:t>
      </w:r>
    </w:p>
    <w:p w:rsidR="00000000" w:rsidRPr="00A93106" w:rsidP="00A93106">
      <w:pPr>
        <w:pStyle w:val="Heading1"/>
      </w:pPr>
      <w:bookmarkStart w:id="11" w:name="O_1080930"/>
      <w:bookmarkEnd w:id="11"/>
      <w:r w:rsidRPr="00A931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t xml:space="preserve">Release 1. This is the first release of </w:t>
            </w:r>
            <w:r w:rsidRPr="00A93106">
              <w:t>this unit of competency in the UEE Electrotechnology Training Package.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12" w:name="O_1080931"/>
      <w:bookmarkEnd w:id="12"/>
      <w:r w:rsidRPr="00A9310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>Evidence required to demonstrate competence in this unit must be relevant to and satisfy all of the requirements of the elements and performanc</w:t>
            </w:r>
            <w:r w:rsidRPr="00A93106">
              <w:t xml:space="preserve">e criteria on at least two separate occasions and include: </w:t>
            </w:r>
          </w:p>
        </w:tc>
      </w:tr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ListBullet"/>
            </w:pPr>
            <w:r w:rsidRPr="00A93106">
              <w:t xml:space="preserve">applying fundamental knowledge of communication system characteristics, components and transmission media to resolving system problems </w:t>
            </w:r>
          </w:p>
          <w:p w:rsidR="00000000" w:rsidRPr="00A93106" w:rsidP="00A93106">
            <w:pPr>
              <w:pStyle w:val="ListBullet"/>
            </w:pPr>
            <w:r w:rsidRPr="00A93106">
              <w:t xml:space="preserve">applying measured values in verifying system operation and determining any corrective actions required </w:t>
            </w:r>
          </w:p>
          <w:p w:rsidR="00000000" w:rsidRPr="00A93106" w:rsidP="00A93106">
            <w:pPr>
              <w:pStyle w:val="ListBullet"/>
            </w:pPr>
            <w:r w:rsidRPr="00A93106">
              <w:t>applying relevant work health and safety (WHS)/occupational health and safety (OHS) requirements, workplace procedures and practices, including using ri</w:t>
            </w:r>
            <w:r w:rsidRPr="00A93106">
              <w:t xml:space="preserve">sk control measures </w:t>
            </w:r>
          </w:p>
          <w:p w:rsidR="00000000" w:rsidRPr="00A93106" w:rsidP="00A93106">
            <w:pPr>
              <w:pStyle w:val="ListBullet"/>
            </w:pPr>
            <w:r w:rsidRPr="00A93106">
              <w:t xml:space="preserve">applying sustainable energy principles and practices </w:t>
            </w:r>
          </w:p>
          <w:p w:rsidR="00000000" w:rsidRPr="00A93106" w:rsidP="00A93106">
            <w:pPr>
              <w:pStyle w:val="ListBullet"/>
            </w:pPr>
            <w:r w:rsidRPr="00A93106">
              <w:t xml:space="preserve">dealing with unplanned events/situations in accordance with workplace procedures in a manner that minimises risk to personnel and equipment </w:t>
            </w:r>
          </w:p>
          <w:p w:rsidR="00000000" w:rsidRPr="00A93106" w:rsidP="00A93106">
            <w:pPr>
              <w:pStyle w:val="ListBullet"/>
            </w:pPr>
            <w:r w:rsidRPr="00A93106">
              <w:t>providing written justification for solu</w:t>
            </w:r>
            <w:r w:rsidRPr="00A93106">
              <w:t xml:space="preserve">tions used </w:t>
            </w:r>
          </w:p>
          <w:p w:rsidR="00000000" w:rsidRPr="00A93106" w:rsidP="00A93106">
            <w:pPr>
              <w:pStyle w:val="ListBullet"/>
            </w:pPr>
            <w:r w:rsidRPr="00A93106">
              <w:t xml:space="preserve">solving predictable system problems </w:t>
            </w:r>
          </w:p>
          <w:p w:rsidR="00000000" w:rsidRPr="00A93106" w:rsidP="00A93106">
            <w:pPr>
              <w:pStyle w:val="ListBullet"/>
            </w:pPr>
            <w:r w:rsidRPr="00A93106">
              <w:t>using logical and methodical approaches to solving system problems</w:t>
            </w:r>
          </w:p>
          <w:p w:rsidR="00000000" w:rsidRPr="00A93106" w:rsidP="00A93106">
            <w:pPr>
              <w:pStyle w:val="ListBullet"/>
            </w:pPr>
            <w:r w:rsidRPr="00A93106">
              <w:t>using test equipment to measure communication system parameters and modulated signal characteristics.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13" w:name="O_1080932"/>
      <w:bookmarkEnd w:id="13"/>
      <w:r w:rsidRPr="00A93106">
        <w:t>Knowledge Evidenc</w:t>
      </w:r>
      <w:r w:rsidRPr="00A93106">
        <w:t>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06">
            <w:pPr>
              <w:pStyle w:val="BodyText"/>
              <w:rPr>
                <w:lang w:val="en-NZ"/>
              </w:rPr>
            </w:pPr>
            <w:r w:rsidRPr="00A93106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ListBullet"/>
            </w:pPr>
            <w:r w:rsidRPr="00A93106">
              <w:t>analogue and digital modulation applications</w:t>
            </w:r>
          </w:p>
          <w:p w:rsidR="00000000" w:rsidRPr="00A93106" w:rsidP="00A93106">
            <w:pPr>
              <w:pStyle w:val="ListBullet"/>
            </w:pPr>
            <w:r w:rsidRPr="00A93106">
              <w:t>communications system principles</w:t>
            </w:r>
          </w:p>
          <w:p w:rsidR="00000000" w:rsidRPr="00A93106" w:rsidP="00A93106">
            <w:pPr>
              <w:pStyle w:val="ListBullet"/>
            </w:pPr>
            <w:r w:rsidRPr="00A93106">
              <w:t xml:space="preserve">notion and application of the decibel ratio (dB) </w:t>
            </w:r>
          </w:p>
          <w:p w:rsidR="00000000" w:rsidRPr="00A93106" w:rsidP="00A93106">
            <w:pPr>
              <w:pStyle w:val="ListBullet"/>
            </w:pPr>
            <w:r w:rsidRPr="00A93106">
              <w:t>optical communications system elements and transmission media characteristics</w:t>
            </w:r>
          </w:p>
          <w:p w:rsidR="00000000" w:rsidRPr="00A93106" w:rsidP="00A93106">
            <w:pPr>
              <w:pStyle w:val="ListBullet"/>
            </w:pPr>
            <w:r w:rsidRPr="00A93106">
              <w:t>principles of amplitude based (AM), frequency based (FM) and phase based (PM) modulation</w:t>
            </w:r>
          </w:p>
          <w:p w:rsidR="00000000" w:rsidRPr="00A93106" w:rsidP="00A93106">
            <w:pPr>
              <w:pStyle w:val="ListBullet"/>
            </w:pPr>
            <w:r w:rsidRPr="00A93106">
              <w:t xml:space="preserve">radio </w:t>
            </w:r>
            <w:r w:rsidRPr="00A93106">
              <w:t>spectrum fundamentals, including signal and noise considerations</w:t>
            </w:r>
          </w:p>
          <w:p w:rsidR="00000000" w:rsidRPr="00A93106" w:rsidP="00A93106">
            <w:pPr>
              <w:pStyle w:val="ListBullet"/>
            </w:pPr>
            <w:r w:rsidRPr="00A93106">
              <w:t>radio frequency (RF) communications system elements and basic antenna principles</w:t>
            </w:r>
          </w:p>
          <w:p w:rsidR="00000000" w:rsidRPr="00A93106" w:rsidP="00A93106">
            <w:pPr>
              <w:pStyle w:val="ListBullet"/>
            </w:pPr>
            <w:r w:rsidRPr="00A93106">
              <w:t>relevant manufacturer specifications</w:t>
            </w:r>
          </w:p>
          <w:p w:rsidR="00000000" w:rsidRPr="00A93106" w:rsidP="00A93106">
            <w:pPr>
              <w:pStyle w:val="ListBullet"/>
            </w:pPr>
            <w:r w:rsidRPr="00A93106">
              <w:t>relevant WHS/OHS legislated requirements</w:t>
            </w:r>
          </w:p>
          <w:p w:rsidR="00000000" w:rsidRPr="00A93106" w:rsidP="00A93106">
            <w:pPr>
              <w:pStyle w:val="ListBullet"/>
            </w:pPr>
            <w:r w:rsidRPr="00A93106">
              <w:t>relevant workplace documentation</w:t>
            </w:r>
          </w:p>
          <w:p w:rsidR="00000000" w:rsidRPr="00A93106" w:rsidP="00A93106">
            <w:pPr>
              <w:pStyle w:val="ListBullet"/>
            </w:pPr>
            <w:r w:rsidRPr="00A93106">
              <w:t>relevant workplace policies and procedure</w:t>
            </w:r>
          </w:p>
          <w:p w:rsidR="00000000" w:rsidRPr="00A93106" w:rsidP="00A93106">
            <w:pPr>
              <w:pStyle w:val="ListBullet"/>
            </w:pPr>
            <w:r w:rsidRPr="00A93106">
              <w:t>safety considerations for optical and RF communications systems.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14" w:name="O_1080933"/>
      <w:bookmarkEnd w:id="14"/>
      <w:r w:rsidRPr="00A9310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06" w:rsidP="00A93106">
            <w:pPr>
              <w:pStyle w:val="BodyText"/>
            </w:pPr>
            <w:r w:rsidRPr="00A93106">
              <w:t xml:space="preserve">Assessors must hold credentials specified within the Standards for Registered Training Organisations current at the time of assessment. </w:t>
            </w:r>
          </w:p>
          <w:p w:rsidR="00000000" w:rsidRPr="00A93106" w:rsidP="00A93106">
            <w:pPr>
              <w:pStyle w:val="BodyText"/>
            </w:pPr>
            <w:r w:rsidRPr="00A93106">
              <w:t>Assessment must satisfy the Principles of Assessment and Rules of Evidence and all regulatory requirements included wit</w:t>
            </w:r>
            <w:r w:rsidRPr="00A93106">
              <w:t>hin the Standards for Registered Training Organisations current at the time of assessment.</w:t>
            </w:r>
          </w:p>
          <w:p w:rsidR="00000000" w:rsidRPr="00A93106" w:rsidP="00A93106">
            <w:pPr>
              <w:pStyle w:val="BodyText"/>
            </w:pPr>
            <w:r w:rsidRPr="00A93106">
              <w:t>Assessment must occur in suitable workplace operational situations where it is appropriate to do so; where this is not appropriate, assessment must occur in suitable</w:t>
            </w:r>
            <w:r w:rsidRPr="00A93106">
              <w:t xml:space="preserve"> simulated workplace operational situations that replicate workplace conditions.</w:t>
            </w:r>
          </w:p>
          <w:p w:rsidR="00000000" w:rsidRPr="00A93106" w:rsidP="00A93106">
            <w:pPr>
              <w:pStyle w:val="BodyText"/>
            </w:pPr>
            <w:r w:rsidRPr="00A9310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93106" w:rsidP="00A93106">
            <w:pPr>
              <w:pStyle w:val="BodyText"/>
            </w:pPr>
            <w:r w:rsidRPr="00A93106">
              <w:t>Resourc</w:t>
            </w:r>
            <w:r w:rsidRPr="00A93106">
              <w:t>es for assessment must include access to:</w:t>
            </w:r>
          </w:p>
          <w:p w:rsidR="00000000" w:rsidRPr="00A93106" w:rsidP="00A93106">
            <w:pPr>
              <w:pStyle w:val="ListBullet"/>
            </w:pPr>
            <w:r w:rsidRPr="00A93106">
              <w:t>a range of relevant exercises, case studies and/or simulations</w:t>
            </w:r>
          </w:p>
          <w:p w:rsidR="00000000" w:rsidRPr="00A93106" w:rsidP="00A93106">
            <w:pPr>
              <w:pStyle w:val="ListBullet"/>
            </w:pPr>
            <w:r w:rsidRPr="00A93106">
              <w:t xml:space="preserve">relevant and appropriate materials, tools, facilities, equipment and personal protective equipment (PPE) currently used in industry </w:t>
            </w:r>
          </w:p>
          <w:p w:rsidR="00000000" w:rsidRPr="00A93106" w:rsidP="00A93106">
            <w:pPr>
              <w:pStyle w:val="ListBullet"/>
            </w:pPr>
            <w:r w:rsidRPr="00A93106">
              <w:t>resources that re</w:t>
            </w:r>
            <w:r w:rsidRPr="00A93106">
              <w:t>flect current industry practices in relation to solving fundamental problems in electronic communications systems</w:t>
            </w:r>
          </w:p>
          <w:p w:rsidR="00000000" w:rsidRPr="00A93106" w:rsidP="00A93106">
            <w:pPr>
              <w:pStyle w:val="ListBullet"/>
            </w:pPr>
            <w:r w:rsidRPr="00A9310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93106" w:rsidP="00A93106">
      <w:pPr>
        <w:pStyle w:val="NoPaddingFontSize1"/>
      </w:pPr>
    </w:p>
    <w:p w:rsidR="00000000" w:rsidRPr="00A93106" w:rsidP="00A93106">
      <w:pPr>
        <w:pStyle w:val="AllowPageBreak"/>
      </w:pPr>
    </w:p>
    <w:p w:rsidR="00000000" w:rsidRPr="00A93106" w:rsidP="00A93106">
      <w:pPr>
        <w:pStyle w:val="Heading1"/>
      </w:pPr>
      <w:bookmarkStart w:id="15" w:name="O_1080936"/>
      <w:bookmarkEnd w:id="15"/>
      <w:r w:rsidRPr="00A93106">
        <w:t>Links</w:t>
      </w:r>
    </w:p>
    <w:p w:rsidR="00000000" w:rsidRPr="00A93106" w:rsidP="008851CE">
      <w:pPr>
        <w:pStyle w:val="BodyText"/>
      </w:pPr>
      <w:r w:rsidRPr="00A9310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0515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93106" w:rsidP="00A93106"/>
    <w:sectPr w:rsidSect="00A931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6" w:rsidRPr="008851CE" w:rsidP="00885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CE" w:rsidP="00A931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1CE" w:rsidP="00A931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851CE" w:rsidP="00A931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6" w:rsidP="00A931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51CE">
      <w:t>Approved</w:t>
    </w:r>
    <w:r w:rsidR="008851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51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51CE">
      <w:rPr>
        <w:noProof/>
      </w:rPr>
      <w:t>4</w:t>
    </w:r>
    <w:r>
      <w:rPr>
        <w:noProof/>
      </w:rPr>
      <w:fldChar w:fldCharType="end"/>
    </w:r>
  </w:p>
  <w:p w:rsidR="00A93106" w:rsidP="00A931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51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51CE">
      <w:t>Powering Skills Organisation</w:t>
    </w:r>
    <w:r w:rsidR="008851CE">
      <w:fldChar w:fldCharType="end"/>
    </w:r>
  </w:p>
  <w:p w:rsidR="00A93106" w:rsidP="00A931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106" w:rsidRPr="008851CE" w:rsidP="00885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CE" w:rsidRPr="002D2AF8" w:rsidP="00A931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UEEEC0063 Solve fundamental electronic communications system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51CE" w:rsidP="00A931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06" w:rsidRPr="002D2AF8" w:rsidP="00A931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51CE">
      <w:t>UEEEC0063 Solve fundamental electronic communications system problems</w:t>
    </w:r>
    <w:r w:rsidR="008851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51CE">
      <w:rPr>
        <w:noProof/>
      </w:rPr>
      <w:t>1 March 2025</w:t>
    </w:r>
    <w:r>
      <w:fldChar w:fldCharType="end"/>
    </w:r>
  </w:p>
  <w:p w:rsidR="00A93106" w:rsidP="00A931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84D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1E1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1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1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1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1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1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1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1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1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1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1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1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106"/>
  </w:style>
  <w:style w:type="character" w:customStyle="1" w:styleId="Heading1Char">
    <w:name w:val="Heading 1 Char"/>
    <w:basedOn w:val="DefaultParagraphFont"/>
    <w:link w:val="Heading1"/>
    <w:rsid w:val="00A931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1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1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1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106"/>
    <w:rPr>
      <w:b/>
      <w:spacing w:val="0"/>
    </w:rPr>
  </w:style>
  <w:style w:type="paragraph" w:customStyle="1" w:styleId="SuperHeading">
    <w:name w:val="SuperHeading"/>
    <w:basedOn w:val="Normal"/>
    <w:rsid w:val="00A931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1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31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1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1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1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1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1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1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1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1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1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1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1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1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1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1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1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1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1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1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1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1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1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1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1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1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1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1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1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1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106"/>
    <w:rPr>
      <w:i/>
    </w:rPr>
  </w:style>
  <w:style w:type="paragraph" w:styleId="Caption">
    <w:name w:val="caption"/>
    <w:basedOn w:val="BodyText"/>
    <w:next w:val="Normal"/>
    <w:qFormat/>
    <w:rsid w:val="00A931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1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1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106"/>
  </w:style>
  <w:style w:type="paragraph" w:styleId="TableofFigures">
    <w:name w:val="table of figures"/>
    <w:basedOn w:val="Normal"/>
    <w:next w:val="Normal"/>
    <w:semiHidden/>
    <w:rsid w:val="00A931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1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106"/>
    <w:rPr>
      <w:rFonts w:ascii="Wingdings" w:hAnsi="Wingdings"/>
    </w:rPr>
  </w:style>
  <w:style w:type="paragraph" w:customStyle="1" w:styleId="TableHeading">
    <w:name w:val="Table Heading"/>
    <w:basedOn w:val="HeadingBase"/>
    <w:rsid w:val="00A931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106"/>
    <w:rPr>
      <w:color w:val="0033CC"/>
      <w:u w:val="none"/>
    </w:rPr>
  </w:style>
  <w:style w:type="paragraph" w:customStyle="1" w:styleId="BodyTextRight">
    <w:name w:val="Body Text Right"/>
    <w:basedOn w:val="BodyText"/>
    <w:rsid w:val="00A931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1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1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1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1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1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106"/>
    <w:rPr>
      <w:sz w:val="32"/>
    </w:rPr>
  </w:style>
  <w:style w:type="paragraph" w:customStyle="1" w:styleId="HeadingProcedure">
    <w:name w:val="Heading Procedure"/>
    <w:basedOn w:val="HeadingBase"/>
    <w:next w:val="Normal"/>
    <w:rsid w:val="00A931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106"/>
    <w:pPr>
      <w:spacing w:before="60" w:after="60"/>
    </w:pPr>
  </w:style>
  <w:style w:type="paragraph" w:styleId="ListContinue">
    <w:name w:val="List Continue"/>
    <w:basedOn w:val="List"/>
    <w:rsid w:val="00A93106"/>
    <w:pPr>
      <w:ind w:firstLine="0"/>
    </w:pPr>
  </w:style>
  <w:style w:type="paragraph" w:customStyle="1" w:styleId="ListNote">
    <w:name w:val="List Note"/>
    <w:basedOn w:val="List"/>
    <w:rsid w:val="00A931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1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1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106"/>
    <w:rPr>
      <w:rFonts w:ascii="Courier New" w:hAnsi="Courier New"/>
    </w:rPr>
  </w:style>
  <w:style w:type="paragraph" w:customStyle="1" w:styleId="NoteBullet">
    <w:name w:val="Note Bullet"/>
    <w:basedOn w:val="Note"/>
    <w:rsid w:val="00A931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1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1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1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1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1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1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106"/>
    <w:rPr>
      <w:b/>
      <w:smallCaps/>
    </w:rPr>
  </w:style>
  <w:style w:type="paragraph" w:customStyle="1" w:styleId="TableListNumber">
    <w:name w:val="Table List Number"/>
    <w:basedOn w:val="ListNumber"/>
    <w:rsid w:val="00A931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1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106"/>
    <w:pPr>
      <w:numPr>
        <w:numId w:val="8"/>
      </w:numPr>
    </w:pPr>
  </w:style>
  <w:style w:type="paragraph" w:customStyle="1" w:styleId="ListAlpha2">
    <w:name w:val="List Alpha 2"/>
    <w:basedOn w:val="List2"/>
    <w:rsid w:val="00A93106"/>
    <w:pPr>
      <w:numPr>
        <w:numId w:val="7"/>
      </w:numPr>
    </w:pPr>
  </w:style>
  <w:style w:type="paragraph" w:styleId="List2">
    <w:name w:val="List 2"/>
    <w:basedOn w:val="BodyText"/>
    <w:rsid w:val="00A931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1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1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1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1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1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106"/>
    <w:pPr>
      <w:numPr>
        <w:numId w:val="3"/>
      </w:numPr>
    </w:pPr>
  </w:style>
  <w:style w:type="paragraph" w:styleId="ListContinue2">
    <w:name w:val="List Continue 2"/>
    <w:basedOn w:val="List2"/>
    <w:rsid w:val="00A93106"/>
    <w:pPr>
      <w:ind w:firstLine="0"/>
    </w:pPr>
  </w:style>
  <w:style w:type="paragraph" w:styleId="ListContinue3">
    <w:name w:val="List Continue 3"/>
    <w:basedOn w:val="List3"/>
    <w:rsid w:val="00A93106"/>
    <w:pPr>
      <w:ind w:left="1021" w:firstLine="0"/>
    </w:pPr>
  </w:style>
  <w:style w:type="paragraph" w:styleId="ListContinue4">
    <w:name w:val="List Continue 4"/>
    <w:basedOn w:val="List4"/>
    <w:rsid w:val="00A93106"/>
    <w:pPr>
      <w:ind w:firstLine="0"/>
    </w:pPr>
  </w:style>
  <w:style w:type="paragraph" w:styleId="ListContinue5">
    <w:name w:val="List Continue 5"/>
    <w:basedOn w:val="List5"/>
    <w:rsid w:val="00A93106"/>
    <w:pPr>
      <w:ind w:firstLine="0"/>
    </w:pPr>
  </w:style>
  <w:style w:type="paragraph" w:styleId="ListNumber3">
    <w:name w:val="List Number 3"/>
    <w:basedOn w:val="List3"/>
    <w:rsid w:val="00A93106"/>
    <w:pPr>
      <w:numPr>
        <w:numId w:val="4"/>
      </w:numPr>
    </w:pPr>
  </w:style>
  <w:style w:type="paragraph" w:styleId="ListNumber4">
    <w:name w:val="List Number 4"/>
    <w:basedOn w:val="List4"/>
    <w:rsid w:val="00A93106"/>
    <w:pPr>
      <w:numPr>
        <w:numId w:val="5"/>
      </w:numPr>
    </w:pPr>
  </w:style>
  <w:style w:type="paragraph" w:styleId="ListNumber5">
    <w:name w:val="List Number 5"/>
    <w:basedOn w:val="List5"/>
    <w:rsid w:val="00A93106"/>
    <w:pPr>
      <w:numPr>
        <w:numId w:val="6"/>
      </w:numPr>
    </w:pPr>
  </w:style>
  <w:style w:type="paragraph" w:styleId="BlockText">
    <w:name w:val="Block Text"/>
    <w:basedOn w:val="Normal"/>
    <w:rsid w:val="00A931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1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106"/>
    <w:rPr>
      <w:sz w:val="16"/>
      <w:vertAlign w:val="superscript"/>
    </w:rPr>
  </w:style>
  <w:style w:type="character" w:customStyle="1" w:styleId="Symbols">
    <w:name w:val="Symbols"/>
    <w:basedOn w:val="DefaultParagraphFont"/>
    <w:rsid w:val="00A93106"/>
    <w:rPr>
      <w:rFonts w:ascii="Symbol" w:hAnsi="Symbol"/>
    </w:rPr>
  </w:style>
  <w:style w:type="character" w:customStyle="1" w:styleId="MenuOptions">
    <w:name w:val="Menu Options"/>
    <w:basedOn w:val="DefaultParagraphFont"/>
    <w:rsid w:val="00A931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106"/>
    <w:rPr>
      <w:b/>
    </w:rPr>
  </w:style>
  <w:style w:type="character" w:customStyle="1" w:styleId="Underlined">
    <w:name w:val="Underlined"/>
    <w:basedOn w:val="DefaultParagraphFont"/>
    <w:rsid w:val="00A93106"/>
    <w:rPr>
      <w:u w:val="single"/>
    </w:rPr>
  </w:style>
  <w:style w:type="paragraph" w:customStyle="1" w:styleId="TableBodyTextRight">
    <w:name w:val="Table Body Text Right"/>
    <w:basedOn w:val="TableBodyText"/>
    <w:rsid w:val="00A931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106"/>
    <w:rPr>
      <w:sz w:val="18"/>
    </w:rPr>
  </w:style>
  <w:style w:type="paragraph" w:customStyle="1" w:styleId="BodySmallRight">
    <w:name w:val="Body Small Right"/>
    <w:basedOn w:val="BodyTextRight"/>
    <w:rsid w:val="00A93106"/>
    <w:rPr>
      <w:sz w:val="18"/>
      <w:szCs w:val="18"/>
    </w:rPr>
  </w:style>
  <w:style w:type="paragraph" w:customStyle="1" w:styleId="MarginEdition">
    <w:name w:val="Margin Edition"/>
    <w:basedOn w:val="MarginNote"/>
    <w:rsid w:val="00A931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106"/>
    <w:rPr>
      <w:sz w:val="2"/>
      <w:szCs w:val="2"/>
    </w:rPr>
  </w:style>
  <w:style w:type="character" w:customStyle="1" w:styleId="Small">
    <w:name w:val="Small"/>
    <w:basedOn w:val="DefaultParagraphFont"/>
    <w:rsid w:val="00A93106"/>
    <w:rPr>
      <w:sz w:val="16"/>
    </w:rPr>
  </w:style>
  <w:style w:type="paragraph" w:customStyle="1" w:styleId="WideTable">
    <w:name w:val="Wide Table"/>
    <w:basedOn w:val="Normal"/>
    <w:rsid w:val="00A931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106"/>
  </w:style>
  <w:style w:type="paragraph" w:styleId="Quote">
    <w:name w:val="Quote"/>
    <w:basedOn w:val="Heading1"/>
    <w:link w:val="QuoteChar"/>
    <w:qFormat/>
    <w:rsid w:val="00A931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1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106"/>
    <w:pPr>
      <w:pageBreakBefore/>
    </w:pPr>
  </w:style>
  <w:style w:type="paragraph" w:customStyle="1" w:styleId="Border">
    <w:name w:val="Border"/>
    <w:basedOn w:val="Normal"/>
    <w:qFormat/>
    <w:rsid w:val="00A931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1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1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1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1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1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1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1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1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106"/>
    <w:rPr>
      <w:u w:val="single"/>
    </w:rPr>
  </w:style>
  <w:style w:type="character" w:customStyle="1" w:styleId="BoldandItalics">
    <w:name w:val="Bold and Italics"/>
    <w:qFormat/>
    <w:rsid w:val="00A93106"/>
    <w:rPr>
      <w:b/>
      <w:i/>
      <w:u w:val="none"/>
    </w:rPr>
  </w:style>
  <w:style w:type="paragraph" w:styleId="BalloonText">
    <w:name w:val="Balloon Text"/>
    <w:basedOn w:val="Normal"/>
    <w:link w:val="BalloonTextChar"/>
    <w:rsid w:val="00A93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1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1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1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1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1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106"/>
    <w:pPr>
      <w:spacing w:before="0" w:after="0"/>
    </w:pPr>
  </w:style>
  <w:style w:type="paragraph" w:customStyle="1" w:styleId="BodyTextBold">
    <w:name w:val="Body Text Bold"/>
    <w:basedOn w:val="BodyText"/>
    <w:qFormat/>
    <w:rsid w:val="00A93106"/>
    <w:rPr>
      <w:b/>
    </w:rPr>
  </w:style>
  <w:style w:type="character" w:styleId="Hyperlink">
    <w:name w:val="Hyperlink"/>
    <w:basedOn w:val="DefaultParagraphFont"/>
    <w:uiPriority w:val="99"/>
    <w:unhideWhenUsed/>
    <w:rsid w:val="00885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1080</Words>
  <Characters>7259</Characters>
  <Application>Microsoft Office Word</Application>
  <DocSecurity>0</DocSecurity>
  <Lines>250</Lines>
  <Paragraphs>128</Paragraphs>
  <ScaleCrop>false</ScaleCrop>
  <Company>Author-it Software Corporation Ltd.</Company>
  <LinksUpToDate>false</LinksUpToDate>
  <CharactersWithSpaces>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UEEEC0063 Solve fundamental electronic communications system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2025-03-01T09:19:00Z</dcterms:created>
  <dcterms:modified xsi:type="dcterms:W3CDTF">2025-03-01T09:19:00Z</dcterms:modified>
</cp:coreProperties>
</file>