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6D2" w:rsidP="00F156D2">
      <w:pPr>
        <w:pStyle w:val="Title"/>
      </w:pPr>
      <w:r>
        <w:fldChar w:fldCharType="begin"/>
      </w:r>
      <w:r>
        <w:instrText xml:space="preserve"> TITLE   \* MERGEFORMAT </w:instrText>
      </w:r>
      <w:r>
        <w:fldChar w:fldCharType="separate"/>
      </w:r>
      <w:r>
        <w:t>UEEEC0061 Set up and adjust commercial radio frequency (RF) transmission and reception systems</w:t>
      </w:r>
      <w:r>
        <w:fldChar w:fldCharType="end"/>
      </w:r>
    </w:p>
    <w:p w:rsidR="00F156D2" w:rsidP="00F156D2">
      <w:pPr>
        <w:pStyle w:val="Version"/>
        <w:sectPr w:rsidSect="00BF0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316" w:rsidP="00BF0316">
      <w:pPr>
        <w:pStyle w:val="SuperHeading"/>
      </w:pPr>
      <w:r w:rsidRPr="00BF0316">
        <w:t>UEEEC0061 Set up and adjust commercial radio frequency (RF) transmission and reception systems</w:t>
      </w:r>
    </w:p>
    <w:p w:rsidR="00000000" w:rsidRPr="00BF0316" w:rsidP="00BF0316">
      <w:pPr>
        <w:pStyle w:val="Heading1"/>
      </w:pPr>
      <w:bookmarkStart w:id="1" w:name="O_1080882"/>
      <w:bookmarkEnd w:id="1"/>
      <w:r w:rsidRPr="00BF0316">
        <w:t>Modification History</w:t>
      </w:r>
    </w:p>
    <w:tbl>
      <w:tblPr>
        <w:tblW w:w="9497" w:type="dxa"/>
        <w:tblLayout w:type="fixed"/>
        <w:tblCellMar>
          <w:left w:w="62" w:type="dxa"/>
          <w:right w:w="62" w:type="dxa"/>
        </w:tblCellMar>
        <w:tblLook w:val="0000"/>
      </w:tblPr>
      <w:tblGrid>
        <w:gridCol w:w="9497"/>
      </w:tblGrid>
      <w:tr w:rsidTr="00BF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Release 1. This is the first release of this unit of competency in the UEE Electrotechnology Training Package.</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2" w:name="O_1080883"/>
      <w:bookmarkEnd w:id="2"/>
      <w:r w:rsidRPr="00BF0316">
        <w:t>Application</w:t>
      </w:r>
    </w:p>
    <w:tbl>
      <w:tblPr>
        <w:tblW w:w="9497" w:type="dxa"/>
        <w:tblLayout w:type="fixed"/>
        <w:tblCellMar>
          <w:left w:w="62" w:type="dxa"/>
          <w:right w:w="62" w:type="dxa"/>
        </w:tblCellMar>
        <w:tblLook w:val="0000"/>
      </w:tblPr>
      <w:tblGrid>
        <w:gridCol w:w="9497"/>
      </w:tblGrid>
      <w:tr w:rsidTr="00BF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This unit involves the skills and knowledge required to set up and adjust commercial radio frequency (RF) transmission and reception systems for optimum performance. It includes preparing for, setting up and adjusting commerci</w:t>
            </w:r>
            <w:r w:rsidRPr="00BF0316">
              <w:t xml:space="preserve">al RF transmission and reception systems, signal testing and analysis, and completing reports on set-up and adjustment activities. </w:t>
            </w:r>
          </w:p>
          <w:p w:rsidR="00000000" w:rsidRPr="00BF0316" w:rsidP="00BF0316">
            <w:pPr>
              <w:pStyle w:val="BodyText"/>
            </w:pPr>
            <w:r w:rsidRPr="00BF0316">
              <w:t>Permits may be required for some work environments, such as confined spaces, working aloft, near live electrical apparatus a</w:t>
            </w:r>
            <w:r w:rsidRPr="00BF0316">
              <w:t>nd site rehabilitation.</w:t>
            </w:r>
          </w:p>
          <w:p w:rsidR="00000000" w:rsidRPr="00BF0316" w:rsidP="00BF0316">
            <w:pPr>
              <w:pStyle w:val="BodyText"/>
            </w:pPr>
            <w:r w:rsidRPr="00BF0316">
              <w:t>No licensing, legislative or certification requirements apply to this unit at the time of publication.</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3" w:name="O_1080884"/>
      <w:bookmarkEnd w:id="3"/>
      <w:r w:rsidRPr="00BF0316">
        <w:t>Pre-requisite Unit</w:t>
      </w:r>
    </w:p>
    <w:tbl>
      <w:tblPr>
        <w:tblW w:w="9497" w:type="dxa"/>
        <w:tblLayout w:type="fixed"/>
        <w:tblCellMar>
          <w:left w:w="62" w:type="dxa"/>
          <w:right w:w="62" w:type="dxa"/>
        </w:tblCellMar>
        <w:tblLook w:val="0000"/>
      </w:tblPr>
      <w:tblGrid>
        <w:gridCol w:w="9497"/>
      </w:tblGrid>
      <w:tr w:rsidTr="00BF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UEECD0007 Apply work health and safety regulations, codes and practices in the workplace</w:t>
            </w:r>
          </w:p>
          <w:p w:rsidR="00000000" w:rsidRPr="00BF0316" w:rsidP="00BF0316">
            <w:pPr>
              <w:pStyle w:val="BodyText"/>
            </w:pPr>
            <w:r w:rsidRPr="00BF0316">
              <w:t>UEEEC0063 Solve fundamental electronic communications system problems</w:t>
            </w:r>
          </w:p>
          <w:p w:rsidR="00000000" w:rsidRPr="00BF0316" w:rsidP="00BF0316">
            <w:pPr>
              <w:pStyle w:val="BodyText"/>
            </w:pPr>
            <w:r w:rsidRPr="00BF0316">
              <w:t>UEEEC0074 Troubleshoot resonance circuits in an electronic apparatus</w:t>
            </w:r>
          </w:p>
          <w:p w:rsidR="00000000" w:rsidRPr="00BF0316" w:rsidP="00BF0316">
            <w:pPr>
              <w:pStyle w:val="BodyText"/>
            </w:pPr>
            <w:r w:rsidRPr="00BF0316">
              <w:t>AND</w:t>
            </w:r>
          </w:p>
          <w:p w:rsidR="00000000" w:rsidRPr="00BF0316" w:rsidP="00BF0316">
            <w:pPr>
              <w:pStyle w:val="BodyText"/>
            </w:pPr>
            <w:r w:rsidRPr="00BF0316">
              <w:t>UEECD0043 Solve problems in direct current circuits</w:t>
            </w:r>
          </w:p>
          <w:p w:rsidR="00000000" w:rsidRPr="00BF0316" w:rsidP="00BF0316">
            <w:pPr>
              <w:pStyle w:val="BodyText"/>
            </w:pPr>
            <w:r w:rsidRPr="00BF0316">
              <w:t>OR</w:t>
            </w:r>
          </w:p>
          <w:p w:rsidR="00000000" w:rsidRPr="00BF0316" w:rsidP="00BF0316">
            <w:pPr>
              <w:pStyle w:val="BodyText"/>
            </w:pPr>
            <w:r w:rsidRPr="00BF0316">
              <w:t>UEECD0044 Solve problems in multiple path circuits</w:t>
            </w:r>
          </w:p>
          <w:p w:rsidR="00000000" w:rsidRPr="00BF0316" w:rsidP="00BF0316">
            <w:pPr>
              <w:pStyle w:val="BodyText"/>
            </w:pPr>
            <w:r w:rsidRPr="00BF0316">
              <w:t>UEECD00</w:t>
            </w:r>
            <w:r w:rsidRPr="00BF0316">
              <w:t>46 Solve problems in single path circuits</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4" w:name="O_1080885"/>
      <w:bookmarkEnd w:id="4"/>
      <w:r w:rsidRPr="00BF0316">
        <w:t>Competency Field</w:t>
      </w:r>
    </w:p>
    <w:tbl>
      <w:tblPr>
        <w:tblW w:w="9497" w:type="dxa"/>
        <w:tblLayout w:type="fixed"/>
        <w:tblCellMar>
          <w:left w:w="62" w:type="dxa"/>
          <w:right w:w="62" w:type="dxa"/>
        </w:tblCellMar>
        <w:tblLook w:val="0000"/>
      </w:tblPr>
      <w:tblGrid>
        <w:gridCol w:w="9497"/>
      </w:tblGrid>
      <w:tr w:rsidTr="00BF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Electronics and Communications</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5" w:name="O_1080886"/>
      <w:bookmarkEnd w:id="5"/>
      <w:r w:rsidRPr="00BF0316">
        <w:t>Unit Sector</w:t>
      </w:r>
    </w:p>
    <w:tbl>
      <w:tblPr>
        <w:tblW w:w="9497" w:type="dxa"/>
        <w:tblLayout w:type="fixed"/>
        <w:tblCellMar>
          <w:left w:w="62" w:type="dxa"/>
          <w:right w:w="62" w:type="dxa"/>
        </w:tblCellMar>
        <w:tblLook w:val="0000"/>
      </w:tblPr>
      <w:tblGrid>
        <w:gridCol w:w="9497"/>
      </w:tblGrid>
      <w:tr w:rsidTr="00BF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Electrotechnology</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6" w:name="O_1080887"/>
      <w:bookmarkEnd w:id="6"/>
      <w:r w:rsidRPr="00BF031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F03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PERFORMANCE CRITERIA</w:t>
            </w:r>
          </w:p>
        </w:tc>
      </w:tr>
      <w:tr w:rsidTr="00BF03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Performance criteria describe the performance needed to demonstrate achievement of the element.</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rPr>
                <w:rStyle w:val="SpecialBold"/>
              </w:rPr>
              <w:t>Prepare to set</w:t>
            </w:r>
            <w:r w:rsidRPr="00BF0316">
              <w:t xml:space="preserve"> </w:t>
            </w:r>
            <w:r w:rsidRPr="00BF0316">
              <w:rPr>
                <w:rStyle w:val="SpecialBold"/>
              </w:rPr>
              <w:t>up and adjust commercial</w:t>
            </w:r>
            <w:r w:rsidRPr="00BF0316">
              <w:t xml:space="preserve"> </w:t>
            </w:r>
            <w:r w:rsidRPr="00BF0316">
              <w:rPr>
                <w:rStyle w:val="SpecialBold"/>
              </w:rPr>
              <w:t>RF transmission and reception systems</w:t>
            </w: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Work health and safety (WHS)/o</w:t>
            </w:r>
            <w:r w:rsidRPr="00BF0316">
              <w:t>ccupational health and safety (OHS) requirements and workplace procedures for relevant work area are identified, obtained and applied</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Risk control measures are applied in accordance with workplace procedures prior to commencing work</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Risks/hazards are identified, assessed and reported to relevant person/s, and control measures implemented</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Relevant person/s is consulted to ensure the work is coordinated effectively with others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Measurement parameters are identified by revie</w:t>
            </w:r>
            <w:r w:rsidRPr="00BF0316">
              <w:t>wing transmission/reception requirements and manufacturer instructions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Tools, equipment and testing devices required for work are obtained in accordance with workplace procedures and checked for correct operation and safety</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Preparatory work is checked to ensure no damage has occurred in accordance with workplace procedures and relevant industry standards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Need to test and measure live work is determined in accordance with WHS/OHS requirements and workplace procedures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Circuits are checked and isolated, as required, in accordance with WHS/OHS requirements and workplace procedures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rPr>
                <w:rStyle w:val="SpecialBold"/>
              </w:rPr>
              <w:t>Set</w:t>
            </w:r>
            <w:r w:rsidRPr="00BF0316">
              <w:t xml:space="preserve"> </w:t>
            </w:r>
            <w:r w:rsidRPr="00BF0316">
              <w:rPr>
                <w:rStyle w:val="SpecialBold"/>
              </w:rPr>
              <w:t>up and adjust commercial RF transmission and reception systems</w:t>
            </w: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Workplace risk control measures and procedures are applied</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Testing/measuring devices are connected and set up in accordance with requirements for relevant control system</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Measuring instruments are set up and adjusted in accordance with transmission/reception requirements and manufacturer instructions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Measurement results are analysed to determine the type and nature of adjustments required in accordance with relevant industry standards and job specifications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Adjustments are made to provide optimum transmission/reception performance in accorda</w:t>
            </w:r>
            <w:r w:rsidRPr="00BF0316">
              <w:t>nce with relevant industry standards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Decisions for dealing with unexpected situations are made from discussions with relevant person/s in accordance with relevant industry standards and job specifications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Methods for dealing with unexpected situations are selected on the basis of safety, specified outcomes and workplace procedures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Setting-up is conducted efficiently without waste of materials, damage to apparatus, the surrounding environment or servi</w:t>
            </w:r>
            <w:r w:rsidRPr="00BF0316">
              <w:t>ces applying sustainable energy principles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rPr>
                <w:rStyle w:val="SpecialBold"/>
              </w:rPr>
              <w:t>Complete and report set-up and adjustment activities</w:t>
            </w: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WHS/OHS risk control work completion measures and workplace procedures are followed</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Worksite is cleaned and made safe in accordance with workplace</w:t>
            </w:r>
            <w:r w:rsidRPr="00BF0316">
              <w:t xml:space="preserve"> procedures</w:t>
            </w:r>
          </w:p>
        </w:tc>
      </w:tr>
      <w:tr w:rsidTr="00BF03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031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Adjustment settings are recorded and relevant person/s notified in accordance with workplace procedures</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7" w:name="O_1080888"/>
      <w:bookmarkEnd w:id="7"/>
      <w:r w:rsidRPr="00BF0316">
        <w:t>Foundation Skills</w:t>
      </w:r>
    </w:p>
    <w:tbl>
      <w:tblPr>
        <w:tblW w:w="9497" w:type="dxa"/>
        <w:tblLayout w:type="fixed"/>
        <w:tblCellMar>
          <w:left w:w="62" w:type="dxa"/>
          <w:right w:w="62" w:type="dxa"/>
        </w:tblCellMar>
        <w:tblLook w:val="0000"/>
      </w:tblPr>
      <w:tblGrid>
        <w:gridCol w:w="9497"/>
      </w:tblGrid>
      <w:tr w:rsidTr="00BF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Foundation skills essential to performance are explicit in the p</w:t>
            </w:r>
            <w:r w:rsidRPr="00BF0316">
              <w:t>erformance criteria of this unit of competency.</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8" w:name="O_1080889"/>
      <w:bookmarkEnd w:id="8"/>
      <w:r w:rsidRPr="00BF0316">
        <w:t>Range of Conditions</w:t>
      </w:r>
    </w:p>
    <w:tbl>
      <w:tblPr>
        <w:tblW w:w="9497" w:type="dxa"/>
        <w:tblLayout w:type="fixed"/>
        <w:tblCellMar>
          <w:left w:w="62" w:type="dxa"/>
          <w:right w:w="62" w:type="dxa"/>
        </w:tblCellMar>
        <w:tblLook w:val="0000"/>
      </w:tblPr>
      <w:tblGrid>
        <w:gridCol w:w="4693"/>
        <w:gridCol w:w="4804"/>
      </w:tblGrid>
      <w:tr w:rsidTr="00BF03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Range is restricted to essential operating conditions and any other variables essential to the work environment.</w:t>
            </w:r>
          </w:p>
          <w:p w:rsidR="00000000" w:rsidP="00BF0316">
            <w:pPr>
              <w:pStyle w:val="BodyText"/>
              <w:rPr>
                <w:lang w:val="en-NZ"/>
              </w:rPr>
            </w:pPr>
            <w:r w:rsidRPr="00BF0316">
              <w:t>Non-essential conditions may be found in the UEE Elect</w:t>
            </w:r>
            <w:r w:rsidRPr="00BF0316">
              <w:t>rotechnology Training Package Companion Volume Implementation Guide.</w:t>
            </w:r>
          </w:p>
        </w:tc>
      </w:tr>
      <w:tr w:rsidTr="00BF031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F0316">
            <w:pPr>
              <w:pStyle w:val="BodyText"/>
              <w:rPr>
                <w:lang w:val="en-NZ"/>
              </w:rPr>
            </w:pPr>
            <w:r w:rsidRPr="00BF0316">
              <w:t>Setting-up and adjusting commercial radio frequency (RF) transmission and reception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BF0316" w:rsidP="00BF0316">
            <w:pPr>
              <w:pStyle w:val="ListBullet"/>
            </w:pPr>
            <w:r w:rsidRPr="00BF0316">
              <w:t>two different types of commercial radio RF transmission and reception systems</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9" w:name="O_1080890"/>
      <w:bookmarkEnd w:id="9"/>
      <w:r w:rsidRPr="00BF0316">
        <w:t>Unit Mapping Information</w:t>
      </w:r>
    </w:p>
    <w:tbl>
      <w:tblPr>
        <w:tblW w:w="9497" w:type="dxa"/>
        <w:tblLayout w:type="fixed"/>
        <w:tblCellMar>
          <w:left w:w="62" w:type="dxa"/>
          <w:right w:w="62" w:type="dxa"/>
        </w:tblCellMar>
        <w:tblLook w:val="0000"/>
      </w:tblPr>
      <w:tblGrid>
        <w:gridCol w:w="9497"/>
      </w:tblGrid>
      <w:tr w:rsidTr="00BF03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316" w:rsidP="00BF0316">
            <w:pPr>
              <w:pStyle w:val="BodyText"/>
            </w:pPr>
            <w:r w:rsidRPr="00BF0316">
              <w:t>This unit replaces and is equivalent to UEENEEH127A Set up and adjust commercial radio frequency (RF) transmission and reception sys</w:t>
            </w:r>
            <w:r w:rsidRPr="00BF0316">
              <w:t>tems.</w:t>
            </w:r>
          </w:p>
        </w:tc>
      </w:tr>
    </w:tbl>
    <w:p w:rsidR="00000000" w:rsidRPr="00BF0316" w:rsidP="00BF0316">
      <w:pPr>
        <w:pStyle w:val="NoPaddingFontSize1"/>
      </w:pPr>
    </w:p>
    <w:p w:rsidR="00000000" w:rsidRPr="00BF0316" w:rsidP="00BF0316">
      <w:pPr>
        <w:pStyle w:val="AllowPageBreak"/>
      </w:pPr>
    </w:p>
    <w:p w:rsidR="00000000" w:rsidRPr="00BF0316" w:rsidP="00BF0316">
      <w:pPr>
        <w:pStyle w:val="Heading1"/>
      </w:pPr>
      <w:bookmarkStart w:id="10" w:name="O_1080897"/>
      <w:bookmarkEnd w:id="10"/>
      <w:r w:rsidRPr="00BF0316">
        <w:t>Links</w:t>
      </w:r>
    </w:p>
    <w:p w:rsidR="00000000" w:rsidRPr="00BF0316" w:rsidP="00F156D2">
      <w:pPr>
        <w:pStyle w:val="BodyText"/>
      </w:pPr>
      <w:r w:rsidRPr="00BF031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84719">
        <w:rPr>
          <w:rStyle w:val="Hyperlink"/>
        </w:rPr>
        <w:t>https://vetnet.gov.au/Pages/TrainingDocs.aspx?q=b8a8f136-5421-4ce1-92e0-2b50341431b6</w:t>
      </w:r>
      <w:r>
        <w:fldChar w:fldCharType="end"/>
      </w:r>
    </w:p>
    <w:p w:rsidR="00000000" w:rsidRPr="00BF0316" w:rsidP="00BF0316"/>
    <w:sectPr w:rsidSect="00BF03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16" w:rsidRPr="00F156D2" w:rsidP="00F156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D2" w:rsidP="00BF0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56D2" w:rsidP="00BF03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56D2" w:rsidP="00BF0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316" w:rsidRPr="00F156D2" w:rsidP="00F156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D2" w:rsidRPr="002D2AF8" w:rsidP="00BF0316">
    <w:pPr>
      <w:pStyle w:val="Header"/>
      <w:framePr w:wrap="around"/>
    </w:pPr>
    <w:r>
      <w:fldChar w:fldCharType="begin"/>
    </w:r>
    <w:r>
      <w:instrText xml:space="preserve"> TITLE   \* MERGEFORMAT </w:instrText>
    </w:r>
    <w:r>
      <w:fldChar w:fldCharType="separate"/>
    </w:r>
    <w:r>
      <w:t>UEEEC0061 Set up and adjust commercial radio frequency (RF) transmission and reception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156D2" w:rsidP="00BF0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2ED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489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316"/>
    <w:pPr>
      <w:spacing w:before="360" w:after="60"/>
      <w:outlineLvl w:val="0"/>
    </w:pPr>
    <w:rPr>
      <w:sz w:val="32"/>
    </w:rPr>
  </w:style>
  <w:style w:type="paragraph" w:styleId="Heading2">
    <w:name w:val="heading 2"/>
    <w:basedOn w:val="HeadingBase"/>
    <w:next w:val="BodyText"/>
    <w:link w:val="Heading2Char"/>
    <w:qFormat/>
    <w:rsid w:val="00BF0316"/>
    <w:pPr>
      <w:keepLines/>
      <w:spacing w:before="240" w:after="120"/>
      <w:outlineLvl w:val="1"/>
    </w:pPr>
    <w:rPr>
      <w:sz w:val="28"/>
      <w:szCs w:val="40"/>
    </w:rPr>
  </w:style>
  <w:style w:type="paragraph" w:styleId="Heading3">
    <w:name w:val="heading 3"/>
    <w:basedOn w:val="HeadingBase"/>
    <w:next w:val="BodyText"/>
    <w:link w:val="Heading3Char"/>
    <w:qFormat/>
    <w:rsid w:val="00BF0316"/>
    <w:pPr>
      <w:spacing w:before="180" w:after="120"/>
      <w:outlineLvl w:val="2"/>
    </w:pPr>
    <w:rPr>
      <w:spacing w:val="-10"/>
      <w:kern w:val="32"/>
    </w:rPr>
  </w:style>
  <w:style w:type="paragraph" w:styleId="Heading4">
    <w:name w:val="heading 4"/>
    <w:basedOn w:val="HeadingBase"/>
    <w:next w:val="BodyText"/>
    <w:link w:val="Heading4Char"/>
    <w:qFormat/>
    <w:rsid w:val="00BF0316"/>
    <w:pPr>
      <w:spacing w:before="160" w:after="120"/>
      <w:outlineLvl w:val="3"/>
    </w:pPr>
    <w:rPr>
      <w:sz w:val="22"/>
    </w:rPr>
  </w:style>
  <w:style w:type="paragraph" w:styleId="Heading5">
    <w:name w:val="heading 5"/>
    <w:basedOn w:val="HeadingBase"/>
    <w:next w:val="Normal"/>
    <w:link w:val="Heading5Char"/>
    <w:qFormat/>
    <w:rsid w:val="00BF0316"/>
    <w:pPr>
      <w:spacing w:before="80"/>
      <w:outlineLvl w:val="4"/>
    </w:pPr>
    <w:rPr>
      <w:color w:val="918585"/>
      <w:sz w:val="20"/>
    </w:rPr>
  </w:style>
  <w:style w:type="paragraph" w:styleId="Heading6">
    <w:name w:val="heading 6"/>
    <w:basedOn w:val="HeadingBase"/>
    <w:next w:val="Normal"/>
    <w:link w:val="Heading6Char"/>
    <w:qFormat/>
    <w:rsid w:val="00BF0316"/>
    <w:pPr>
      <w:spacing w:before="60"/>
      <w:outlineLvl w:val="5"/>
    </w:pPr>
    <w:rPr>
      <w:color w:val="918585"/>
      <w:sz w:val="20"/>
    </w:rPr>
  </w:style>
  <w:style w:type="paragraph" w:styleId="Heading7">
    <w:name w:val="heading 7"/>
    <w:basedOn w:val="Normal"/>
    <w:next w:val="Normal"/>
    <w:link w:val="Heading7Char"/>
    <w:qFormat/>
    <w:rsid w:val="00BF0316"/>
    <w:pPr>
      <w:ind w:left="720"/>
      <w:outlineLvl w:val="6"/>
    </w:pPr>
    <w:rPr>
      <w:i/>
    </w:rPr>
  </w:style>
  <w:style w:type="paragraph" w:styleId="Heading8">
    <w:name w:val="heading 8"/>
    <w:basedOn w:val="Normal"/>
    <w:next w:val="Normal"/>
    <w:link w:val="Heading8Char"/>
    <w:qFormat/>
    <w:rsid w:val="00BF0316"/>
    <w:pPr>
      <w:ind w:left="720"/>
      <w:outlineLvl w:val="7"/>
    </w:pPr>
    <w:rPr>
      <w:i/>
    </w:rPr>
  </w:style>
  <w:style w:type="paragraph" w:styleId="Heading9">
    <w:name w:val="heading 9"/>
    <w:basedOn w:val="Normal"/>
    <w:next w:val="Normal"/>
    <w:link w:val="Heading9Char"/>
    <w:qFormat/>
    <w:rsid w:val="00BF0316"/>
    <w:pPr>
      <w:ind w:left="720"/>
      <w:outlineLvl w:val="8"/>
    </w:pPr>
    <w:rPr>
      <w:i/>
    </w:rPr>
  </w:style>
  <w:style w:type="character" w:default="1" w:styleId="DefaultParagraphFont">
    <w:name w:val="Default Paragraph Font"/>
    <w:uiPriority w:val="1"/>
    <w:unhideWhenUsed/>
    <w:rsid w:val="00BF0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316"/>
  </w:style>
  <w:style w:type="character" w:customStyle="1" w:styleId="Heading1Char">
    <w:name w:val="Heading 1 Char"/>
    <w:basedOn w:val="DefaultParagraphFont"/>
    <w:link w:val="Heading1"/>
    <w:rsid w:val="00BF0316"/>
    <w:rPr>
      <w:rFonts w:ascii="Times New Roman" w:eastAsia="Times New Roman" w:hAnsi="Times New Roman" w:cs="Times New Roman"/>
      <w:b/>
      <w:sz w:val="32"/>
      <w:szCs w:val="20"/>
      <w:lang w:eastAsia="en-US"/>
    </w:rPr>
  </w:style>
  <w:style w:type="paragraph" w:styleId="BodyText">
    <w:name w:val="Body Text"/>
    <w:basedOn w:val="Normal"/>
    <w:link w:val="BodyTextChar"/>
    <w:rsid w:val="00BF0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316"/>
    <w:rPr>
      <w:rFonts w:ascii="Times New Roman" w:eastAsia="Times New Roman" w:hAnsi="Times New Roman" w:cs="Times New Roman"/>
      <w:sz w:val="24"/>
      <w:lang w:eastAsia="en-US"/>
    </w:rPr>
  </w:style>
  <w:style w:type="paragraph" w:styleId="ListBullet">
    <w:name w:val="List Bullet"/>
    <w:basedOn w:val="List"/>
    <w:rsid w:val="00BF0316"/>
    <w:pPr>
      <w:numPr>
        <w:numId w:val="11"/>
      </w:numPr>
      <w:tabs>
        <w:tab w:val="clear" w:pos="340"/>
      </w:tabs>
      <w:spacing w:before="40" w:after="40"/>
    </w:pPr>
  </w:style>
  <w:style w:type="character" w:customStyle="1" w:styleId="SpecialBold">
    <w:name w:val="Special Bold"/>
    <w:basedOn w:val="DefaultParagraphFont"/>
    <w:rsid w:val="00BF0316"/>
    <w:rPr>
      <w:b/>
      <w:spacing w:val="0"/>
    </w:rPr>
  </w:style>
  <w:style w:type="paragraph" w:customStyle="1" w:styleId="SuperHeading">
    <w:name w:val="SuperHeading"/>
    <w:basedOn w:val="Normal"/>
    <w:rsid w:val="00BF0316"/>
    <w:pPr>
      <w:spacing w:before="240" w:after="120"/>
      <w:outlineLvl w:val="0"/>
    </w:pPr>
    <w:rPr>
      <w:rFonts w:ascii="Times New Roman" w:hAnsi="Times New Roman"/>
      <w:b/>
      <w:sz w:val="32"/>
    </w:rPr>
  </w:style>
  <w:style w:type="paragraph" w:customStyle="1" w:styleId="AllowPageBreak">
    <w:name w:val="AllowPageBreak"/>
    <w:rsid w:val="00BF03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0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316"/>
    <w:rPr>
      <w:rFonts w:ascii="Courier New" w:eastAsia="Times New Roman" w:hAnsi="Courier New" w:cs="Times New Roman"/>
      <w:i/>
      <w:szCs w:val="20"/>
      <w:lang w:eastAsia="en-US"/>
    </w:rPr>
  </w:style>
  <w:style w:type="paragraph" w:customStyle="1" w:styleId="HeadingBase">
    <w:name w:val="Heading Base"/>
    <w:rsid w:val="00BF0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316"/>
    <w:pPr>
      <w:tabs>
        <w:tab w:val="right" w:leader="dot" w:pos="9072"/>
      </w:tabs>
      <w:ind w:left="567"/>
    </w:pPr>
    <w:rPr>
      <w:szCs w:val="22"/>
    </w:rPr>
  </w:style>
  <w:style w:type="paragraph" w:customStyle="1" w:styleId="TOCBase">
    <w:name w:val="TOC Base"/>
    <w:rsid w:val="00BF0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316"/>
    <w:pPr>
      <w:tabs>
        <w:tab w:val="right" w:leader="dot" w:pos="9072"/>
      </w:tabs>
      <w:spacing w:before="40" w:after="40"/>
      <w:ind w:left="284"/>
    </w:pPr>
    <w:rPr>
      <w:rFonts w:ascii="Times New Roman" w:hAnsi="Times New Roman"/>
    </w:rPr>
  </w:style>
  <w:style w:type="paragraph" w:styleId="TOC1">
    <w:name w:val="toc 1"/>
    <w:basedOn w:val="TOCBase"/>
    <w:next w:val="Normal"/>
    <w:rsid w:val="00BF0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316"/>
    <w:rPr>
      <w:rFonts w:ascii="Times New Roman" w:eastAsia="Times New Roman" w:hAnsi="Times New Roman" w:cs="Times New Roman"/>
      <w:sz w:val="16"/>
      <w:lang w:eastAsia="en-US"/>
    </w:rPr>
  </w:style>
  <w:style w:type="paragraph" w:styleId="Title">
    <w:name w:val="Title"/>
    <w:basedOn w:val="HeadingBase"/>
    <w:link w:val="TitleChar"/>
    <w:qFormat/>
    <w:rsid w:val="00BF0316"/>
    <w:pPr>
      <w:spacing w:before="5040"/>
      <w:jc w:val="center"/>
    </w:pPr>
    <w:rPr>
      <w:sz w:val="48"/>
      <w:szCs w:val="72"/>
      <w:lang w:val="en-US"/>
    </w:rPr>
  </w:style>
  <w:style w:type="character" w:customStyle="1" w:styleId="TitleChar">
    <w:name w:val="Title Char"/>
    <w:basedOn w:val="DefaultParagraphFont"/>
    <w:link w:val="Title"/>
    <w:rsid w:val="00BF0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316"/>
    <w:pPr>
      <w:tabs>
        <w:tab w:val="left" w:pos="3600"/>
        <w:tab w:val="left" w:pos="3958"/>
      </w:tabs>
    </w:pPr>
  </w:style>
  <w:style w:type="paragraph" w:styleId="List">
    <w:name w:val="List"/>
    <w:basedOn w:val="BodyText"/>
    <w:next w:val="BodyText"/>
    <w:rsid w:val="00BF0316"/>
    <w:pPr>
      <w:tabs>
        <w:tab w:val="left" w:pos="340"/>
      </w:tabs>
      <w:spacing w:before="60" w:after="60"/>
      <w:ind w:left="340" w:hanging="340"/>
    </w:pPr>
  </w:style>
  <w:style w:type="paragraph" w:customStyle="1" w:styleId="Note">
    <w:name w:val="Note"/>
    <w:basedOn w:val="BodyText"/>
    <w:rsid w:val="00BF0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316"/>
    <w:pPr>
      <w:framePr w:wrap="auto" w:hAnchor="text" w:y="6049"/>
    </w:pPr>
    <w:rPr>
      <w:color w:val="000000"/>
      <w:sz w:val="40"/>
    </w:rPr>
  </w:style>
  <w:style w:type="paragraph" w:customStyle="1" w:styleId="TOCTitle">
    <w:name w:val="TOCTitle"/>
    <w:basedOn w:val="Heading1"/>
    <w:rsid w:val="00BF0316"/>
    <w:pPr>
      <w:spacing w:after="240"/>
      <w:jc w:val="center"/>
      <w:outlineLvl w:val="9"/>
    </w:pPr>
    <w:rPr>
      <w:caps/>
    </w:rPr>
  </w:style>
  <w:style w:type="paragraph" w:customStyle="1" w:styleId="Version">
    <w:name w:val="Version"/>
    <w:rsid w:val="00BF03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316"/>
    <w:pPr>
      <w:numPr>
        <w:numId w:val="12"/>
      </w:numPr>
      <w:tabs>
        <w:tab w:val="clear" w:pos="680"/>
      </w:tabs>
    </w:pPr>
  </w:style>
  <w:style w:type="paragraph" w:styleId="Index1">
    <w:name w:val="index 1"/>
    <w:basedOn w:val="Normal"/>
    <w:next w:val="Normal"/>
    <w:semiHidden/>
    <w:rsid w:val="00BF0316"/>
    <w:pPr>
      <w:keepNext w:val="0"/>
      <w:tabs>
        <w:tab w:val="right" w:pos="4176"/>
      </w:tabs>
      <w:ind w:left="198" w:hanging="198"/>
    </w:pPr>
    <w:rPr>
      <w:rFonts w:ascii="Garamond" w:hAnsi="Garamond"/>
    </w:rPr>
  </w:style>
  <w:style w:type="paragraph" w:styleId="IndexHeading">
    <w:name w:val="index heading"/>
    <w:basedOn w:val="Normal"/>
    <w:next w:val="Index1"/>
    <w:semiHidden/>
    <w:rsid w:val="00BF0316"/>
    <w:pPr>
      <w:spacing w:before="120" w:after="120"/>
    </w:pPr>
    <w:rPr>
      <w:rFonts w:ascii="Arial" w:hAnsi="Arial"/>
      <w:b/>
      <w:color w:val="918585"/>
      <w:sz w:val="24"/>
    </w:rPr>
  </w:style>
  <w:style w:type="paragraph" w:styleId="Header">
    <w:name w:val="header"/>
    <w:basedOn w:val="Normal"/>
    <w:link w:val="HeaderChar"/>
    <w:rsid w:val="00BF0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316"/>
    <w:rPr>
      <w:rFonts w:ascii="Times New Roman" w:eastAsia="Times New Roman" w:hAnsi="Times New Roman" w:cs="Times New Roman"/>
      <w:sz w:val="16"/>
      <w:szCs w:val="20"/>
      <w:lang w:val="en-GB" w:eastAsia="en-US"/>
    </w:rPr>
  </w:style>
  <w:style w:type="paragraph" w:customStyle="1" w:styleId="Chapter">
    <w:name w:val="Chapter"/>
    <w:basedOn w:val="Normal"/>
    <w:rsid w:val="00BF0316"/>
    <w:pPr>
      <w:spacing w:before="240"/>
    </w:pPr>
    <w:rPr>
      <w:rFonts w:ascii="Times New Roman" w:hAnsi="Times New Roman"/>
      <w:smallCaps/>
      <w:spacing w:val="80"/>
      <w:sz w:val="28"/>
    </w:rPr>
  </w:style>
  <w:style w:type="paragraph" w:customStyle="1" w:styleId="InChapter">
    <w:name w:val="InChapter"/>
    <w:basedOn w:val="Heading3"/>
    <w:rsid w:val="00BF0316"/>
    <w:pPr>
      <w:spacing w:after="240"/>
      <w:outlineLvl w:val="9"/>
    </w:pPr>
    <w:rPr>
      <w:noProof/>
    </w:rPr>
  </w:style>
  <w:style w:type="paragraph" w:styleId="Index2">
    <w:name w:val="index 2"/>
    <w:basedOn w:val="Normal"/>
    <w:next w:val="Normal"/>
    <w:semiHidden/>
    <w:rsid w:val="00BF0316"/>
    <w:pPr>
      <w:tabs>
        <w:tab w:val="right" w:pos="4176"/>
      </w:tabs>
      <w:ind w:left="568" w:hanging="284"/>
    </w:pPr>
    <w:rPr>
      <w:rFonts w:ascii="Garamond" w:hAnsi="Garamond"/>
    </w:rPr>
  </w:style>
  <w:style w:type="paragraph" w:customStyle="1" w:styleId="Byline">
    <w:name w:val="Byline"/>
    <w:rsid w:val="00BF0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316"/>
    <w:pPr>
      <w:tabs>
        <w:tab w:val="clear" w:pos="3600"/>
        <w:tab w:val="clear" w:pos="3958"/>
      </w:tabs>
      <w:jc w:val="right"/>
    </w:pPr>
  </w:style>
  <w:style w:type="character" w:styleId="Emphasis">
    <w:name w:val="Emphasis"/>
    <w:basedOn w:val="DefaultParagraphFont"/>
    <w:qFormat/>
    <w:rsid w:val="00BF0316"/>
    <w:rPr>
      <w:i/>
    </w:rPr>
  </w:style>
  <w:style w:type="paragraph" w:styleId="Caption">
    <w:name w:val="caption"/>
    <w:basedOn w:val="BodyText"/>
    <w:next w:val="Normal"/>
    <w:qFormat/>
    <w:rsid w:val="00BF0316"/>
    <w:pPr>
      <w:framePr w:w="2268" w:hSpace="181" w:vSpace="181" w:wrap="around" w:vAnchor="text" w:hAnchor="page" w:x="1135" w:y="285" w:anchorLock="1"/>
    </w:pPr>
    <w:rPr>
      <w:i/>
    </w:rPr>
  </w:style>
  <w:style w:type="paragraph" w:customStyle="1" w:styleId="MiniTOCTitle">
    <w:name w:val="MiniTOCTitle"/>
    <w:basedOn w:val="Heading4"/>
    <w:rsid w:val="00BF0316"/>
    <w:pPr>
      <w:spacing w:before="240"/>
      <w:outlineLvl w:val="9"/>
    </w:pPr>
    <w:rPr>
      <w:noProof/>
      <w:sz w:val="24"/>
    </w:rPr>
  </w:style>
  <w:style w:type="paragraph" w:customStyle="1" w:styleId="MiniTOCItem">
    <w:name w:val="MiniTOCItem"/>
    <w:basedOn w:val="ListBullet"/>
    <w:rsid w:val="00BF0316"/>
    <w:pPr>
      <w:numPr>
        <w:numId w:val="0"/>
      </w:numPr>
      <w:tabs>
        <w:tab w:val="right" w:leader="dot" w:pos="6521"/>
      </w:tabs>
      <w:spacing w:before="0" w:after="0"/>
    </w:pPr>
  </w:style>
  <w:style w:type="paragraph" w:customStyle="1" w:styleId="TOFTitle">
    <w:name w:val="TOFTitle"/>
    <w:basedOn w:val="TOCTitle"/>
    <w:rsid w:val="00BF0316"/>
  </w:style>
  <w:style w:type="paragraph" w:styleId="TableofFigures">
    <w:name w:val="table of figures"/>
    <w:basedOn w:val="Normal"/>
    <w:next w:val="Normal"/>
    <w:semiHidden/>
    <w:rsid w:val="00BF0316"/>
    <w:pPr>
      <w:tabs>
        <w:tab w:val="right" w:leader="dot" w:pos="9072"/>
      </w:tabs>
      <w:ind w:left="970" w:hanging="403"/>
    </w:pPr>
    <w:rPr>
      <w:rFonts w:ascii="Times New Roman" w:hAnsi="Times New Roman"/>
      <w:b/>
    </w:rPr>
  </w:style>
  <w:style w:type="paragraph" w:styleId="ListNumber">
    <w:name w:val="List Number"/>
    <w:basedOn w:val="List"/>
    <w:rsid w:val="00BF0316"/>
    <w:pPr>
      <w:numPr>
        <w:numId w:val="14"/>
      </w:numPr>
      <w:tabs>
        <w:tab w:val="clear" w:pos="340"/>
      </w:tabs>
    </w:pPr>
  </w:style>
  <w:style w:type="character" w:customStyle="1" w:styleId="WingdingSymbols">
    <w:name w:val="Wingding Symbols"/>
    <w:rsid w:val="00BF0316"/>
    <w:rPr>
      <w:rFonts w:ascii="Wingdings" w:hAnsi="Wingdings"/>
    </w:rPr>
  </w:style>
  <w:style w:type="paragraph" w:customStyle="1" w:styleId="TableHeading">
    <w:name w:val="Table Heading"/>
    <w:basedOn w:val="HeadingBase"/>
    <w:rsid w:val="00BF0316"/>
    <w:pPr>
      <w:keepLines/>
      <w:pBdr>
        <w:bottom w:val="single" w:sz="6" w:space="1" w:color="918585"/>
      </w:pBdr>
      <w:spacing w:before="240"/>
    </w:pPr>
  </w:style>
  <w:style w:type="character" w:customStyle="1" w:styleId="HotSpot">
    <w:name w:val="HotSpot"/>
    <w:rsid w:val="00BF0316"/>
    <w:rPr>
      <w:color w:val="0033CC"/>
      <w:u w:val="none"/>
    </w:rPr>
  </w:style>
  <w:style w:type="paragraph" w:customStyle="1" w:styleId="BodyTextRight">
    <w:name w:val="Body Text Right"/>
    <w:basedOn w:val="BodyText"/>
    <w:rsid w:val="00BF0316"/>
    <w:pPr>
      <w:spacing w:before="0" w:after="0"/>
      <w:jc w:val="right"/>
    </w:pPr>
  </w:style>
  <w:style w:type="paragraph" w:styleId="Index3">
    <w:name w:val="index 3"/>
    <w:basedOn w:val="ListNumber2"/>
    <w:next w:val="Normal"/>
    <w:semiHidden/>
    <w:rsid w:val="00BF0316"/>
    <w:pPr>
      <w:numPr>
        <w:numId w:val="0"/>
      </w:numPr>
      <w:tabs>
        <w:tab w:val="right" w:leader="dot" w:pos="4176"/>
      </w:tabs>
    </w:pPr>
  </w:style>
  <w:style w:type="paragraph" w:styleId="ListNumber2">
    <w:name w:val="List Number 2"/>
    <w:basedOn w:val="List2"/>
    <w:rsid w:val="00BF0316"/>
    <w:pPr>
      <w:numPr>
        <w:numId w:val="9"/>
      </w:numPr>
      <w:tabs>
        <w:tab w:val="clear" w:pos="1060"/>
      </w:tabs>
    </w:pPr>
  </w:style>
  <w:style w:type="paragraph" w:customStyle="1" w:styleId="MarginNote">
    <w:name w:val="Margin Note"/>
    <w:basedOn w:val="BodyText"/>
    <w:rsid w:val="00BF0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316"/>
    <w:rPr>
      <w:sz w:val="32"/>
    </w:rPr>
  </w:style>
  <w:style w:type="paragraph" w:customStyle="1" w:styleId="HeadingProcedure">
    <w:name w:val="Heading Procedure"/>
    <w:basedOn w:val="HeadingBase"/>
    <w:next w:val="Normal"/>
    <w:rsid w:val="00BF0316"/>
    <w:pPr>
      <w:tabs>
        <w:tab w:val="left" w:pos="0"/>
      </w:tabs>
      <w:spacing w:before="120" w:after="60"/>
    </w:pPr>
    <w:rPr>
      <w:i/>
      <w:color w:val="918585"/>
      <w:sz w:val="22"/>
    </w:rPr>
  </w:style>
  <w:style w:type="paragraph" w:customStyle="1" w:styleId="TableBodyText">
    <w:name w:val="Table Body Text"/>
    <w:basedOn w:val="BodyText"/>
    <w:rsid w:val="00BF0316"/>
    <w:pPr>
      <w:spacing w:before="60" w:after="60"/>
    </w:pPr>
  </w:style>
  <w:style w:type="paragraph" w:styleId="ListContinue">
    <w:name w:val="List Continue"/>
    <w:basedOn w:val="List"/>
    <w:rsid w:val="00BF0316"/>
    <w:pPr>
      <w:ind w:firstLine="0"/>
    </w:pPr>
  </w:style>
  <w:style w:type="paragraph" w:customStyle="1" w:styleId="ListNote">
    <w:name w:val="List Note"/>
    <w:basedOn w:val="List"/>
    <w:rsid w:val="00BF0316"/>
    <w:pPr>
      <w:pBdr>
        <w:top w:val="single" w:sz="6" w:space="2" w:color="918585"/>
        <w:bottom w:val="single" w:sz="6" w:space="2" w:color="918585"/>
      </w:pBdr>
      <w:tabs>
        <w:tab w:val="left" w:pos="1021"/>
      </w:tabs>
      <w:ind w:firstLine="0"/>
    </w:pPr>
  </w:style>
  <w:style w:type="paragraph" w:customStyle="1" w:styleId="Warning">
    <w:name w:val="Warning"/>
    <w:basedOn w:val="BodyText"/>
    <w:rsid w:val="00BF0316"/>
    <w:pPr>
      <w:shd w:val="clear" w:color="auto" w:fill="D9D9D9"/>
      <w:tabs>
        <w:tab w:val="left" w:pos="992"/>
      </w:tabs>
      <w:ind w:left="119" w:right="119"/>
    </w:pPr>
    <w:rPr>
      <w:sz w:val="20"/>
    </w:rPr>
  </w:style>
  <w:style w:type="paragraph" w:customStyle="1" w:styleId="MarginIcons">
    <w:name w:val="Margin Icons"/>
    <w:basedOn w:val="BodyText"/>
    <w:rsid w:val="00BF0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316"/>
    <w:rPr>
      <w:rFonts w:ascii="Courier New" w:hAnsi="Courier New"/>
    </w:rPr>
  </w:style>
  <w:style w:type="paragraph" w:customStyle="1" w:styleId="NoteBullet">
    <w:name w:val="Note Bullet"/>
    <w:basedOn w:val="Note"/>
    <w:rsid w:val="00BF0316"/>
    <w:pPr>
      <w:tabs>
        <w:tab w:val="clear" w:pos="680"/>
      </w:tabs>
      <w:spacing w:before="60" w:after="60"/>
    </w:pPr>
  </w:style>
  <w:style w:type="paragraph" w:customStyle="1" w:styleId="SubHeading2">
    <w:name w:val="SubHeading2"/>
    <w:basedOn w:val="HeadingBase"/>
    <w:rsid w:val="00BF0316"/>
    <w:pPr>
      <w:spacing w:before="240" w:after="60"/>
    </w:pPr>
    <w:rPr>
      <w:sz w:val="20"/>
    </w:rPr>
  </w:style>
  <w:style w:type="paragraph" w:customStyle="1" w:styleId="SubHeading1">
    <w:name w:val="SubHeading1"/>
    <w:basedOn w:val="HeadingBase"/>
    <w:rsid w:val="00BF0316"/>
    <w:pPr>
      <w:spacing w:before="240" w:after="60"/>
    </w:pPr>
    <w:rPr>
      <w:color w:val="918585"/>
      <w:sz w:val="22"/>
    </w:rPr>
  </w:style>
  <w:style w:type="paragraph" w:customStyle="1" w:styleId="SideHeading">
    <w:name w:val="Side Heading"/>
    <w:basedOn w:val="HeadingBase"/>
    <w:rsid w:val="00BF0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316"/>
    <w:pPr>
      <w:numPr>
        <w:numId w:val="10"/>
      </w:numPr>
    </w:pPr>
  </w:style>
  <w:style w:type="paragraph" w:styleId="PlainText">
    <w:name w:val="Plain Text"/>
    <w:basedOn w:val="Normal"/>
    <w:link w:val="PlainTextChar"/>
    <w:rsid w:val="00BF0316"/>
    <w:rPr>
      <w:sz w:val="20"/>
    </w:rPr>
  </w:style>
  <w:style w:type="character" w:customStyle="1" w:styleId="PlainTextChar">
    <w:name w:val="Plain Text Char"/>
    <w:basedOn w:val="DefaultParagraphFont"/>
    <w:link w:val="PlainText"/>
    <w:rsid w:val="00BF0316"/>
    <w:rPr>
      <w:rFonts w:ascii="Courier New" w:eastAsia="Times New Roman" w:hAnsi="Courier New" w:cs="Times New Roman"/>
      <w:sz w:val="20"/>
      <w:szCs w:val="20"/>
      <w:lang w:eastAsia="en-US"/>
    </w:rPr>
  </w:style>
  <w:style w:type="character" w:customStyle="1" w:styleId="MenuOption">
    <w:name w:val="Menu Option"/>
    <w:basedOn w:val="DefaultParagraphFont"/>
    <w:rsid w:val="00BF0316"/>
    <w:rPr>
      <w:b/>
      <w:smallCaps/>
    </w:rPr>
  </w:style>
  <w:style w:type="paragraph" w:customStyle="1" w:styleId="TableListNumber">
    <w:name w:val="Table List Number"/>
    <w:basedOn w:val="ListNumber"/>
    <w:rsid w:val="00BF0316"/>
    <w:pPr>
      <w:numPr>
        <w:numId w:val="0"/>
      </w:numPr>
    </w:pPr>
  </w:style>
  <w:style w:type="paragraph" w:styleId="TOC4">
    <w:name w:val="toc 4"/>
    <w:basedOn w:val="TOCBase"/>
    <w:next w:val="Normal"/>
    <w:semiHidden/>
    <w:rsid w:val="00BF0316"/>
    <w:pPr>
      <w:tabs>
        <w:tab w:val="right" w:leader="dot" w:pos="9071"/>
      </w:tabs>
      <w:ind w:left="1701"/>
    </w:pPr>
  </w:style>
  <w:style w:type="paragraph" w:customStyle="1" w:styleId="ListAlpha">
    <w:name w:val="List Alpha"/>
    <w:basedOn w:val="List"/>
    <w:rsid w:val="00BF0316"/>
    <w:pPr>
      <w:numPr>
        <w:numId w:val="8"/>
      </w:numPr>
    </w:pPr>
  </w:style>
  <w:style w:type="paragraph" w:customStyle="1" w:styleId="ListAlpha2">
    <w:name w:val="List Alpha 2"/>
    <w:basedOn w:val="List2"/>
    <w:rsid w:val="00BF0316"/>
    <w:pPr>
      <w:numPr>
        <w:numId w:val="7"/>
      </w:numPr>
    </w:pPr>
  </w:style>
  <w:style w:type="paragraph" w:styleId="List2">
    <w:name w:val="List 2"/>
    <w:basedOn w:val="BodyText"/>
    <w:rsid w:val="00BF0316"/>
    <w:pPr>
      <w:tabs>
        <w:tab w:val="left" w:pos="680"/>
      </w:tabs>
      <w:spacing w:before="60" w:after="60"/>
      <w:ind w:left="680" w:hanging="340"/>
    </w:pPr>
  </w:style>
  <w:style w:type="paragraph" w:styleId="List3">
    <w:name w:val="List 3"/>
    <w:basedOn w:val="BodyText"/>
    <w:rsid w:val="00BF0316"/>
    <w:pPr>
      <w:tabs>
        <w:tab w:val="left" w:pos="1021"/>
      </w:tabs>
      <w:spacing w:before="60" w:after="60"/>
      <w:ind w:left="1020" w:hanging="340"/>
    </w:pPr>
  </w:style>
  <w:style w:type="paragraph" w:styleId="List4">
    <w:name w:val="List 4"/>
    <w:basedOn w:val="BodyText"/>
    <w:rsid w:val="00BF0316"/>
    <w:pPr>
      <w:tabs>
        <w:tab w:val="left" w:pos="1361"/>
      </w:tabs>
      <w:spacing w:before="60" w:after="60"/>
      <w:ind w:left="1361" w:hanging="340"/>
    </w:pPr>
  </w:style>
  <w:style w:type="paragraph" w:styleId="List5">
    <w:name w:val="List 5"/>
    <w:basedOn w:val="BodyText"/>
    <w:rsid w:val="00BF0316"/>
    <w:pPr>
      <w:tabs>
        <w:tab w:val="left" w:pos="1701"/>
      </w:tabs>
      <w:spacing w:before="60" w:after="60"/>
      <w:ind w:left="1701" w:hanging="340"/>
    </w:pPr>
  </w:style>
  <w:style w:type="paragraph" w:styleId="ListBullet3">
    <w:name w:val="List Bullet 3"/>
    <w:basedOn w:val="List3"/>
    <w:rsid w:val="00BF0316"/>
    <w:pPr>
      <w:numPr>
        <w:numId w:val="13"/>
      </w:numPr>
      <w:tabs>
        <w:tab w:val="clear" w:pos="1021"/>
      </w:tabs>
      <w:ind w:left="1037" w:hanging="357"/>
    </w:pPr>
  </w:style>
  <w:style w:type="paragraph" w:styleId="ListBullet4">
    <w:name w:val="List Bullet 4"/>
    <w:basedOn w:val="List4"/>
    <w:rsid w:val="00BF0316"/>
    <w:pPr>
      <w:numPr>
        <w:numId w:val="2"/>
      </w:numPr>
      <w:tabs>
        <w:tab w:val="clear" w:pos="1361"/>
      </w:tabs>
    </w:pPr>
  </w:style>
  <w:style w:type="paragraph" w:styleId="ListBullet5">
    <w:name w:val="List Bullet 5"/>
    <w:basedOn w:val="List5"/>
    <w:rsid w:val="00BF0316"/>
    <w:pPr>
      <w:numPr>
        <w:numId w:val="3"/>
      </w:numPr>
    </w:pPr>
  </w:style>
  <w:style w:type="paragraph" w:styleId="ListContinue2">
    <w:name w:val="List Continue 2"/>
    <w:basedOn w:val="List2"/>
    <w:rsid w:val="00BF0316"/>
    <w:pPr>
      <w:ind w:firstLine="0"/>
    </w:pPr>
  </w:style>
  <w:style w:type="paragraph" w:styleId="ListContinue3">
    <w:name w:val="List Continue 3"/>
    <w:basedOn w:val="List3"/>
    <w:rsid w:val="00BF0316"/>
    <w:pPr>
      <w:ind w:left="1021" w:firstLine="0"/>
    </w:pPr>
  </w:style>
  <w:style w:type="paragraph" w:styleId="ListContinue4">
    <w:name w:val="List Continue 4"/>
    <w:basedOn w:val="List4"/>
    <w:rsid w:val="00BF0316"/>
    <w:pPr>
      <w:ind w:firstLine="0"/>
    </w:pPr>
  </w:style>
  <w:style w:type="paragraph" w:styleId="ListContinue5">
    <w:name w:val="List Continue 5"/>
    <w:basedOn w:val="List5"/>
    <w:rsid w:val="00BF0316"/>
    <w:pPr>
      <w:ind w:firstLine="0"/>
    </w:pPr>
  </w:style>
  <w:style w:type="paragraph" w:styleId="ListNumber3">
    <w:name w:val="List Number 3"/>
    <w:basedOn w:val="List3"/>
    <w:rsid w:val="00BF0316"/>
    <w:pPr>
      <w:numPr>
        <w:numId w:val="4"/>
      </w:numPr>
    </w:pPr>
  </w:style>
  <w:style w:type="paragraph" w:styleId="ListNumber4">
    <w:name w:val="List Number 4"/>
    <w:basedOn w:val="List4"/>
    <w:rsid w:val="00BF0316"/>
    <w:pPr>
      <w:numPr>
        <w:numId w:val="5"/>
      </w:numPr>
    </w:pPr>
  </w:style>
  <w:style w:type="paragraph" w:styleId="ListNumber5">
    <w:name w:val="List Number 5"/>
    <w:basedOn w:val="List5"/>
    <w:rsid w:val="00BF0316"/>
    <w:pPr>
      <w:numPr>
        <w:numId w:val="6"/>
      </w:numPr>
    </w:pPr>
  </w:style>
  <w:style w:type="paragraph" w:styleId="BlockText">
    <w:name w:val="Block Text"/>
    <w:basedOn w:val="Normal"/>
    <w:rsid w:val="00BF0316"/>
    <w:pPr>
      <w:spacing w:after="120"/>
      <w:ind w:left="1440" w:right="1440"/>
    </w:pPr>
  </w:style>
  <w:style w:type="character" w:customStyle="1" w:styleId="Subscript">
    <w:name w:val="Subscript"/>
    <w:basedOn w:val="DefaultParagraphFont"/>
    <w:rsid w:val="00BF0316"/>
    <w:rPr>
      <w:sz w:val="16"/>
      <w:vertAlign w:val="subscript"/>
    </w:rPr>
  </w:style>
  <w:style w:type="character" w:customStyle="1" w:styleId="Superscript">
    <w:name w:val="Superscript"/>
    <w:basedOn w:val="DefaultParagraphFont"/>
    <w:rsid w:val="00BF0316"/>
    <w:rPr>
      <w:sz w:val="16"/>
      <w:vertAlign w:val="superscript"/>
    </w:rPr>
  </w:style>
  <w:style w:type="character" w:customStyle="1" w:styleId="Symbols">
    <w:name w:val="Symbols"/>
    <w:basedOn w:val="DefaultParagraphFont"/>
    <w:rsid w:val="00BF0316"/>
    <w:rPr>
      <w:rFonts w:ascii="Symbol" w:hAnsi="Symbol"/>
    </w:rPr>
  </w:style>
  <w:style w:type="character" w:customStyle="1" w:styleId="MenuOptions">
    <w:name w:val="Menu Options"/>
    <w:basedOn w:val="DefaultParagraphFont"/>
    <w:rsid w:val="00BF0316"/>
    <w:rPr>
      <w:rFonts w:ascii="Arial Narrow" w:hAnsi="Arial Narrow"/>
      <w:smallCaps/>
    </w:rPr>
  </w:style>
  <w:style w:type="character" w:customStyle="1" w:styleId="Buttons">
    <w:name w:val="Buttons"/>
    <w:basedOn w:val="DefaultParagraphFont"/>
    <w:rsid w:val="00BF0316"/>
    <w:rPr>
      <w:b/>
    </w:rPr>
  </w:style>
  <w:style w:type="character" w:customStyle="1" w:styleId="Underlined">
    <w:name w:val="Underlined"/>
    <w:basedOn w:val="DefaultParagraphFont"/>
    <w:rsid w:val="00BF0316"/>
    <w:rPr>
      <w:u w:val="single"/>
    </w:rPr>
  </w:style>
  <w:style w:type="paragraph" w:customStyle="1" w:styleId="TableBodyTextRight">
    <w:name w:val="Table Body Text Right"/>
    <w:basedOn w:val="TableBodyText"/>
    <w:rsid w:val="00BF0316"/>
    <w:pPr>
      <w:widowControl w:val="0"/>
      <w:autoSpaceDE w:val="0"/>
      <w:autoSpaceDN w:val="0"/>
      <w:adjustRightInd w:val="0"/>
      <w:jc w:val="right"/>
    </w:pPr>
    <w:rPr>
      <w:rFonts w:cs="Arial"/>
      <w:szCs w:val="18"/>
    </w:rPr>
  </w:style>
  <w:style w:type="paragraph" w:customStyle="1" w:styleId="CopyrightText">
    <w:name w:val="Copyright Text"/>
    <w:basedOn w:val="BodyText"/>
    <w:rsid w:val="00BF0316"/>
    <w:rPr>
      <w:sz w:val="18"/>
    </w:rPr>
  </w:style>
  <w:style w:type="paragraph" w:customStyle="1" w:styleId="BodySmallRight">
    <w:name w:val="Body Small Right"/>
    <w:basedOn w:val="BodyTextRight"/>
    <w:rsid w:val="00BF0316"/>
    <w:rPr>
      <w:sz w:val="18"/>
      <w:szCs w:val="18"/>
    </w:rPr>
  </w:style>
  <w:style w:type="paragraph" w:customStyle="1" w:styleId="MarginEdition">
    <w:name w:val="Margin Edition"/>
    <w:basedOn w:val="MarginNote"/>
    <w:rsid w:val="00BF0316"/>
    <w:pPr>
      <w:spacing w:before="0" w:after="0"/>
    </w:pPr>
    <w:rPr>
      <w:rFonts w:ascii="Times New Roman" w:hAnsi="Times New Roman"/>
      <w:color w:val="999999"/>
    </w:rPr>
  </w:style>
  <w:style w:type="paragraph" w:customStyle="1" w:styleId="Spacer">
    <w:name w:val="Spacer"/>
    <w:basedOn w:val="Normal"/>
    <w:rsid w:val="00BF0316"/>
    <w:rPr>
      <w:sz w:val="2"/>
      <w:szCs w:val="2"/>
    </w:rPr>
  </w:style>
  <w:style w:type="character" w:customStyle="1" w:styleId="Small">
    <w:name w:val="Small"/>
    <w:basedOn w:val="DefaultParagraphFont"/>
    <w:rsid w:val="00BF0316"/>
    <w:rPr>
      <w:sz w:val="16"/>
    </w:rPr>
  </w:style>
  <w:style w:type="paragraph" w:customStyle="1" w:styleId="WideTable">
    <w:name w:val="Wide Table"/>
    <w:basedOn w:val="Normal"/>
    <w:rsid w:val="00BF0316"/>
    <w:pPr>
      <w:ind w:left="-1418"/>
    </w:pPr>
    <w:rPr>
      <w:sz w:val="2"/>
      <w:szCs w:val="2"/>
    </w:rPr>
  </w:style>
  <w:style w:type="character" w:styleId="PageNumber">
    <w:name w:val="page number"/>
    <w:basedOn w:val="DefaultParagraphFont"/>
    <w:rsid w:val="00BF0316"/>
  </w:style>
  <w:style w:type="paragraph" w:styleId="Quote">
    <w:name w:val="Quote"/>
    <w:basedOn w:val="Heading1"/>
    <w:link w:val="QuoteChar"/>
    <w:qFormat/>
    <w:rsid w:val="00BF0316"/>
    <w:rPr>
      <w:b w:val="0"/>
      <w:sz w:val="72"/>
      <w:szCs w:val="72"/>
      <w:lang w:val="en-NZ"/>
    </w:rPr>
  </w:style>
  <w:style w:type="character" w:customStyle="1" w:styleId="QuoteChar">
    <w:name w:val="Quote Char"/>
    <w:basedOn w:val="DefaultParagraphFont"/>
    <w:link w:val="Quote"/>
    <w:rsid w:val="00BF0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316"/>
    <w:pPr>
      <w:pageBreakBefore/>
    </w:pPr>
  </w:style>
  <w:style w:type="paragraph" w:customStyle="1" w:styleId="Border">
    <w:name w:val="Border"/>
    <w:basedOn w:val="Normal"/>
    <w:qFormat/>
    <w:rsid w:val="00BF0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316"/>
    <w:rPr>
      <w:b/>
      <w:bCs/>
      <w:i/>
      <w:iCs/>
      <w:color w:val="auto"/>
    </w:rPr>
  </w:style>
  <w:style w:type="paragraph" w:styleId="IntenseQuote">
    <w:name w:val="Intense Quote"/>
    <w:basedOn w:val="Normal"/>
    <w:next w:val="Normal"/>
    <w:link w:val="IntenseQuoteChar"/>
    <w:uiPriority w:val="30"/>
    <w:qFormat/>
    <w:rsid w:val="00BF0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316"/>
    <w:rPr>
      <w:smallCaps/>
      <w:color w:val="auto"/>
      <w:u w:val="single"/>
    </w:rPr>
  </w:style>
  <w:style w:type="character" w:styleId="IntenseReference">
    <w:name w:val="Intense Reference"/>
    <w:basedOn w:val="DefaultParagraphFont"/>
    <w:uiPriority w:val="32"/>
    <w:qFormat/>
    <w:rsid w:val="00BF0316"/>
    <w:rPr>
      <w:b/>
      <w:bCs/>
      <w:smallCaps/>
      <w:color w:val="auto"/>
      <w:spacing w:val="5"/>
      <w:u w:val="single"/>
    </w:rPr>
  </w:style>
  <w:style w:type="paragraph" w:customStyle="1" w:styleId="2ColumnHeading">
    <w:name w:val="2Column Heading"/>
    <w:basedOn w:val="BodyText"/>
    <w:qFormat/>
    <w:rsid w:val="00BF0316"/>
    <w:pPr>
      <w:spacing w:after="60"/>
      <w:ind w:left="-2268"/>
    </w:pPr>
    <w:rPr>
      <w:b/>
    </w:rPr>
  </w:style>
  <w:style w:type="paragraph" w:customStyle="1" w:styleId="Heading1TOC">
    <w:name w:val="Heading1 TOC"/>
    <w:basedOn w:val="Normal"/>
    <w:qFormat/>
    <w:rsid w:val="00BF0316"/>
    <w:pPr>
      <w:spacing w:before="240" w:after="120"/>
    </w:pPr>
    <w:rPr>
      <w:rFonts w:ascii="Times New Roman" w:hAnsi="Times New Roman"/>
      <w:b/>
      <w:sz w:val="32"/>
    </w:rPr>
  </w:style>
  <w:style w:type="paragraph" w:customStyle="1" w:styleId="Heading2TOC">
    <w:name w:val="Heading2 TOC"/>
    <w:basedOn w:val="Normal"/>
    <w:qFormat/>
    <w:rsid w:val="00BF0316"/>
    <w:pPr>
      <w:spacing w:before="240" w:after="60"/>
    </w:pPr>
    <w:rPr>
      <w:rFonts w:ascii="Times New Roman" w:hAnsi="Times New Roman"/>
      <w:b/>
      <w:sz w:val="28"/>
    </w:rPr>
  </w:style>
  <w:style w:type="character" w:customStyle="1" w:styleId="Underline">
    <w:name w:val="Underline"/>
    <w:basedOn w:val="DefaultParagraphFont"/>
    <w:qFormat/>
    <w:rsid w:val="00BF0316"/>
    <w:rPr>
      <w:u w:val="single"/>
    </w:rPr>
  </w:style>
  <w:style w:type="character" w:customStyle="1" w:styleId="BoldandItalics">
    <w:name w:val="Bold and Italics"/>
    <w:qFormat/>
    <w:rsid w:val="00BF0316"/>
    <w:rPr>
      <w:b/>
      <w:i/>
      <w:u w:val="none"/>
    </w:rPr>
  </w:style>
  <w:style w:type="paragraph" w:styleId="BalloonText">
    <w:name w:val="Balloon Text"/>
    <w:basedOn w:val="Normal"/>
    <w:link w:val="BalloonTextChar"/>
    <w:rsid w:val="00BF0316"/>
    <w:rPr>
      <w:rFonts w:ascii="Tahoma" w:hAnsi="Tahoma" w:cs="Tahoma"/>
      <w:sz w:val="16"/>
      <w:szCs w:val="16"/>
    </w:rPr>
  </w:style>
  <w:style w:type="character" w:customStyle="1" w:styleId="BalloonTextChar">
    <w:name w:val="Balloon Text Char"/>
    <w:basedOn w:val="DefaultParagraphFont"/>
    <w:link w:val="BalloonText"/>
    <w:rsid w:val="00BF0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316"/>
    <w:rPr>
      <w:b/>
      <w:color w:val="660033"/>
      <w:spacing w:val="0"/>
    </w:rPr>
  </w:style>
  <w:style w:type="paragraph" w:customStyle="1" w:styleId="Nameditemlist">
    <w:name w:val="Named item list"/>
    <w:basedOn w:val="BodyText"/>
    <w:qFormat/>
    <w:rsid w:val="00BF0316"/>
    <w:pPr>
      <w:tabs>
        <w:tab w:val="left" w:pos="2835"/>
      </w:tabs>
      <w:ind w:left="2835" w:hanging="2835"/>
    </w:pPr>
  </w:style>
  <w:style w:type="paragraph" w:customStyle="1" w:styleId="BodyTextnopadding">
    <w:name w:val="Body Text no padding"/>
    <w:basedOn w:val="BodyText"/>
    <w:qFormat/>
    <w:rsid w:val="00BF0316"/>
    <w:pPr>
      <w:spacing w:before="0" w:after="0"/>
    </w:pPr>
  </w:style>
  <w:style w:type="paragraph" w:customStyle="1" w:styleId="BodyTextBold">
    <w:name w:val="Body Text Bold"/>
    <w:basedOn w:val="BodyText"/>
    <w:qFormat/>
    <w:rsid w:val="00BF0316"/>
    <w:rPr>
      <w:b/>
    </w:rPr>
  </w:style>
  <w:style w:type="character" w:styleId="Hyperlink">
    <w:name w:val="Hyperlink"/>
    <w:basedOn w:val="DefaultParagraphFont"/>
    <w:uiPriority w:val="99"/>
    <w:unhideWhenUsed/>
    <w:rsid w:val="00F156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4746</Characters>
  <Application>Microsoft Office Word</Application>
  <DocSecurity>0</DocSecurity>
  <Lines>215</Lines>
  <Paragraphs>101</Paragraphs>
  <ScaleCrop>false</ScaleCrop>
  <Company>Author-it Software Corporation Ltd.</Company>
  <LinksUpToDate>false</LinksUpToDate>
  <CharactersWithSpaces>5381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UEEEC0061 Set up and adjust commercial radio frequency (RF) transmission and reception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