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548F" w:rsidP="00EF54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UEEEC0059 Repair routine business equipment faults</w:t>
      </w:r>
      <w:r>
        <w:fldChar w:fldCharType="end"/>
      </w:r>
    </w:p>
    <w:p w:rsidR="00EF548F" w:rsidP="00EF548F">
      <w:pPr>
        <w:pStyle w:val="Version"/>
        <w:sectPr w:rsidSect="00895A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AA7" w:rsidP="00895AA7">
      <w:pPr>
        <w:pStyle w:val="SuperHeading"/>
      </w:pPr>
      <w:r w:rsidRPr="00895AA7">
        <w:t>UEEEC0059 Repair routine business equipment faults</w:t>
      </w:r>
    </w:p>
    <w:p w:rsidR="00000000" w:rsidRPr="00895AA7" w:rsidP="00895AA7">
      <w:pPr>
        <w:pStyle w:val="Heading1"/>
      </w:pPr>
      <w:bookmarkStart w:id="1" w:name="O_1080768"/>
      <w:bookmarkEnd w:id="1"/>
      <w:r w:rsidRPr="00895AA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 w:rsidP="00895AA7">
            <w:pPr>
              <w:pStyle w:val="BodyText"/>
            </w:pPr>
            <w:r w:rsidRPr="00895AA7">
              <w:t>Release 1. This is the first release of this unit of competency in the UEE Electrotechnology Training Package.</w:t>
            </w:r>
          </w:p>
        </w:tc>
      </w:tr>
    </w:tbl>
    <w:p w:rsidR="00000000" w:rsidRPr="00895AA7" w:rsidP="00895AA7">
      <w:pPr>
        <w:pStyle w:val="NoPaddingFontSize1"/>
      </w:pPr>
    </w:p>
    <w:p w:rsidR="00000000" w:rsidRPr="00895AA7" w:rsidP="00895AA7">
      <w:pPr>
        <w:pStyle w:val="AllowPageBreak"/>
      </w:pPr>
    </w:p>
    <w:p w:rsidR="00000000" w:rsidRPr="00895AA7" w:rsidP="00895AA7">
      <w:pPr>
        <w:pStyle w:val="Heading1"/>
      </w:pPr>
      <w:bookmarkStart w:id="2" w:name="O_1080769"/>
      <w:bookmarkEnd w:id="2"/>
      <w:r w:rsidRPr="00895AA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 w:rsidP="00895AA7">
            <w:pPr>
              <w:pStyle w:val="BodyText"/>
            </w:pPr>
            <w:r w:rsidRPr="00895AA7">
              <w:t>This unit involves the skills and knowledge required to repair routine business eq</w:t>
            </w:r>
            <w:r w:rsidRPr="00895AA7">
              <w:t>uipment faults. It includes preparing to repair business equipment, repairing business equipment, and completing and reporting on repair work activities.</w:t>
            </w:r>
          </w:p>
          <w:p w:rsidR="00000000" w:rsidRPr="00895AA7" w:rsidP="00895AA7">
            <w:pPr>
              <w:pStyle w:val="BodyText"/>
            </w:pPr>
            <w:r w:rsidRPr="00895AA7">
              <w:t>No licensing, legislative or certification requirements apply to this unit at the time of publication.</w:t>
            </w:r>
          </w:p>
        </w:tc>
      </w:tr>
    </w:tbl>
    <w:p w:rsidR="00000000" w:rsidRPr="00895AA7" w:rsidP="00895AA7">
      <w:pPr>
        <w:pStyle w:val="NoPaddingFontSize1"/>
      </w:pPr>
    </w:p>
    <w:p w:rsidR="00000000" w:rsidRPr="00895AA7" w:rsidP="00895AA7">
      <w:pPr>
        <w:pStyle w:val="AllowPageBreak"/>
      </w:pPr>
    </w:p>
    <w:p w:rsidR="00000000" w:rsidRPr="00895AA7" w:rsidP="00895AA7">
      <w:pPr>
        <w:pStyle w:val="Heading1"/>
      </w:pPr>
      <w:bookmarkStart w:id="3" w:name="O_1080770"/>
      <w:bookmarkEnd w:id="3"/>
      <w:r w:rsidRPr="00895AA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 w:rsidP="00895AA7">
            <w:pPr>
              <w:pStyle w:val="BodyText"/>
            </w:pPr>
            <w:r w:rsidRPr="00895AA7">
              <w:t>UEECD0007 Apply work health and safety regulations, codes and practices in the workplace</w:t>
            </w:r>
          </w:p>
          <w:p w:rsidR="00000000" w:rsidRPr="00895AA7" w:rsidP="00895AA7">
            <w:pPr>
              <w:pStyle w:val="BodyText"/>
            </w:pPr>
            <w:r w:rsidRPr="00895AA7">
              <w:t>UEECD0019 Fabricate, assemble and dismantle utilities industry components</w:t>
            </w:r>
          </w:p>
          <w:p w:rsidR="00000000" w:rsidRPr="00895AA7" w:rsidP="00895AA7">
            <w:pPr>
              <w:pStyle w:val="BodyText"/>
            </w:pPr>
            <w:r w:rsidRPr="00895AA7">
              <w:t>UEECD0020 Fix and secure electrotechnology equipment</w:t>
            </w:r>
          </w:p>
          <w:p w:rsidR="00000000" w:rsidRPr="00895AA7" w:rsidP="00895AA7">
            <w:pPr>
              <w:pStyle w:val="BodyText"/>
            </w:pPr>
            <w:r w:rsidRPr="00895AA7">
              <w:t>UEECD0051 Use drawings, diagrams, schedules, standards, codes and specifications</w:t>
            </w:r>
          </w:p>
        </w:tc>
      </w:tr>
    </w:tbl>
    <w:p w:rsidR="00000000" w:rsidRPr="00895AA7" w:rsidP="00895AA7">
      <w:pPr>
        <w:pStyle w:val="NoPaddingFontSize1"/>
      </w:pPr>
    </w:p>
    <w:p w:rsidR="00000000" w:rsidRPr="00895AA7" w:rsidP="00895AA7">
      <w:pPr>
        <w:pStyle w:val="AllowPageBreak"/>
      </w:pPr>
    </w:p>
    <w:p w:rsidR="00000000" w:rsidRPr="00895AA7" w:rsidP="00895AA7">
      <w:pPr>
        <w:pStyle w:val="Heading1"/>
      </w:pPr>
      <w:bookmarkStart w:id="4" w:name="O_1080771"/>
      <w:bookmarkEnd w:id="4"/>
      <w:r w:rsidRPr="00895AA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 w:rsidP="00895AA7">
            <w:pPr>
              <w:pStyle w:val="BodyText"/>
            </w:pPr>
            <w:r w:rsidRPr="00895AA7">
              <w:t>Electronics and Communications</w:t>
            </w:r>
          </w:p>
        </w:tc>
      </w:tr>
    </w:tbl>
    <w:p w:rsidR="00000000" w:rsidRPr="00895AA7" w:rsidP="00895AA7">
      <w:pPr>
        <w:pStyle w:val="NoPaddingFontSize1"/>
      </w:pPr>
    </w:p>
    <w:p w:rsidR="00000000" w:rsidRPr="00895AA7" w:rsidP="00895AA7">
      <w:pPr>
        <w:pStyle w:val="AllowPageBreak"/>
      </w:pPr>
    </w:p>
    <w:p w:rsidR="00000000" w:rsidRPr="00895AA7" w:rsidP="00895AA7">
      <w:pPr>
        <w:pStyle w:val="Heading1"/>
      </w:pPr>
      <w:bookmarkStart w:id="5" w:name="O_1080772"/>
      <w:bookmarkEnd w:id="5"/>
      <w:r w:rsidRPr="00895AA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 w:rsidP="00895AA7">
            <w:pPr>
              <w:pStyle w:val="BodyText"/>
            </w:pPr>
            <w:r w:rsidRPr="00895AA7">
              <w:t>Electrotechnology</w:t>
            </w:r>
          </w:p>
        </w:tc>
      </w:tr>
    </w:tbl>
    <w:p w:rsidR="00000000" w:rsidRPr="00895AA7" w:rsidP="00895AA7">
      <w:pPr>
        <w:pStyle w:val="NoPaddingFontSize1"/>
      </w:pPr>
    </w:p>
    <w:p w:rsidR="00000000" w:rsidRPr="00895AA7" w:rsidP="00895AA7">
      <w:pPr>
        <w:pStyle w:val="AllowPageBreak"/>
      </w:pPr>
    </w:p>
    <w:p w:rsidR="00000000" w:rsidRPr="00895AA7" w:rsidP="00895AA7">
      <w:pPr>
        <w:pStyle w:val="Heading1"/>
      </w:pPr>
      <w:bookmarkStart w:id="6" w:name="O_1080773"/>
      <w:bookmarkEnd w:id="6"/>
      <w:r w:rsidRPr="00895AA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95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 w:rsidP="00895AA7">
            <w:pPr>
              <w:pStyle w:val="BodyText"/>
            </w:pPr>
            <w:r w:rsidRPr="00895AA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rPr>
                <w:rStyle w:val="SpecialBold"/>
              </w:rPr>
              <w:t>PERFORMANCE CRITERIA</w:t>
            </w:r>
          </w:p>
        </w:tc>
      </w:tr>
      <w:tr w:rsidTr="00895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t>Performance criteria describe the performance needed to demonstrate achievement of the element.</w:t>
            </w:r>
          </w:p>
        </w:tc>
      </w:tr>
      <w:tr w:rsidTr="00895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 w:rsidP="00895AA7">
            <w:pPr>
              <w:pStyle w:val="BodyText"/>
            </w:pPr>
            <w:r w:rsidRPr="00895AA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 w:rsidP="00895AA7">
            <w:pPr>
              <w:pStyle w:val="BodyText"/>
            </w:pPr>
            <w:r w:rsidRPr="00895AA7">
              <w:rPr>
                <w:rStyle w:val="SpecialBold"/>
              </w:rPr>
              <w:t>Prepare to repair business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t xml:space="preserve">Work health and safety (WHS)/occupational health and safety (OHS) requirements and workplace procedures for relevant work area are identified, obtained and applied </w:t>
            </w:r>
          </w:p>
        </w:tc>
      </w:tr>
      <w:tr w:rsidTr="00895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t>Risk control measures are applied in accordance with workplace procedures prior to c</w:t>
            </w:r>
            <w:r w:rsidRPr="00895AA7">
              <w:t>ommencing work</w:t>
            </w:r>
          </w:p>
        </w:tc>
      </w:tr>
      <w:tr w:rsidTr="00895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t>Nature of the repair is obtained from documentation or from relevant person/s to determine the scope of work</w:t>
            </w:r>
          </w:p>
        </w:tc>
      </w:tr>
      <w:tr w:rsidTr="00895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t>Instructions for coordinating work with others is obtained from relevant person/s and applied</w:t>
            </w:r>
          </w:p>
        </w:tc>
      </w:tr>
      <w:tr w:rsidTr="00895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t>Materials required for the work are determined in accordance with workplace procedures</w:t>
            </w:r>
          </w:p>
        </w:tc>
      </w:tr>
      <w:tr w:rsidTr="00895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t>Tools, apparatus and testing devices required for work are obtained and checked for correct operation and safety</w:t>
            </w:r>
          </w:p>
        </w:tc>
      </w:tr>
      <w:tr w:rsidTr="00895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 w:rsidP="00895AA7">
            <w:pPr>
              <w:pStyle w:val="BodyText"/>
            </w:pPr>
            <w:r w:rsidRPr="00895AA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 w:rsidP="00895AA7">
            <w:pPr>
              <w:pStyle w:val="BodyText"/>
            </w:pPr>
            <w:r w:rsidRPr="00895AA7">
              <w:rPr>
                <w:rStyle w:val="SpecialBold"/>
              </w:rPr>
              <w:t>Repair business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t>Workplace risk c</w:t>
            </w:r>
            <w:r w:rsidRPr="00895AA7">
              <w:t>ontrol measures and procedures are applied</w:t>
            </w:r>
          </w:p>
        </w:tc>
      </w:tr>
      <w:tr w:rsidTr="00895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t>The need to test and measure live work is determined in accordance with WHS/OHS requirements and workplace procedures</w:t>
            </w:r>
          </w:p>
        </w:tc>
      </w:tr>
      <w:tr w:rsidTr="00895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t>Circuits/equipment are isolated, where necessary, in accordance with WHS/OHS requirements and workplace procedures</w:t>
            </w:r>
          </w:p>
        </w:tc>
      </w:tr>
      <w:tr w:rsidTr="00895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t>Predictable faults are confirmed in accordance with testing procedures</w:t>
            </w:r>
          </w:p>
        </w:tc>
      </w:tr>
      <w:tr w:rsidTr="00895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t xml:space="preserve">Apparatus is dismantled in accordance with manufacturer </w:t>
            </w:r>
            <w:r w:rsidRPr="00895AA7">
              <w:t>service guides and instructions from relevant person/s</w:t>
            </w:r>
          </w:p>
        </w:tc>
      </w:tr>
      <w:tr w:rsidTr="00895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t xml:space="preserve">Component parts are tagged and stored during dismantling to protect against damage and loss and to ensure correct and efficient reassembly </w:t>
            </w:r>
          </w:p>
        </w:tc>
      </w:tr>
      <w:tr w:rsidTr="00895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t>Repairs are made in accordance with manufacturer service guides and instructions from relevant person/s</w:t>
            </w:r>
          </w:p>
        </w:tc>
      </w:tr>
      <w:tr w:rsidTr="00895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t>Apparatus is assembled in correct sequence with all components parts placed, secured and connected in accordance with manufacturer guides or indu</w:t>
            </w:r>
            <w:r w:rsidRPr="00895AA7">
              <w:t>stry practice</w:t>
            </w:r>
          </w:p>
        </w:tc>
      </w:tr>
      <w:tr w:rsidTr="00895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t>Repaired equipment is tested in accordance with workplace procedures to verify it functions correctly</w:t>
            </w:r>
          </w:p>
        </w:tc>
      </w:tr>
      <w:tr w:rsidTr="00895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t>Unplanned events are reported to relevant person/s in accordance with workplace procedures</w:t>
            </w:r>
          </w:p>
        </w:tc>
      </w:tr>
      <w:tr w:rsidTr="00895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t>Repairs are conducted efficiently without waste of materials, damage to apparatus, the surrounding environment or services applying sustainable energy practices</w:t>
            </w:r>
          </w:p>
        </w:tc>
      </w:tr>
      <w:tr w:rsidTr="00895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 w:rsidP="00895AA7">
            <w:pPr>
              <w:pStyle w:val="BodyText"/>
            </w:pPr>
            <w:r w:rsidRPr="00895AA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 w:rsidP="00895AA7">
            <w:pPr>
              <w:pStyle w:val="BodyText"/>
            </w:pPr>
            <w:r w:rsidRPr="00895AA7">
              <w:rPr>
                <w:rStyle w:val="SpecialBold"/>
              </w:rPr>
              <w:t>Complete and report repair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t>Workplace risk control measures and workplace</w:t>
            </w:r>
            <w:r w:rsidRPr="00895AA7">
              <w:t xml:space="preserve"> procedures are applied</w:t>
            </w:r>
          </w:p>
        </w:tc>
      </w:tr>
      <w:tr w:rsidTr="00895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t>Work area is cleaned and made safe in accordance with workplace procedures</w:t>
            </w:r>
          </w:p>
        </w:tc>
      </w:tr>
      <w:tr w:rsidTr="00895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t>Equipment is placed into service and relevant person/s notified of repair work completion in accordance with workplace procedures</w:t>
            </w:r>
          </w:p>
        </w:tc>
      </w:tr>
      <w:tr w:rsidTr="00895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 w:rsidP="00895AA7">
            <w:pPr>
              <w:pStyle w:val="BodyText"/>
            </w:pPr>
            <w:r w:rsidRPr="00895AA7">
              <w:t>Relevant reporting is completed in accordance with workplace procedures</w:t>
            </w:r>
          </w:p>
        </w:tc>
      </w:tr>
    </w:tbl>
    <w:p w:rsidR="00000000" w:rsidRPr="00895AA7" w:rsidP="00895AA7">
      <w:pPr>
        <w:pStyle w:val="NoPaddingFontSize1"/>
      </w:pPr>
    </w:p>
    <w:p w:rsidR="00000000" w:rsidRPr="00895AA7" w:rsidP="00895AA7">
      <w:pPr>
        <w:pStyle w:val="AllowPageBreak"/>
      </w:pPr>
    </w:p>
    <w:p w:rsidR="00000000" w:rsidRPr="00895AA7" w:rsidP="00895AA7">
      <w:pPr>
        <w:pStyle w:val="Heading1"/>
      </w:pPr>
      <w:bookmarkStart w:id="7" w:name="O_1080774"/>
      <w:bookmarkEnd w:id="7"/>
      <w:r w:rsidRPr="00895AA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 w:rsidP="00895AA7">
            <w:pPr>
              <w:pStyle w:val="BodyText"/>
            </w:pPr>
            <w:r w:rsidRPr="00895AA7">
              <w:t>Foundation skills essential to performance are explicit in the performance criteria of this unit of competency.</w:t>
            </w:r>
          </w:p>
        </w:tc>
      </w:tr>
    </w:tbl>
    <w:p w:rsidR="00000000" w:rsidRPr="00895AA7" w:rsidP="00895AA7">
      <w:pPr>
        <w:pStyle w:val="NoPaddingFontSize1"/>
      </w:pPr>
    </w:p>
    <w:p w:rsidR="00000000" w:rsidRPr="00895AA7" w:rsidP="00895AA7">
      <w:pPr>
        <w:pStyle w:val="AllowPageBreak"/>
      </w:pPr>
    </w:p>
    <w:p w:rsidR="00000000" w:rsidRPr="00895AA7" w:rsidP="00895AA7">
      <w:pPr>
        <w:pStyle w:val="Heading1"/>
      </w:pPr>
      <w:bookmarkStart w:id="8" w:name="O_1080775"/>
      <w:bookmarkEnd w:id="8"/>
      <w:r w:rsidRPr="00895AA7">
        <w:t>Range of Con</w:t>
      </w:r>
      <w:r w:rsidRPr="00895AA7">
        <w:t>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895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 w:rsidP="00895AA7">
            <w:pPr>
              <w:pStyle w:val="BodyText"/>
            </w:pPr>
            <w:r w:rsidRPr="00895AA7">
              <w:t>Range is restricted to essential operating conditions and any other variables essential to the work environment.</w:t>
            </w:r>
          </w:p>
          <w:p w:rsidR="00000000" w:rsidP="00895AA7">
            <w:pPr>
              <w:pStyle w:val="BodyText"/>
              <w:rPr>
                <w:lang w:val="en-NZ"/>
              </w:rPr>
            </w:pPr>
            <w:r w:rsidRPr="00895AA7">
              <w:t>Non-essential conditions may be found in the UEE Electrotechnology Training Package Companion Volume Implementation Guide.</w:t>
            </w:r>
          </w:p>
        </w:tc>
      </w:tr>
      <w:tr w:rsidTr="00895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 w:rsidP="00895AA7">
            <w:pPr>
              <w:pStyle w:val="BodyText"/>
            </w:pPr>
            <w:r w:rsidRPr="00895AA7">
              <w:t xml:space="preserve">Carrying out routine repairs to business equipment must include at least the following: </w:t>
            </w:r>
          </w:p>
          <w:p w:rsidR="00000000" w:rsidP="00895AA7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 w:rsidP="00895AA7">
            <w:pPr>
              <w:pStyle w:val="ListBullet"/>
            </w:pPr>
            <w:r w:rsidRPr="00895AA7">
              <w:t>confirming at least two predictable faults in low volume (up to 40 ppm) different types of equipment</w:t>
            </w:r>
          </w:p>
          <w:p w:rsidR="00000000" w:rsidRPr="00895AA7" w:rsidP="00895AA7">
            <w:pPr>
              <w:pStyle w:val="ListBullet"/>
            </w:pPr>
            <w:r w:rsidRPr="00895AA7">
              <w:t>following routine procedures to repair faults</w:t>
            </w:r>
          </w:p>
        </w:tc>
      </w:tr>
    </w:tbl>
    <w:p w:rsidR="00000000" w:rsidRPr="00895AA7" w:rsidP="00895AA7">
      <w:pPr>
        <w:pStyle w:val="NoPaddingFontSize1"/>
      </w:pPr>
    </w:p>
    <w:p w:rsidR="00000000" w:rsidRPr="00895AA7" w:rsidP="00895AA7">
      <w:pPr>
        <w:pStyle w:val="AllowPageBreak"/>
      </w:pPr>
    </w:p>
    <w:p w:rsidR="00000000" w:rsidRPr="00895AA7" w:rsidP="00895AA7">
      <w:pPr>
        <w:pStyle w:val="Heading1"/>
      </w:pPr>
      <w:bookmarkStart w:id="9" w:name="O_1080776"/>
      <w:bookmarkEnd w:id="9"/>
      <w:r w:rsidRPr="00895AA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A7" w:rsidP="00895AA7">
            <w:pPr>
              <w:pStyle w:val="BodyText"/>
            </w:pPr>
            <w:r w:rsidRPr="00895AA7">
              <w:t>This unit replaces and is equivalent to UEENEEH103A Repair routine business equipment faults.</w:t>
            </w:r>
          </w:p>
        </w:tc>
      </w:tr>
    </w:tbl>
    <w:p w:rsidR="00000000" w:rsidRPr="00895AA7" w:rsidP="00895AA7">
      <w:pPr>
        <w:pStyle w:val="NoPaddingFontSize1"/>
      </w:pPr>
    </w:p>
    <w:p w:rsidR="00000000" w:rsidRPr="00895AA7" w:rsidP="00895AA7">
      <w:pPr>
        <w:pStyle w:val="AllowPageBreak"/>
      </w:pPr>
    </w:p>
    <w:p w:rsidR="00000000" w:rsidRPr="00895AA7" w:rsidP="00895AA7">
      <w:pPr>
        <w:pStyle w:val="Heading1"/>
      </w:pPr>
      <w:bookmarkStart w:id="10" w:name="O_1080783"/>
      <w:bookmarkEnd w:id="10"/>
      <w:r w:rsidRPr="00895AA7">
        <w:t>Links</w:t>
      </w:r>
    </w:p>
    <w:p w:rsidR="00000000" w:rsidRPr="00895AA7" w:rsidP="00EF548F">
      <w:pPr>
        <w:pStyle w:val="BodyText"/>
      </w:pPr>
      <w:r w:rsidRPr="00895AA7">
        <w:t>Companion Volume imp</w:t>
      </w:r>
      <w:r w:rsidRPr="00895AA7">
        <w:t xml:space="preserve">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61C4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95AA7" w:rsidP="00895AA7"/>
    <w:sectPr w:rsidSect="00895A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A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AA7" w:rsidRPr="00EF548F" w:rsidP="00EF54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A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48F" w:rsidP="00895A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548F" w:rsidP="00895A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F548F" w:rsidP="00895A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A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4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AA7" w:rsidRPr="00EF548F" w:rsidP="00EF54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A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48F" w:rsidRPr="002D2AF8" w:rsidP="00895A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UEEEC0059 Repair routine business equipment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F548F" w:rsidP="00895A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D83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2A0D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A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A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A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A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A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A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A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A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A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A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A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AA7"/>
  </w:style>
  <w:style w:type="character" w:customStyle="1" w:styleId="Heading1Char">
    <w:name w:val="Heading 1 Char"/>
    <w:basedOn w:val="DefaultParagraphFont"/>
    <w:link w:val="Heading1"/>
    <w:rsid w:val="00895A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A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A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5A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5AA7"/>
    <w:rPr>
      <w:b/>
      <w:spacing w:val="0"/>
    </w:rPr>
  </w:style>
  <w:style w:type="paragraph" w:customStyle="1" w:styleId="SuperHeading">
    <w:name w:val="SuperHeading"/>
    <w:basedOn w:val="Normal"/>
    <w:rsid w:val="00895A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5A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95A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A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A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A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A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A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A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A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A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A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A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A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A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A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5A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5A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5A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A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A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5A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5A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A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A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A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A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A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A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A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A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5AA7"/>
    <w:rPr>
      <w:i/>
    </w:rPr>
  </w:style>
  <w:style w:type="paragraph" w:styleId="Caption">
    <w:name w:val="caption"/>
    <w:basedOn w:val="BodyText"/>
    <w:next w:val="Normal"/>
    <w:qFormat/>
    <w:rsid w:val="00895A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A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A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AA7"/>
  </w:style>
  <w:style w:type="paragraph" w:styleId="TableofFigures">
    <w:name w:val="table of figures"/>
    <w:basedOn w:val="Normal"/>
    <w:next w:val="Normal"/>
    <w:semiHidden/>
    <w:rsid w:val="00895A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A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5AA7"/>
    <w:rPr>
      <w:rFonts w:ascii="Wingdings" w:hAnsi="Wingdings"/>
    </w:rPr>
  </w:style>
  <w:style w:type="paragraph" w:customStyle="1" w:styleId="TableHeading">
    <w:name w:val="Table Heading"/>
    <w:basedOn w:val="HeadingBase"/>
    <w:rsid w:val="00895A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AA7"/>
    <w:rPr>
      <w:color w:val="0033CC"/>
      <w:u w:val="none"/>
    </w:rPr>
  </w:style>
  <w:style w:type="paragraph" w:customStyle="1" w:styleId="BodyTextRight">
    <w:name w:val="Body Text Right"/>
    <w:basedOn w:val="BodyText"/>
    <w:rsid w:val="00895A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A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A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A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A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A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AA7"/>
    <w:rPr>
      <w:sz w:val="32"/>
    </w:rPr>
  </w:style>
  <w:style w:type="paragraph" w:customStyle="1" w:styleId="HeadingProcedure">
    <w:name w:val="Heading Procedure"/>
    <w:basedOn w:val="HeadingBase"/>
    <w:next w:val="Normal"/>
    <w:rsid w:val="00895A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AA7"/>
    <w:pPr>
      <w:spacing w:before="60" w:after="60"/>
    </w:pPr>
  </w:style>
  <w:style w:type="paragraph" w:styleId="ListContinue">
    <w:name w:val="List Continue"/>
    <w:basedOn w:val="List"/>
    <w:rsid w:val="00895AA7"/>
    <w:pPr>
      <w:ind w:firstLine="0"/>
    </w:pPr>
  </w:style>
  <w:style w:type="paragraph" w:customStyle="1" w:styleId="ListNote">
    <w:name w:val="List Note"/>
    <w:basedOn w:val="List"/>
    <w:rsid w:val="00895A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A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A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AA7"/>
    <w:rPr>
      <w:rFonts w:ascii="Courier New" w:hAnsi="Courier New"/>
    </w:rPr>
  </w:style>
  <w:style w:type="paragraph" w:customStyle="1" w:styleId="NoteBullet">
    <w:name w:val="Note Bullet"/>
    <w:basedOn w:val="Note"/>
    <w:rsid w:val="00895A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A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A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A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A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5A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A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AA7"/>
    <w:rPr>
      <w:b/>
      <w:smallCaps/>
    </w:rPr>
  </w:style>
  <w:style w:type="paragraph" w:customStyle="1" w:styleId="TableListNumber">
    <w:name w:val="Table List Number"/>
    <w:basedOn w:val="ListNumber"/>
    <w:rsid w:val="00895A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A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AA7"/>
    <w:pPr>
      <w:numPr>
        <w:numId w:val="8"/>
      </w:numPr>
    </w:pPr>
  </w:style>
  <w:style w:type="paragraph" w:customStyle="1" w:styleId="ListAlpha2">
    <w:name w:val="List Alpha 2"/>
    <w:basedOn w:val="List2"/>
    <w:rsid w:val="00895AA7"/>
    <w:pPr>
      <w:numPr>
        <w:numId w:val="7"/>
      </w:numPr>
    </w:pPr>
  </w:style>
  <w:style w:type="paragraph" w:styleId="List2">
    <w:name w:val="List 2"/>
    <w:basedOn w:val="BodyText"/>
    <w:rsid w:val="00895A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5A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A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A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A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A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5AA7"/>
    <w:pPr>
      <w:numPr>
        <w:numId w:val="3"/>
      </w:numPr>
    </w:pPr>
  </w:style>
  <w:style w:type="paragraph" w:styleId="ListContinue2">
    <w:name w:val="List Continue 2"/>
    <w:basedOn w:val="List2"/>
    <w:rsid w:val="00895AA7"/>
    <w:pPr>
      <w:ind w:firstLine="0"/>
    </w:pPr>
  </w:style>
  <w:style w:type="paragraph" w:styleId="ListContinue3">
    <w:name w:val="List Continue 3"/>
    <w:basedOn w:val="List3"/>
    <w:rsid w:val="00895AA7"/>
    <w:pPr>
      <w:ind w:left="1021" w:firstLine="0"/>
    </w:pPr>
  </w:style>
  <w:style w:type="paragraph" w:styleId="ListContinue4">
    <w:name w:val="List Continue 4"/>
    <w:basedOn w:val="List4"/>
    <w:rsid w:val="00895AA7"/>
    <w:pPr>
      <w:ind w:firstLine="0"/>
    </w:pPr>
  </w:style>
  <w:style w:type="paragraph" w:styleId="ListContinue5">
    <w:name w:val="List Continue 5"/>
    <w:basedOn w:val="List5"/>
    <w:rsid w:val="00895AA7"/>
    <w:pPr>
      <w:ind w:firstLine="0"/>
    </w:pPr>
  </w:style>
  <w:style w:type="paragraph" w:styleId="ListNumber3">
    <w:name w:val="List Number 3"/>
    <w:basedOn w:val="List3"/>
    <w:rsid w:val="00895AA7"/>
    <w:pPr>
      <w:numPr>
        <w:numId w:val="4"/>
      </w:numPr>
    </w:pPr>
  </w:style>
  <w:style w:type="paragraph" w:styleId="ListNumber4">
    <w:name w:val="List Number 4"/>
    <w:basedOn w:val="List4"/>
    <w:rsid w:val="00895AA7"/>
    <w:pPr>
      <w:numPr>
        <w:numId w:val="5"/>
      </w:numPr>
    </w:pPr>
  </w:style>
  <w:style w:type="paragraph" w:styleId="ListNumber5">
    <w:name w:val="List Number 5"/>
    <w:basedOn w:val="List5"/>
    <w:rsid w:val="00895AA7"/>
    <w:pPr>
      <w:numPr>
        <w:numId w:val="6"/>
      </w:numPr>
    </w:pPr>
  </w:style>
  <w:style w:type="paragraph" w:styleId="BlockText">
    <w:name w:val="Block Text"/>
    <w:basedOn w:val="Normal"/>
    <w:rsid w:val="00895A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A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AA7"/>
    <w:rPr>
      <w:sz w:val="16"/>
      <w:vertAlign w:val="superscript"/>
    </w:rPr>
  </w:style>
  <w:style w:type="character" w:customStyle="1" w:styleId="Symbols">
    <w:name w:val="Symbols"/>
    <w:basedOn w:val="DefaultParagraphFont"/>
    <w:rsid w:val="00895AA7"/>
    <w:rPr>
      <w:rFonts w:ascii="Symbol" w:hAnsi="Symbol"/>
    </w:rPr>
  </w:style>
  <w:style w:type="character" w:customStyle="1" w:styleId="MenuOptions">
    <w:name w:val="Menu Options"/>
    <w:basedOn w:val="DefaultParagraphFont"/>
    <w:rsid w:val="00895A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AA7"/>
    <w:rPr>
      <w:b/>
    </w:rPr>
  </w:style>
  <w:style w:type="character" w:customStyle="1" w:styleId="Underlined">
    <w:name w:val="Underlined"/>
    <w:basedOn w:val="DefaultParagraphFont"/>
    <w:rsid w:val="00895AA7"/>
    <w:rPr>
      <w:u w:val="single"/>
    </w:rPr>
  </w:style>
  <w:style w:type="paragraph" w:customStyle="1" w:styleId="TableBodyTextRight">
    <w:name w:val="Table Body Text Right"/>
    <w:basedOn w:val="TableBodyText"/>
    <w:rsid w:val="00895A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AA7"/>
    <w:rPr>
      <w:sz w:val="18"/>
    </w:rPr>
  </w:style>
  <w:style w:type="paragraph" w:customStyle="1" w:styleId="BodySmallRight">
    <w:name w:val="Body Small Right"/>
    <w:basedOn w:val="BodyTextRight"/>
    <w:rsid w:val="00895AA7"/>
    <w:rPr>
      <w:sz w:val="18"/>
      <w:szCs w:val="18"/>
    </w:rPr>
  </w:style>
  <w:style w:type="paragraph" w:customStyle="1" w:styleId="MarginEdition">
    <w:name w:val="Margin Edition"/>
    <w:basedOn w:val="MarginNote"/>
    <w:rsid w:val="00895A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AA7"/>
    <w:rPr>
      <w:sz w:val="2"/>
      <w:szCs w:val="2"/>
    </w:rPr>
  </w:style>
  <w:style w:type="character" w:customStyle="1" w:styleId="Small">
    <w:name w:val="Small"/>
    <w:basedOn w:val="DefaultParagraphFont"/>
    <w:rsid w:val="00895AA7"/>
    <w:rPr>
      <w:sz w:val="16"/>
    </w:rPr>
  </w:style>
  <w:style w:type="paragraph" w:customStyle="1" w:styleId="WideTable">
    <w:name w:val="Wide Table"/>
    <w:basedOn w:val="Normal"/>
    <w:rsid w:val="00895A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AA7"/>
  </w:style>
  <w:style w:type="paragraph" w:styleId="Quote">
    <w:name w:val="Quote"/>
    <w:basedOn w:val="Heading1"/>
    <w:link w:val="QuoteChar"/>
    <w:qFormat/>
    <w:rsid w:val="00895A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A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AA7"/>
    <w:pPr>
      <w:pageBreakBefore/>
    </w:pPr>
  </w:style>
  <w:style w:type="paragraph" w:customStyle="1" w:styleId="Border">
    <w:name w:val="Border"/>
    <w:basedOn w:val="Normal"/>
    <w:qFormat/>
    <w:rsid w:val="00895A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A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A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A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A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A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A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A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A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AA7"/>
    <w:rPr>
      <w:u w:val="single"/>
    </w:rPr>
  </w:style>
  <w:style w:type="character" w:customStyle="1" w:styleId="BoldandItalics">
    <w:name w:val="Bold and Italics"/>
    <w:qFormat/>
    <w:rsid w:val="00895AA7"/>
    <w:rPr>
      <w:b/>
      <w:i/>
      <w:u w:val="none"/>
    </w:rPr>
  </w:style>
  <w:style w:type="paragraph" w:styleId="BalloonText">
    <w:name w:val="Balloon Text"/>
    <w:basedOn w:val="Normal"/>
    <w:link w:val="BalloonTextChar"/>
    <w:rsid w:val="00895A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A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A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A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A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A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AA7"/>
    <w:pPr>
      <w:spacing w:before="0" w:after="0"/>
    </w:pPr>
  </w:style>
  <w:style w:type="paragraph" w:customStyle="1" w:styleId="BodyTextBold">
    <w:name w:val="Body Text Bold"/>
    <w:basedOn w:val="BodyText"/>
    <w:qFormat/>
    <w:rsid w:val="00895AA7"/>
    <w:rPr>
      <w:b/>
    </w:rPr>
  </w:style>
  <w:style w:type="character" w:styleId="Hyperlink">
    <w:name w:val="Hyperlink"/>
    <w:basedOn w:val="DefaultParagraphFont"/>
    <w:uiPriority w:val="99"/>
    <w:unhideWhenUsed/>
    <w:rsid w:val="00EF54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650</Words>
  <Characters>4138</Characters>
  <Application>Microsoft Office Word</Application>
  <DocSecurity>0</DocSecurity>
  <Lines>206</Lines>
  <Paragraphs>99</Paragraphs>
  <ScaleCrop>false</ScaleCrop>
  <Company>Author-it Software Corporation Ltd.</Company>
  <LinksUpToDate>false</LinksUpToDate>
  <CharactersWithSpaces>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UEEEC0059 Repair routine business equipment faults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2024-11-29T00:55:00Z</dcterms:created>
  <dcterms:modified xsi:type="dcterms:W3CDTF">2024-11-29T00:55:00Z</dcterms:modified>
</cp:coreProperties>
</file>