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428" w:rsidP="001D5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UEEEC0055 Repair basic computer equipment faults by replacement of modules/sub-assemblies</w:t>
      </w:r>
      <w:r>
        <w:fldChar w:fldCharType="end"/>
      </w:r>
    </w:p>
    <w:p w:rsidR="001D5428" w:rsidP="001D5428">
      <w:pPr>
        <w:pStyle w:val="Version"/>
        <w:sectPr w:rsidSect="00044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958" w:rsidP="00044958">
      <w:pPr>
        <w:pStyle w:val="SuperHeading"/>
      </w:pPr>
      <w:r w:rsidRPr="00044958">
        <w:t>Assessment Requirements for UEEEC0055 Repair basic computer equipment faults by replacement of modules/sub-assemblies</w:t>
      </w:r>
    </w:p>
    <w:p w:rsidR="00000000" w:rsidRPr="00044958" w:rsidP="00044958">
      <w:pPr>
        <w:pStyle w:val="Heading1"/>
      </w:pPr>
      <w:bookmarkStart w:id="1" w:name="O_1080664"/>
      <w:bookmarkEnd w:id="1"/>
      <w:r w:rsidRPr="000449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9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58" w:rsidP="00044958">
            <w:pPr>
              <w:pStyle w:val="BodyText"/>
            </w:pPr>
            <w:r w:rsidRPr="00044958">
              <w:t>Release 1. This is the first release of this unit of competency in the UEE Electrotechnology Training Package.</w:t>
            </w:r>
          </w:p>
        </w:tc>
      </w:tr>
    </w:tbl>
    <w:p w:rsidR="00000000" w:rsidRPr="00044958" w:rsidP="00044958">
      <w:pPr>
        <w:pStyle w:val="NoPaddingFontSize1"/>
      </w:pPr>
    </w:p>
    <w:p w:rsidR="00000000" w:rsidRPr="00044958" w:rsidP="00044958">
      <w:pPr>
        <w:pStyle w:val="AllowPageBreak"/>
      </w:pPr>
    </w:p>
    <w:p w:rsidR="00000000" w:rsidRPr="00044958" w:rsidP="00044958">
      <w:pPr>
        <w:pStyle w:val="Heading1"/>
      </w:pPr>
      <w:bookmarkStart w:id="2" w:name="O_1080665"/>
      <w:bookmarkEnd w:id="2"/>
      <w:r w:rsidRPr="0004495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9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58">
            <w:pPr>
              <w:pStyle w:val="BodyText"/>
              <w:rPr>
                <w:lang w:val="en-NZ"/>
              </w:rPr>
            </w:pPr>
            <w:r w:rsidRPr="00044958">
              <w:t>Evidence required to demonstrate competence in this unit must be relevant to and satisfy all of the req</w:t>
            </w:r>
            <w:r w:rsidRPr="00044958">
              <w:t xml:space="preserve">uirements of the elements, performance criteria and range of conditions on at least three separate occasions and include: </w:t>
            </w:r>
          </w:p>
        </w:tc>
      </w:tr>
      <w:tr w:rsidTr="000449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58" w:rsidP="00044958">
            <w:pPr>
              <w:pStyle w:val="ListBullet"/>
            </w:pPr>
            <w:r w:rsidRPr="00044958">
              <w:t>applying relevant work health and safety (WHS)/occupational health and safety (OHS) requirements, including using risk control meas</w:t>
            </w:r>
            <w:r w:rsidRPr="00044958">
              <w:t>ures</w:t>
            </w:r>
          </w:p>
          <w:p w:rsidR="00000000" w:rsidRPr="00044958" w:rsidP="00044958">
            <w:pPr>
              <w:pStyle w:val="ListBullet"/>
            </w:pPr>
            <w:r w:rsidRPr="00044958">
              <w:t xml:space="preserve">applying sustainable energy practices </w:t>
            </w:r>
          </w:p>
          <w:p w:rsidR="00000000" w:rsidRPr="00044958" w:rsidP="00044958">
            <w:pPr>
              <w:pStyle w:val="ListBullet"/>
            </w:pPr>
            <w:r w:rsidRPr="00044958">
              <w:t>communicating effectively</w:t>
            </w:r>
          </w:p>
          <w:p w:rsidR="00000000" w:rsidRPr="00044958" w:rsidP="00044958">
            <w:pPr>
              <w:pStyle w:val="ListBullet"/>
            </w:pPr>
            <w:r w:rsidRPr="00044958">
              <w:t>completing report repair work activities</w:t>
            </w:r>
          </w:p>
          <w:p w:rsidR="00000000" w:rsidRPr="00044958" w:rsidP="00044958">
            <w:pPr>
              <w:pStyle w:val="ListBullet"/>
            </w:pPr>
            <w:r w:rsidRPr="00044958">
              <w:t>connecting computer to a network</w:t>
            </w:r>
          </w:p>
          <w:p w:rsidR="00000000" w:rsidRPr="00044958" w:rsidP="00044958">
            <w:pPr>
              <w:pStyle w:val="ListBullet"/>
            </w:pPr>
            <w:r w:rsidRPr="00044958">
              <w:t>dealing with unplanned events in accordance with problem-solving techniques and workplace procedures</w:t>
            </w:r>
          </w:p>
          <w:p w:rsidR="00000000" w:rsidRPr="00044958" w:rsidP="00044958">
            <w:pPr>
              <w:pStyle w:val="ListBullet"/>
            </w:pPr>
            <w:r w:rsidRPr="00044958">
              <w:t>following computer repair procedures, including control measures for static electricity</w:t>
            </w:r>
          </w:p>
          <w:p w:rsidR="00000000" w:rsidRPr="00044958" w:rsidP="00044958">
            <w:pPr>
              <w:pStyle w:val="ListBullet"/>
            </w:pPr>
            <w:r w:rsidRPr="00044958">
              <w:t>preparing and repairing computer equipment, including:</w:t>
            </w:r>
          </w:p>
          <w:p w:rsidR="00000000" w:rsidRPr="00044958" w:rsidP="00044958">
            <w:pPr>
              <w:pStyle w:val="ListBullet2"/>
            </w:pPr>
            <w:r w:rsidRPr="00044958">
              <w:t>detecting faulty components</w:t>
            </w:r>
          </w:p>
          <w:p w:rsidR="00000000" w:rsidRPr="00044958" w:rsidP="00044958">
            <w:pPr>
              <w:pStyle w:val="ListBullet2"/>
            </w:pPr>
            <w:r w:rsidRPr="00044958">
              <w:t>reassembling the computer equipment correctly</w:t>
            </w:r>
          </w:p>
          <w:p w:rsidR="00000000" w:rsidRPr="00044958" w:rsidP="00044958">
            <w:pPr>
              <w:pStyle w:val="ListBullet2"/>
            </w:pPr>
            <w:r w:rsidRPr="00044958">
              <w:t xml:space="preserve">repairing computers without damage to </w:t>
            </w:r>
            <w:r w:rsidRPr="00044958">
              <w:t>other equipment, environment and services</w:t>
            </w:r>
          </w:p>
          <w:p w:rsidR="00000000" w:rsidRPr="00044958" w:rsidP="00044958">
            <w:pPr>
              <w:pStyle w:val="ListBullet2"/>
            </w:pPr>
            <w:r w:rsidRPr="00044958">
              <w:t>replacing modules/sub-assemblies to manufacturer guidelines</w:t>
            </w:r>
          </w:p>
          <w:p w:rsidR="00000000" w:rsidRPr="00044958" w:rsidP="00044958">
            <w:pPr>
              <w:pStyle w:val="ListBullet2"/>
            </w:pPr>
            <w:r w:rsidRPr="00044958">
              <w:t>testing computer equipment operation, including repaired faulty components</w:t>
            </w:r>
          </w:p>
          <w:p w:rsidR="00000000" w:rsidRPr="00044958" w:rsidP="00044958">
            <w:pPr>
              <w:pStyle w:val="ListBullet2"/>
            </w:pPr>
            <w:r w:rsidRPr="00044958">
              <w:t>using components, apparatus or circuits</w:t>
            </w:r>
          </w:p>
          <w:p w:rsidR="00000000" w:rsidRPr="00044958" w:rsidP="00044958">
            <w:pPr>
              <w:pStyle w:val="ListBullet"/>
            </w:pPr>
            <w:r w:rsidRPr="00044958">
              <w:t>reading and interpreting system specif</w:t>
            </w:r>
            <w:r w:rsidRPr="00044958">
              <w:t>ications and workplace procedures</w:t>
            </w:r>
          </w:p>
          <w:p w:rsidR="00000000" w:rsidRPr="00044958" w:rsidP="00044958">
            <w:pPr>
              <w:pStyle w:val="ListBullet"/>
            </w:pPr>
            <w:r w:rsidRPr="00044958">
              <w:t>using operating system tools to configure a peripheral.</w:t>
            </w:r>
          </w:p>
        </w:tc>
      </w:tr>
    </w:tbl>
    <w:p w:rsidR="00000000" w:rsidRPr="00044958" w:rsidP="00044958">
      <w:pPr>
        <w:pStyle w:val="NoPaddingFontSize1"/>
      </w:pPr>
    </w:p>
    <w:p w:rsidR="00000000" w:rsidRPr="00044958" w:rsidP="00044958">
      <w:pPr>
        <w:pStyle w:val="AllowPageBreak"/>
      </w:pPr>
    </w:p>
    <w:p w:rsidR="00000000" w:rsidRPr="00044958" w:rsidP="00044958">
      <w:pPr>
        <w:pStyle w:val="Heading1"/>
      </w:pPr>
      <w:bookmarkStart w:id="3" w:name="O_1080666"/>
      <w:bookmarkEnd w:id="3"/>
      <w:r w:rsidRPr="0004495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9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58">
            <w:pPr>
              <w:pStyle w:val="BodyText"/>
              <w:rPr>
                <w:lang w:val="en-NZ"/>
              </w:rPr>
            </w:pPr>
            <w:r w:rsidRPr="00044958">
              <w:t>Evidence required to demonstrate competence in this unit must be relevant to and satisfy all of the requirements</w:t>
            </w:r>
            <w:r w:rsidRPr="00044958">
              <w:t xml:space="preserve"> of the elements, performance criteria and range of conditions and include knowledge of: </w:t>
            </w:r>
          </w:p>
        </w:tc>
      </w:tr>
      <w:tr w:rsidTr="000449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58" w:rsidP="00044958">
            <w:pPr>
              <w:pStyle w:val="ListBullet"/>
            </w:pPr>
            <w:r w:rsidRPr="00044958">
              <w:t>personal computers structure and components and their function, including motherboards, memory modules, video modules, connecting buses, storage devices and the lik</w:t>
            </w:r>
            <w:r w:rsidRPr="00044958">
              <w:t>e</w:t>
            </w:r>
          </w:p>
          <w:p w:rsidR="00000000" w:rsidRPr="00044958" w:rsidP="00044958">
            <w:pPr>
              <w:pStyle w:val="ListBullet"/>
            </w:pPr>
            <w:r w:rsidRPr="00044958">
              <w:t>personal computers assembling and dismantling techniques</w:t>
            </w:r>
          </w:p>
          <w:p w:rsidR="00000000" w:rsidRPr="00044958" w:rsidP="00044958">
            <w:pPr>
              <w:pStyle w:val="ListBullet"/>
            </w:pPr>
            <w:r w:rsidRPr="00044958">
              <w:t xml:space="preserve">personal computers hardware faults </w:t>
            </w:r>
          </w:p>
          <w:p w:rsidR="00000000" w:rsidRPr="00044958" w:rsidP="00044958">
            <w:pPr>
              <w:pStyle w:val="ListBullet"/>
            </w:pPr>
            <w:r w:rsidRPr="00044958">
              <w:t>basic network hardware and components</w:t>
            </w:r>
          </w:p>
          <w:p w:rsidR="00000000" w:rsidRPr="00044958" w:rsidP="00044958">
            <w:pPr>
              <w:pStyle w:val="ListBullet"/>
            </w:pPr>
            <w:r w:rsidRPr="00044958">
              <w:t>connection of network media</w:t>
            </w:r>
          </w:p>
          <w:p w:rsidR="00000000" w:rsidRPr="00044958" w:rsidP="00044958">
            <w:pPr>
              <w:pStyle w:val="ListBullet"/>
            </w:pPr>
            <w:r w:rsidRPr="00044958">
              <w:t>set-up of standard network configuration, including:</w:t>
            </w:r>
          </w:p>
          <w:p w:rsidR="00000000" w:rsidRPr="00044958" w:rsidP="00044958">
            <w:pPr>
              <w:pStyle w:val="ListBullet2"/>
            </w:pPr>
            <w:r w:rsidRPr="00044958">
              <w:t>cable anchoring and support methods</w:t>
            </w:r>
          </w:p>
          <w:p w:rsidR="00000000" w:rsidRPr="00044958" w:rsidP="00044958">
            <w:pPr>
              <w:pStyle w:val="ListBullet2"/>
            </w:pPr>
            <w:r w:rsidRPr="00044958">
              <w:t>termination methods</w:t>
            </w:r>
          </w:p>
          <w:p w:rsidR="00000000" w:rsidRPr="00044958" w:rsidP="00044958">
            <w:pPr>
              <w:pStyle w:val="ListBullet"/>
            </w:pPr>
            <w:r w:rsidRPr="00044958">
              <w:t>basic repairs to computer equipment by replacing modules/sub-assemblies</w:t>
            </w:r>
          </w:p>
          <w:p w:rsidR="00000000" w:rsidRPr="00044958" w:rsidP="00044958">
            <w:pPr>
              <w:pStyle w:val="ListBullet"/>
            </w:pPr>
            <w:r w:rsidRPr="00044958">
              <w:t xml:space="preserve">basic set-up of network configuration including hardware and components </w:t>
            </w:r>
          </w:p>
          <w:p w:rsidR="00000000" w:rsidRPr="00044958" w:rsidP="00044958">
            <w:pPr>
              <w:pStyle w:val="ListBullet"/>
            </w:pPr>
            <w:r w:rsidRPr="00044958">
              <w:t>problem-solving techniques</w:t>
            </w:r>
          </w:p>
          <w:p w:rsidR="00000000" w:rsidRPr="00044958" w:rsidP="00044958">
            <w:pPr>
              <w:pStyle w:val="ListBullet"/>
            </w:pPr>
            <w:r w:rsidRPr="00044958">
              <w:t>relevant computer structure and components repairs, including:</w:t>
            </w:r>
          </w:p>
          <w:p w:rsidR="00000000" w:rsidRPr="00044958" w:rsidP="00044958">
            <w:pPr>
              <w:pStyle w:val="ListBullet2"/>
            </w:pPr>
            <w:r w:rsidRPr="00044958">
              <w:t>computer assembly and dismantle techniques</w:t>
            </w:r>
          </w:p>
          <w:p w:rsidR="00000000" w:rsidRPr="00044958" w:rsidP="00044958">
            <w:pPr>
              <w:pStyle w:val="ListBullet2"/>
            </w:pPr>
            <w:r w:rsidRPr="00044958">
              <w:t>computer system inspection and testing techniques</w:t>
            </w:r>
          </w:p>
          <w:p w:rsidR="00000000" w:rsidRPr="00044958" w:rsidP="00044958">
            <w:pPr>
              <w:pStyle w:val="ListBullet2"/>
            </w:pPr>
            <w:r w:rsidRPr="00044958">
              <w:t>static electricity control measures</w:t>
            </w:r>
          </w:p>
          <w:p w:rsidR="00000000" w:rsidRPr="00044958" w:rsidP="00044958">
            <w:pPr>
              <w:pStyle w:val="ListBullet2"/>
            </w:pPr>
            <w:r w:rsidRPr="00044958">
              <w:t>three slot/plug connected modules/sub-assemblies, including:</w:t>
            </w:r>
          </w:p>
          <w:p w:rsidR="00000000" w:rsidRPr="00044958" w:rsidP="00044958">
            <w:pPr>
              <w:pStyle w:val="ListBullet3"/>
            </w:pPr>
            <w:r w:rsidRPr="00044958">
              <w:t>modules, including self-contained hardware components, such as m</w:t>
            </w:r>
            <w:r w:rsidRPr="00044958">
              <w:t>otherboards, memory cards, video modules, connecting buses and storage devices</w:t>
            </w:r>
          </w:p>
          <w:p w:rsidR="00000000" w:rsidRPr="00044958" w:rsidP="00044958">
            <w:pPr>
              <w:pStyle w:val="ListBullet3"/>
            </w:pPr>
            <w:r w:rsidRPr="00044958">
              <w:t>sub-assemblies, including collections of integrated components that may form part of a module that are designed to be replaceable for servicing, such as the component part of a hard drive module or motherboard</w:t>
            </w:r>
          </w:p>
          <w:p w:rsidR="00000000" w:rsidRPr="00044958" w:rsidP="00044958">
            <w:pPr>
              <w:pStyle w:val="ListBullet"/>
            </w:pPr>
            <w:r w:rsidRPr="00044958">
              <w:t>relevant industry standards</w:t>
            </w:r>
          </w:p>
          <w:p w:rsidR="00000000" w:rsidRPr="00044958" w:rsidP="00044958">
            <w:pPr>
              <w:pStyle w:val="ListBullet"/>
            </w:pPr>
            <w:r w:rsidRPr="00044958">
              <w:t>relevant job safe</w:t>
            </w:r>
            <w:r w:rsidRPr="00044958">
              <w:t>ty assessments or risk mitigation processes</w:t>
            </w:r>
          </w:p>
          <w:p w:rsidR="00000000" w:rsidRPr="00044958" w:rsidP="00044958">
            <w:pPr>
              <w:pStyle w:val="ListBullet"/>
            </w:pPr>
            <w:r w:rsidRPr="00044958">
              <w:t>relevant manufacturer specifications and operating instruction for tools, equipment, components, apparatus and circuits</w:t>
            </w:r>
          </w:p>
          <w:p w:rsidR="00000000" w:rsidRPr="00044958" w:rsidP="00044958">
            <w:pPr>
              <w:pStyle w:val="ListBullet"/>
            </w:pPr>
            <w:r w:rsidRPr="00044958">
              <w:t>relevant testing devices</w:t>
            </w:r>
          </w:p>
          <w:p w:rsidR="00000000" w:rsidRPr="00044958" w:rsidP="00044958">
            <w:pPr>
              <w:pStyle w:val="ListBullet"/>
            </w:pPr>
            <w:r w:rsidRPr="00044958">
              <w:t>relevant WHS/OHS legislated requirements</w:t>
            </w:r>
          </w:p>
          <w:p w:rsidR="00000000" w:rsidRPr="00044958" w:rsidP="00044958">
            <w:pPr>
              <w:pStyle w:val="ListBullet"/>
            </w:pPr>
            <w:r w:rsidRPr="00044958">
              <w:t>relevant workplace documen</w:t>
            </w:r>
            <w:r w:rsidRPr="00044958">
              <w:t>tation</w:t>
            </w:r>
          </w:p>
          <w:p w:rsidR="00000000" w:rsidRPr="00044958" w:rsidP="00044958">
            <w:pPr>
              <w:pStyle w:val="ListBullet"/>
            </w:pPr>
            <w:r w:rsidRPr="00044958">
              <w:t>relevant workplace policies, procedures and instructions, including repair and quality workplace procedures.</w:t>
            </w:r>
          </w:p>
        </w:tc>
      </w:tr>
    </w:tbl>
    <w:p w:rsidR="00000000" w:rsidRPr="00044958" w:rsidP="00044958">
      <w:pPr>
        <w:pStyle w:val="NoPaddingFontSize1"/>
      </w:pPr>
    </w:p>
    <w:p w:rsidR="00000000" w:rsidRPr="00044958" w:rsidP="00044958">
      <w:pPr>
        <w:pStyle w:val="AllowPageBreak"/>
      </w:pPr>
    </w:p>
    <w:p w:rsidR="00000000" w:rsidRPr="00044958" w:rsidP="00044958">
      <w:pPr>
        <w:pStyle w:val="Heading1"/>
      </w:pPr>
      <w:bookmarkStart w:id="4" w:name="O_1080667"/>
      <w:bookmarkEnd w:id="4"/>
      <w:r w:rsidRPr="0004495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9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58" w:rsidP="00044958">
            <w:pPr>
              <w:pStyle w:val="BodyText"/>
            </w:pPr>
            <w:r w:rsidRPr="00044958">
              <w:t xml:space="preserve">Assessors must hold credentials specified within the Standards for Registered Training Organisations current at the time of assessment. </w:t>
            </w:r>
          </w:p>
          <w:p w:rsidR="00000000" w:rsidRPr="00044958" w:rsidP="00044958">
            <w:pPr>
              <w:pStyle w:val="BodyText"/>
            </w:pPr>
            <w:r w:rsidRPr="00044958">
              <w:t>Assessment must satisfy the Principles of Assessment and Rules of Evidence and all regulatory requirements included wit</w:t>
            </w:r>
            <w:r w:rsidRPr="00044958">
              <w:t>hin the Standards for Registered Training Organisations current at the time of assessment.</w:t>
            </w:r>
          </w:p>
          <w:p w:rsidR="00000000" w:rsidRPr="00044958" w:rsidP="00044958">
            <w:pPr>
              <w:pStyle w:val="BodyText"/>
            </w:pPr>
            <w:r w:rsidRPr="00044958">
              <w:t>Assessment must occur in suitable workplace operational situations where it is appropriate to do so; where this is not appropriate, assessment must occur in simulate</w:t>
            </w:r>
            <w:r w:rsidRPr="00044958">
              <w:t>d suitable workplace operational situations that replicate workplace conditions.</w:t>
            </w:r>
          </w:p>
          <w:p w:rsidR="00000000" w:rsidRPr="00044958" w:rsidP="00044958">
            <w:pPr>
              <w:pStyle w:val="BodyText"/>
            </w:pPr>
            <w:r w:rsidRPr="0004495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44958" w:rsidP="00044958">
            <w:pPr>
              <w:pStyle w:val="BodyText"/>
            </w:pPr>
            <w:r w:rsidRPr="00044958">
              <w:t>Resourc</w:t>
            </w:r>
            <w:r w:rsidRPr="00044958">
              <w:t>es for assessment must include access to:</w:t>
            </w:r>
          </w:p>
          <w:p w:rsidR="00000000" w:rsidRPr="00044958" w:rsidP="00044958">
            <w:pPr>
              <w:pStyle w:val="ListBullet"/>
            </w:pPr>
            <w:r w:rsidRPr="00044958">
              <w:t>a range of relevant exercises, case studies and/or simulations</w:t>
            </w:r>
          </w:p>
          <w:p w:rsidR="00000000" w:rsidRPr="00044958" w:rsidP="00044958">
            <w:pPr>
              <w:pStyle w:val="ListBullet"/>
            </w:pPr>
            <w:r w:rsidRPr="00044958">
              <w:t xml:space="preserve">relevant and appropriate materials, tools, facilities, equipment and personal protective equipment (PPE) currently used in industry </w:t>
            </w:r>
          </w:p>
          <w:p w:rsidR="00000000" w:rsidRPr="00044958" w:rsidP="00044958">
            <w:pPr>
              <w:pStyle w:val="ListBullet"/>
            </w:pPr>
            <w:r w:rsidRPr="00044958">
              <w:t>applicable docume</w:t>
            </w:r>
            <w:r w:rsidRPr="00044958">
              <w:t>ntation, including workplace procedures, equipment specifications, regulations, relevant industry standards, codes of practice and operation manuals.</w:t>
            </w:r>
          </w:p>
        </w:tc>
      </w:tr>
    </w:tbl>
    <w:p w:rsidR="00000000" w:rsidRPr="00044958" w:rsidP="00044958">
      <w:pPr>
        <w:pStyle w:val="NoPaddingFontSize1"/>
      </w:pPr>
    </w:p>
    <w:p w:rsidR="00000000" w:rsidRPr="00044958" w:rsidP="00044958">
      <w:pPr>
        <w:pStyle w:val="AllowPageBreak"/>
      </w:pPr>
    </w:p>
    <w:p w:rsidR="00000000" w:rsidRPr="00044958" w:rsidP="00044958">
      <w:pPr>
        <w:pStyle w:val="Heading1"/>
      </w:pPr>
      <w:bookmarkStart w:id="5" w:name="O_1080675"/>
      <w:bookmarkEnd w:id="5"/>
      <w:r w:rsidRPr="00044958">
        <w:t>Links</w:t>
      </w:r>
    </w:p>
    <w:p w:rsidR="00000000" w:rsidRPr="00044958" w:rsidP="001D5428">
      <w:pPr>
        <w:pStyle w:val="BodyText"/>
      </w:pPr>
      <w:r w:rsidRPr="0004495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66A2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44958" w:rsidP="00044958"/>
    <w:sectPr w:rsidSect="000449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58" w:rsidRPr="001D5428" w:rsidP="001D5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28" w:rsidP="00044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428" w:rsidP="00044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D5428" w:rsidP="00044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958" w:rsidRPr="001D5428" w:rsidP="001D5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28" w:rsidRPr="002D2AF8" w:rsidP="00044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UEEEC0055 Repair basic computer equipment faults by replacement of modules/sub-assemblies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D5428" w:rsidP="00044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0A3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504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366C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958"/>
  </w:style>
  <w:style w:type="character" w:customStyle="1" w:styleId="Heading1Char">
    <w:name w:val="Heading 1 Char"/>
    <w:basedOn w:val="DefaultParagraphFont"/>
    <w:link w:val="Heading1"/>
    <w:rsid w:val="00044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9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9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49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4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495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4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9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9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4958"/>
    <w:rPr>
      <w:b/>
      <w:spacing w:val="0"/>
    </w:rPr>
  </w:style>
  <w:style w:type="paragraph" w:customStyle="1" w:styleId="SuperTitle">
    <w:name w:val="SuperTitle"/>
    <w:basedOn w:val="Title"/>
    <w:rsid w:val="00044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9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958"/>
    <w:rPr>
      <w:i/>
    </w:rPr>
  </w:style>
  <w:style w:type="paragraph" w:styleId="Caption">
    <w:name w:val="caption"/>
    <w:basedOn w:val="BodyText"/>
    <w:next w:val="Normal"/>
    <w:qFormat/>
    <w:rsid w:val="00044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958"/>
  </w:style>
  <w:style w:type="paragraph" w:styleId="TableofFigures">
    <w:name w:val="table of figures"/>
    <w:basedOn w:val="Normal"/>
    <w:next w:val="Normal"/>
    <w:semiHidden/>
    <w:rsid w:val="00044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9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4958"/>
    <w:rPr>
      <w:rFonts w:ascii="Wingdings" w:hAnsi="Wingdings"/>
    </w:rPr>
  </w:style>
  <w:style w:type="paragraph" w:customStyle="1" w:styleId="TableHeading">
    <w:name w:val="Table Heading"/>
    <w:basedOn w:val="HeadingBase"/>
    <w:rsid w:val="00044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958"/>
    <w:rPr>
      <w:color w:val="0033CC"/>
      <w:u w:val="none"/>
    </w:rPr>
  </w:style>
  <w:style w:type="paragraph" w:customStyle="1" w:styleId="BodyTextRight">
    <w:name w:val="Body Text Right"/>
    <w:basedOn w:val="BodyText"/>
    <w:rsid w:val="00044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9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958"/>
    <w:rPr>
      <w:sz w:val="32"/>
    </w:rPr>
  </w:style>
  <w:style w:type="paragraph" w:customStyle="1" w:styleId="HeadingProcedure">
    <w:name w:val="Heading Procedure"/>
    <w:basedOn w:val="HeadingBase"/>
    <w:next w:val="Normal"/>
    <w:rsid w:val="00044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958"/>
    <w:pPr>
      <w:spacing w:before="60" w:after="60"/>
    </w:pPr>
  </w:style>
  <w:style w:type="paragraph" w:styleId="ListContinue">
    <w:name w:val="List Continue"/>
    <w:basedOn w:val="List"/>
    <w:rsid w:val="00044958"/>
    <w:pPr>
      <w:ind w:firstLine="0"/>
    </w:pPr>
  </w:style>
  <w:style w:type="paragraph" w:customStyle="1" w:styleId="ListNote">
    <w:name w:val="List Note"/>
    <w:basedOn w:val="List"/>
    <w:rsid w:val="00044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958"/>
    <w:rPr>
      <w:rFonts w:ascii="Courier New" w:hAnsi="Courier New"/>
    </w:rPr>
  </w:style>
  <w:style w:type="paragraph" w:customStyle="1" w:styleId="NoteBullet">
    <w:name w:val="Note Bullet"/>
    <w:basedOn w:val="Note"/>
    <w:rsid w:val="00044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9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4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958"/>
    <w:rPr>
      <w:b/>
      <w:smallCaps/>
    </w:rPr>
  </w:style>
  <w:style w:type="paragraph" w:customStyle="1" w:styleId="TableListNumber">
    <w:name w:val="Table List Number"/>
    <w:basedOn w:val="ListNumber"/>
    <w:rsid w:val="00044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958"/>
    <w:pPr>
      <w:numPr>
        <w:numId w:val="10"/>
      </w:numPr>
    </w:pPr>
  </w:style>
  <w:style w:type="paragraph" w:customStyle="1" w:styleId="ListAlpha2">
    <w:name w:val="List Alpha 2"/>
    <w:basedOn w:val="List2"/>
    <w:rsid w:val="00044958"/>
    <w:pPr>
      <w:numPr>
        <w:numId w:val="9"/>
      </w:numPr>
    </w:pPr>
  </w:style>
  <w:style w:type="paragraph" w:styleId="List2">
    <w:name w:val="List 2"/>
    <w:basedOn w:val="BodyText"/>
    <w:rsid w:val="00044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9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49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4958"/>
    <w:pPr>
      <w:numPr>
        <w:numId w:val="5"/>
      </w:numPr>
    </w:pPr>
  </w:style>
  <w:style w:type="paragraph" w:styleId="ListContinue2">
    <w:name w:val="List Continue 2"/>
    <w:basedOn w:val="List2"/>
    <w:rsid w:val="00044958"/>
    <w:pPr>
      <w:ind w:firstLine="0"/>
    </w:pPr>
  </w:style>
  <w:style w:type="paragraph" w:styleId="ListContinue3">
    <w:name w:val="List Continue 3"/>
    <w:basedOn w:val="List3"/>
    <w:rsid w:val="00044958"/>
    <w:pPr>
      <w:ind w:left="1021" w:firstLine="0"/>
    </w:pPr>
  </w:style>
  <w:style w:type="paragraph" w:styleId="ListContinue4">
    <w:name w:val="List Continue 4"/>
    <w:basedOn w:val="List4"/>
    <w:rsid w:val="00044958"/>
    <w:pPr>
      <w:ind w:firstLine="0"/>
    </w:pPr>
  </w:style>
  <w:style w:type="paragraph" w:styleId="ListContinue5">
    <w:name w:val="List Continue 5"/>
    <w:basedOn w:val="List5"/>
    <w:rsid w:val="00044958"/>
    <w:pPr>
      <w:ind w:firstLine="0"/>
    </w:pPr>
  </w:style>
  <w:style w:type="paragraph" w:styleId="ListNumber3">
    <w:name w:val="List Number 3"/>
    <w:basedOn w:val="List3"/>
    <w:rsid w:val="00044958"/>
    <w:pPr>
      <w:numPr>
        <w:numId w:val="6"/>
      </w:numPr>
    </w:pPr>
  </w:style>
  <w:style w:type="paragraph" w:styleId="ListNumber4">
    <w:name w:val="List Number 4"/>
    <w:basedOn w:val="List4"/>
    <w:rsid w:val="00044958"/>
    <w:pPr>
      <w:numPr>
        <w:numId w:val="7"/>
      </w:numPr>
    </w:pPr>
  </w:style>
  <w:style w:type="paragraph" w:styleId="ListNumber5">
    <w:name w:val="List Number 5"/>
    <w:basedOn w:val="List5"/>
    <w:rsid w:val="00044958"/>
    <w:pPr>
      <w:numPr>
        <w:numId w:val="8"/>
      </w:numPr>
    </w:pPr>
  </w:style>
  <w:style w:type="paragraph" w:styleId="BlockText">
    <w:name w:val="Block Text"/>
    <w:basedOn w:val="Normal"/>
    <w:rsid w:val="00044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958"/>
    <w:rPr>
      <w:sz w:val="16"/>
      <w:vertAlign w:val="superscript"/>
    </w:rPr>
  </w:style>
  <w:style w:type="character" w:customStyle="1" w:styleId="Symbols">
    <w:name w:val="Symbols"/>
    <w:basedOn w:val="DefaultParagraphFont"/>
    <w:rsid w:val="00044958"/>
    <w:rPr>
      <w:rFonts w:ascii="Symbol" w:hAnsi="Symbol"/>
    </w:rPr>
  </w:style>
  <w:style w:type="character" w:customStyle="1" w:styleId="MenuOptions">
    <w:name w:val="Menu Options"/>
    <w:basedOn w:val="DefaultParagraphFont"/>
    <w:rsid w:val="00044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958"/>
    <w:rPr>
      <w:b/>
    </w:rPr>
  </w:style>
  <w:style w:type="character" w:customStyle="1" w:styleId="Underlined">
    <w:name w:val="Underlined"/>
    <w:basedOn w:val="DefaultParagraphFont"/>
    <w:rsid w:val="00044958"/>
    <w:rPr>
      <w:u w:val="single"/>
    </w:rPr>
  </w:style>
  <w:style w:type="paragraph" w:customStyle="1" w:styleId="TableBodyTextRight">
    <w:name w:val="Table Body Text Right"/>
    <w:basedOn w:val="TableBodyText"/>
    <w:rsid w:val="00044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958"/>
    <w:rPr>
      <w:sz w:val="18"/>
    </w:rPr>
  </w:style>
  <w:style w:type="paragraph" w:customStyle="1" w:styleId="BodySmallRight">
    <w:name w:val="Body Small Right"/>
    <w:basedOn w:val="BodyTextRight"/>
    <w:rsid w:val="00044958"/>
    <w:rPr>
      <w:sz w:val="18"/>
      <w:szCs w:val="18"/>
    </w:rPr>
  </w:style>
  <w:style w:type="paragraph" w:customStyle="1" w:styleId="MarginEdition">
    <w:name w:val="Margin Edition"/>
    <w:basedOn w:val="MarginNote"/>
    <w:rsid w:val="00044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958"/>
    <w:rPr>
      <w:sz w:val="2"/>
      <w:szCs w:val="2"/>
    </w:rPr>
  </w:style>
  <w:style w:type="character" w:customStyle="1" w:styleId="Small">
    <w:name w:val="Small"/>
    <w:basedOn w:val="DefaultParagraphFont"/>
    <w:rsid w:val="00044958"/>
    <w:rPr>
      <w:sz w:val="16"/>
    </w:rPr>
  </w:style>
  <w:style w:type="paragraph" w:customStyle="1" w:styleId="WideTable">
    <w:name w:val="Wide Table"/>
    <w:basedOn w:val="Normal"/>
    <w:rsid w:val="00044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958"/>
  </w:style>
  <w:style w:type="paragraph" w:styleId="Quote">
    <w:name w:val="Quote"/>
    <w:basedOn w:val="Heading1"/>
    <w:link w:val="QuoteChar"/>
    <w:qFormat/>
    <w:rsid w:val="00044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958"/>
    <w:pPr>
      <w:pageBreakBefore/>
    </w:pPr>
  </w:style>
  <w:style w:type="paragraph" w:customStyle="1" w:styleId="Border">
    <w:name w:val="Border"/>
    <w:basedOn w:val="Normal"/>
    <w:qFormat/>
    <w:rsid w:val="00044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958"/>
    <w:rPr>
      <w:u w:val="single"/>
    </w:rPr>
  </w:style>
  <w:style w:type="character" w:customStyle="1" w:styleId="BoldandItalics">
    <w:name w:val="Bold and Italics"/>
    <w:qFormat/>
    <w:rsid w:val="00044958"/>
    <w:rPr>
      <w:b/>
      <w:i/>
      <w:u w:val="none"/>
    </w:rPr>
  </w:style>
  <w:style w:type="paragraph" w:styleId="BalloonText">
    <w:name w:val="Balloon Text"/>
    <w:basedOn w:val="Normal"/>
    <w:link w:val="BalloonTextChar"/>
    <w:rsid w:val="00044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958"/>
    <w:pPr>
      <w:spacing w:before="0" w:after="0"/>
    </w:pPr>
  </w:style>
  <w:style w:type="paragraph" w:customStyle="1" w:styleId="BodyTextBold">
    <w:name w:val="Body Text Bold"/>
    <w:basedOn w:val="BodyText"/>
    <w:qFormat/>
    <w:rsid w:val="00044958"/>
    <w:rPr>
      <w:b/>
    </w:rPr>
  </w:style>
  <w:style w:type="character" w:styleId="Hyperlink">
    <w:name w:val="Hyperlink"/>
    <w:basedOn w:val="DefaultParagraphFont"/>
    <w:uiPriority w:val="99"/>
    <w:unhideWhenUsed/>
    <w:rsid w:val="001D5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4374</Characters>
  <Application>Microsoft Office Word</Application>
  <DocSecurity>0</DocSecurity>
  <Lines>99</Lines>
  <Paragraphs>71</Paragraphs>
  <ScaleCrop>false</ScaleCrop>
  <Company>Author-it Software Corporation Ltd.</Company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UEEEC0055 Repair basic computer equipment faults by replacement of modules/sub-assemblies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2024-11-29T00:40:00Z</dcterms:created>
  <dcterms:modified xsi:type="dcterms:W3CDTF">2024-11-29T00:40:00Z</dcterms:modified>
</cp:coreProperties>
</file>