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4BB" w:rsidP="000D54BB">
      <w:pPr>
        <w:pStyle w:val="Title"/>
      </w:pPr>
      <w:r>
        <w:fldChar w:fldCharType="begin"/>
      </w:r>
      <w:r>
        <w:instrText xml:space="preserve"> TITLE   \* MERGEFORMAT </w:instrText>
      </w:r>
      <w:r>
        <w:fldChar w:fldCharType="separate"/>
      </w:r>
      <w:r>
        <w:t>Assessment Requirements for UEEEC0053 Provide engineering solutions to air traffic control system problems</w:t>
      </w:r>
      <w:r>
        <w:fldChar w:fldCharType="end"/>
      </w:r>
    </w:p>
    <w:p w:rsidR="000D54BB" w:rsidP="000D54BB">
      <w:pPr>
        <w:pStyle w:val="Version"/>
        <w:sectPr w:rsidSect="009D5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B07" w:rsidP="009D5B07">
      <w:pPr>
        <w:pStyle w:val="SuperHeading"/>
      </w:pPr>
      <w:r w:rsidRPr="009D5B07">
        <w:t>Assessment Requirements for UEEEC0053 Provide engineering solutions to air traffic control system problems</w:t>
      </w:r>
    </w:p>
    <w:p w:rsidR="00000000" w:rsidRPr="009D5B07" w:rsidP="009D5B07">
      <w:pPr>
        <w:pStyle w:val="Heading1"/>
      </w:pPr>
      <w:bookmarkStart w:id="1" w:name="O_1080607"/>
      <w:bookmarkEnd w:id="1"/>
      <w:r w:rsidRPr="009D5B07">
        <w:t>Modification History</w:t>
      </w:r>
    </w:p>
    <w:tbl>
      <w:tblPr>
        <w:tblW w:w="9497" w:type="dxa"/>
        <w:tblLayout w:type="fixed"/>
        <w:tblCellMar>
          <w:left w:w="62" w:type="dxa"/>
          <w:right w:w="62" w:type="dxa"/>
        </w:tblCellMar>
        <w:tblLook w:val="0000"/>
      </w:tblPr>
      <w:tblGrid>
        <w:gridCol w:w="9497"/>
      </w:tblGrid>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B07" w:rsidP="009D5B07">
            <w:pPr>
              <w:pStyle w:val="BodyText"/>
            </w:pPr>
            <w:r w:rsidRPr="009D5B07">
              <w:t>Release 1. This is the first release of this unit of competency in the UEE Electrotechnology Training Package.</w:t>
            </w:r>
          </w:p>
        </w:tc>
      </w:tr>
    </w:tbl>
    <w:p w:rsidR="00000000" w:rsidRPr="009D5B07" w:rsidP="009D5B07">
      <w:pPr>
        <w:pStyle w:val="NoPaddingFontSize1"/>
      </w:pPr>
    </w:p>
    <w:p w:rsidR="00000000" w:rsidRPr="009D5B07" w:rsidP="009D5B07">
      <w:pPr>
        <w:pStyle w:val="AllowPageBreak"/>
      </w:pPr>
    </w:p>
    <w:p w:rsidR="00000000" w:rsidRPr="009D5B07" w:rsidP="009D5B07">
      <w:pPr>
        <w:pStyle w:val="Heading1"/>
      </w:pPr>
      <w:bookmarkStart w:id="2" w:name="O_1080608"/>
      <w:bookmarkEnd w:id="2"/>
      <w:r w:rsidRPr="009D5B07">
        <w:t>Performance Evidence</w:t>
      </w:r>
    </w:p>
    <w:tbl>
      <w:tblPr>
        <w:tblW w:w="9497" w:type="dxa"/>
        <w:tblLayout w:type="fixed"/>
        <w:tblCellMar>
          <w:left w:w="62" w:type="dxa"/>
          <w:right w:w="62" w:type="dxa"/>
        </w:tblCellMar>
        <w:tblLook w:val="0000"/>
      </w:tblPr>
      <w:tblGrid>
        <w:gridCol w:w="9497"/>
      </w:tblGrid>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5B07">
            <w:pPr>
              <w:pStyle w:val="BodyText"/>
              <w:rPr>
                <w:lang w:val="en-NZ"/>
              </w:rPr>
            </w:pPr>
            <w:r w:rsidRPr="009D5B07">
              <w:t>Evidence required to demonstrate competence in this unit must be relevant to and satisfy all of the req</w:t>
            </w:r>
            <w:r w:rsidRPr="009D5B07">
              <w:t>uirements of the elements, performance criteria and range of conditions on at least one occasion and include:</w:t>
            </w:r>
          </w:p>
        </w:tc>
      </w:tr>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B07" w:rsidP="009D5B07">
            <w:pPr>
              <w:pStyle w:val="ListBullet"/>
            </w:pPr>
            <w:r w:rsidRPr="009D5B07">
              <w:t>understanding the extent of the air traffic control (ATC) system problem</w:t>
            </w:r>
          </w:p>
          <w:p w:rsidR="00000000" w:rsidRPr="009D5B07" w:rsidP="009D5B07">
            <w:pPr>
              <w:pStyle w:val="ListBullet"/>
            </w:pPr>
            <w:r w:rsidRPr="009D5B07">
              <w:t>obtaining air traffic control systems specifications and performance re</w:t>
            </w:r>
            <w:r w:rsidRPr="009D5B07">
              <w:t>quirements appropriate to each problem</w:t>
            </w:r>
          </w:p>
          <w:p w:rsidR="00000000" w:rsidRPr="009D5B07" w:rsidP="009D5B07">
            <w:pPr>
              <w:pStyle w:val="ListBullet"/>
            </w:pPr>
            <w:r w:rsidRPr="009D5B07">
              <w:t>testing and solutions to ATC system problems</w:t>
            </w:r>
          </w:p>
          <w:p w:rsidR="00000000" w:rsidRPr="009D5B07" w:rsidP="009D5B07">
            <w:pPr>
              <w:pStyle w:val="ListBullet"/>
            </w:pPr>
            <w:r w:rsidRPr="009D5B07">
              <w:t>documenting justification of solutions implemented in accordance with established procedures</w:t>
            </w:r>
          </w:p>
          <w:p w:rsidR="00000000" w:rsidRPr="009D5B07" w:rsidP="009D5B07">
            <w:pPr>
              <w:pStyle w:val="ListBullet"/>
            </w:pPr>
            <w:r w:rsidRPr="009D5B07">
              <w:t>dealing with unplanned events</w:t>
            </w:r>
          </w:p>
          <w:p w:rsidR="00000000" w:rsidRPr="009D5B07" w:rsidP="009D5B07">
            <w:pPr>
              <w:pStyle w:val="ListBullet"/>
            </w:pPr>
            <w:r w:rsidRPr="009D5B07">
              <w:t>applying sustainable energy principles and practi</w:t>
            </w:r>
            <w:r w:rsidRPr="009D5B07">
              <w:t>ces</w:t>
            </w:r>
          </w:p>
          <w:p w:rsidR="00000000" w:rsidRPr="009D5B07" w:rsidP="009D5B07">
            <w:pPr>
              <w:pStyle w:val="ListBullet"/>
            </w:pPr>
            <w:r w:rsidRPr="009D5B07">
              <w:t>implementing relevant work health and safety (WHS)/occupational health and safety (OHS) requirements and workplace procedures and practices, including the use of risk control measures</w:t>
            </w:r>
          </w:p>
          <w:p w:rsidR="00000000" w:rsidRPr="009D5B07" w:rsidP="009D5B07">
            <w:pPr>
              <w:pStyle w:val="ListBullet"/>
            </w:pPr>
            <w:r w:rsidRPr="009D5B07">
              <w:t>providing engineering solutions to ATC systems problems.</w:t>
            </w:r>
          </w:p>
        </w:tc>
      </w:tr>
    </w:tbl>
    <w:p w:rsidR="00000000" w:rsidRPr="009D5B07" w:rsidP="009D5B07">
      <w:pPr>
        <w:pStyle w:val="NoPaddingFontSize1"/>
      </w:pPr>
    </w:p>
    <w:p w:rsidR="00000000" w:rsidRPr="009D5B07" w:rsidP="009D5B07">
      <w:pPr>
        <w:pStyle w:val="AllowPageBreak"/>
      </w:pPr>
    </w:p>
    <w:p w:rsidR="00000000" w:rsidRPr="009D5B07" w:rsidP="009D5B07">
      <w:pPr>
        <w:pStyle w:val="Heading1"/>
      </w:pPr>
      <w:bookmarkStart w:id="3" w:name="O_1080609"/>
      <w:bookmarkEnd w:id="3"/>
      <w:r w:rsidRPr="009D5B07">
        <w:t>Knowledge Evidence</w:t>
      </w:r>
    </w:p>
    <w:tbl>
      <w:tblPr>
        <w:tblW w:w="9497" w:type="dxa"/>
        <w:tblLayout w:type="fixed"/>
        <w:tblCellMar>
          <w:left w:w="62" w:type="dxa"/>
          <w:right w:w="62" w:type="dxa"/>
        </w:tblCellMar>
        <w:tblLook w:val="0000"/>
      </w:tblPr>
      <w:tblGrid>
        <w:gridCol w:w="9497"/>
      </w:tblGrid>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5B07">
            <w:pPr>
              <w:pStyle w:val="BodyText"/>
              <w:rPr>
                <w:lang w:val="en-NZ"/>
              </w:rPr>
            </w:pPr>
            <w:r w:rsidRPr="009D5B07">
              <w:t>Evidence required to demonstrate competence in this unit must be relevant to and satisfy all of the requirements of the elements, performance criteria and range of conditions and include knowledge of:</w:t>
            </w:r>
          </w:p>
        </w:tc>
      </w:tr>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B07" w:rsidP="009D5B07">
            <w:pPr>
              <w:pStyle w:val="ListBullet"/>
            </w:pPr>
            <w:r w:rsidRPr="009D5B07">
              <w:t>ATC systems tech</w:t>
            </w:r>
            <w:r w:rsidRPr="009D5B07">
              <w:t>nology, including:</w:t>
            </w:r>
          </w:p>
          <w:p w:rsidR="00000000" w:rsidRPr="009D5B07" w:rsidP="009D5B07">
            <w:pPr>
              <w:pStyle w:val="ListBullet2"/>
            </w:pPr>
            <w:r w:rsidRPr="009D5B07">
              <w:t>regulatory bodies encompassing:</w:t>
            </w:r>
          </w:p>
          <w:p w:rsidR="00000000" w:rsidRPr="009D5B07" w:rsidP="009D5B07">
            <w:pPr>
              <w:pStyle w:val="ListBullet3"/>
            </w:pPr>
            <w:r w:rsidRPr="009D5B07">
              <w:t>structure and function of each of the regulatory bodies:</w:t>
            </w:r>
          </w:p>
          <w:p w:rsidR="00000000" w:rsidRPr="009D5B07" w:rsidP="009D5B07">
            <w:pPr>
              <w:pStyle w:val="ListBullet2"/>
            </w:pPr>
            <w:r w:rsidRPr="009D5B07">
              <w:t>International Civil Aviation Organisation (ICAO)</w:t>
            </w:r>
          </w:p>
          <w:p w:rsidR="00000000" w:rsidRPr="009D5B07" w:rsidP="009D5B07">
            <w:pPr>
              <w:pStyle w:val="ListBullet2"/>
            </w:pPr>
            <w:r w:rsidRPr="009D5B07">
              <w:t>Australian Transport Safety Bureau (ATSB)</w:t>
            </w:r>
          </w:p>
          <w:p w:rsidR="00000000" w:rsidRPr="009D5B07" w:rsidP="009D5B07">
            <w:pPr>
              <w:pStyle w:val="ListBullet2"/>
            </w:pPr>
            <w:r w:rsidRPr="009D5B07">
              <w:t>Civil Aviation Safety Authority (CASA)</w:t>
            </w:r>
          </w:p>
          <w:p w:rsidR="00000000" w:rsidRPr="009D5B07" w:rsidP="009D5B07">
            <w:pPr>
              <w:pStyle w:val="ListBullet2"/>
            </w:pPr>
            <w:r w:rsidRPr="009D5B07">
              <w:t>standards and recommended practices issued by the regulatory bodies</w:t>
            </w:r>
          </w:p>
          <w:p w:rsidR="00000000" w:rsidRPr="009D5B07" w:rsidP="009D5B07">
            <w:pPr>
              <w:pStyle w:val="ListBullet2"/>
            </w:pPr>
            <w:r w:rsidRPr="009D5B07">
              <w:t>relationship between the regulatory bodies and a provider of air traffic services</w:t>
            </w:r>
          </w:p>
          <w:p w:rsidR="00000000" w:rsidRPr="009D5B07" w:rsidP="009D5B07">
            <w:pPr>
              <w:pStyle w:val="ListBullet2"/>
            </w:pPr>
            <w:r w:rsidRPr="009D5B07">
              <w:t>air traffic services encompassing:</w:t>
            </w:r>
          </w:p>
          <w:p w:rsidR="00000000" w:rsidRPr="009D5B07" w:rsidP="009D5B07">
            <w:pPr>
              <w:pStyle w:val="ListBullet3"/>
            </w:pPr>
            <w:r w:rsidRPr="009D5B07">
              <w:t>services provided by air traffic services</w:t>
            </w:r>
          </w:p>
          <w:p w:rsidR="00000000" w:rsidRPr="009D5B07" w:rsidP="009D5B07">
            <w:pPr>
              <w:pStyle w:val="ListBullet3"/>
            </w:pPr>
            <w:r w:rsidRPr="009D5B07">
              <w:t>objectives of air traffic se</w:t>
            </w:r>
            <w:r w:rsidRPr="009D5B07">
              <w:t>rvices</w:t>
            </w:r>
          </w:p>
          <w:p w:rsidR="00000000" w:rsidRPr="009D5B07" w:rsidP="009D5B07">
            <w:pPr>
              <w:pStyle w:val="ListBullet2"/>
            </w:pPr>
            <w:r w:rsidRPr="009D5B07">
              <w:t>ATC awareness encompassing:</w:t>
            </w:r>
          </w:p>
          <w:p w:rsidR="00000000" w:rsidRPr="009D5B07" w:rsidP="009D5B07">
            <w:pPr>
              <w:pStyle w:val="ListBullet3"/>
            </w:pPr>
            <w:r w:rsidRPr="009D5B07">
              <w:t>process of maintaining an orderly flow of air traffic</w:t>
            </w:r>
          </w:p>
          <w:p w:rsidR="00000000" w:rsidRPr="009D5B07" w:rsidP="009D5B07">
            <w:pPr>
              <w:pStyle w:val="ListBullet3"/>
            </w:pPr>
            <w:r w:rsidRPr="009D5B07">
              <w:t>different states of an aircraft flight</w:t>
            </w:r>
          </w:p>
          <w:p w:rsidR="00000000" w:rsidRPr="009D5B07" w:rsidP="009D5B07">
            <w:pPr>
              <w:pStyle w:val="ListBullet3"/>
            </w:pPr>
            <w:r w:rsidRPr="009D5B07">
              <w:t>need and purpose of flight data regions</w:t>
            </w:r>
          </w:p>
          <w:p w:rsidR="00000000" w:rsidRPr="009D5B07" w:rsidP="009D5B07">
            <w:pPr>
              <w:pStyle w:val="ListBullet3"/>
            </w:pPr>
            <w:r w:rsidRPr="009D5B07">
              <w:t>enroute airspace and sectors</w:t>
            </w:r>
          </w:p>
          <w:p w:rsidR="00000000" w:rsidRPr="009D5B07" w:rsidP="009D5B07">
            <w:pPr>
              <w:pStyle w:val="ListBullet3"/>
            </w:pPr>
            <w:r w:rsidRPr="009D5B07">
              <w:t>airspace and sectors around ATC facilities</w:t>
            </w:r>
          </w:p>
          <w:p w:rsidR="00000000" w:rsidRPr="009D5B07" w:rsidP="009D5B07">
            <w:pPr>
              <w:pStyle w:val="ListBullet3"/>
            </w:pPr>
            <w:r w:rsidRPr="009D5B07">
              <w:t>instructions and information exchanged between controllers and pilots</w:t>
            </w:r>
          </w:p>
          <w:p w:rsidR="00000000" w:rsidRPr="009D5B07" w:rsidP="009D5B07">
            <w:pPr>
              <w:pStyle w:val="ListBullet3"/>
            </w:pPr>
            <w:r w:rsidRPr="009D5B07">
              <w:t>information exchanged between air traffic controllers</w:t>
            </w:r>
          </w:p>
          <w:p w:rsidR="00000000" w:rsidRPr="009D5B07" w:rsidP="009D5B07">
            <w:pPr>
              <w:pStyle w:val="ListBullet2"/>
            </w:pPr>
            <w:r w:rsidRPr="009D5B07">
              <w:t>the components of an ATC system encompassing:</w:t>
            </w:r>
          </w:p>
          <w:p w:rsidR="00000000" w:rsidRPr="009D5B07" w:rsidP="009D5B07">
            <w:pPr>
              <w:pStyle w:val="ListBullet3"/>
            </w:pPr>
            <w:r w:rsidRPr="009D5B07">
              <w:t>air traffic management (ATM), voice switching and control system (VSCS), data and co</w:t>
            </w:r>
            <w:r w:rsidRPr="009D5B07">
              <w:t>mmunications networks, aeronautical fixed telecommunications network (AFTN), control maintenance monitoring (CMM), and buildings and services</w:t>
            </w:r>
          </w:p>
          <w:p w:rsidR="00000000" w:rsidRPr="009D5B07" w:rsidP="009D5B07">
            <w:pPr>
              <w:pStyle w:val="ListBullet3"/>
            </w:pPr>
            <w:r w:rsidRPr="009D5B07">
              <w:t>purpose and function of each of the components of an ATC system</w:t>
            </w:r>
          </w:p>
          <w:p w:rsidR="00000000" w:rsidRPr="009D5B07" w:rsidP="009D5B07">
            <w:pPr>
              <w:pStyle w:val="ListBullet2"/>
            </w:pPr>
            <w:r w:rsidRPr="009D5B07">
              <w:t>inputs to the ATM system encompassing:</w:t>
            </w:r>
          </w:p>
          <w:p w:rsidR="00000000" w:rsidRPr="009D5B07" w:rsidP="009D5B07">
            <w:pPr>
              <w:pStyle w:val="ListBullet3"/>
            </w:pPr>
            <w:r w:rsidRPr="009D5B07">
              <w:t xml:space="preserve">messages </w:t>
            </w:r>
            <w:r w:rsidRPr="009D5B07">
              <w:t>and information received by the ATM system such as surveillance, time, metrological, flight plans and controller input</w:t>
            </w:r>
          </w:p>
          <w:p w:rsidR="00000000" w:rsidRPr="009D5B07" w:rsidP="009D5B07">
            <w:pPr>
              <w:pStyle w:val="ListBullet2"/>
            </w:pPr>
            <w:r w:rsidRPr="009D5B07">
              <w:t>ATM system architecture encompassing:</w:t>
            </w:r>
          </w:p>
          <w:p w:rsidR="00000000" w:rsidRPr="009D5B07" w:rsidP="009D5B07">
            <w:pPr>
              <w:pStyle w:val="ListBullet3"/>
            </w:pPr>
            <w:r w:rsidRPr="009D5B07">
              <w:t>the various hardware configuration items (HWCI)</w:t>
            </w:r>
          </w:p>
          <w:p w:rsidR="00000000" w:rsidRPr="009D5B07" w:rsidP="009D5B07">
            <w:pPr>
              <w:pStyle w:val="ListBullet3"/>
            </w:pPr>
            <w:r w:rsidRPr="009D5B07">
              <w:t>operating system and other layers of software ins</w:t>
            </w:r>
            <w:r w:rsidRPr="009D5B07">
              <w:t>talled on the ATM system</w:t>
            </w:r>
          </w:p>
          <w:p w:rsidR="00000000" w:rsidRPr="009D5B07" w:rsidP="009D5B07">
            <w:pPr>
              <w:pStyle w:val="ListBullet3"/>
            </w:pPr>
            <w:r w:rsidRPr="009D5B07">
              <w:t>basic block diagram of the ATM system indicating the network topology, data processing sub-system and data presentation processing</w:t>
            </w:r>
          </w:p>
          <w:p w:rsidR="00000000" w:rsidRPr="009D5B07" w:rsidP="009D5B07">
            <w:pPr>
              <w:pStyle w:val="ListBullet3"/>
            </w:pPr>
            <w:r w:rsidRPr="009D5B07">
              <w:t>requirement for redundancy and the master/slave relationship</w:t>
            </w:r>
          </w:p>
          <w:p w:rsidR="00000000" w:rsidRPr="009D5B07" w:rsidP="009D5B07">
            <w:pPr>
              <w:pStyle w:val="ListBullet3"/>
            </w:pPr>
            <w:r w:rsidRPr="009D5B07">
              <w:t>the different partitions</w:t>
            </w:r>
            <w:r w:rsidRPr="009D5B07">
              <w:t>, connections and dependencies within the ATM system</w:t>
            </w:r>
          </w:p>
          <w:p w:rsidR="00000000" w:rsidRPr="009D5B07" w:rsidP="009D5B07">
            <w:pPr>
              <w:pStyle w:val="ListBullet3"/>
            </w:pPr>
            <w:r w:rsidRPr="009D5B07">
              <w:t>functions that can be performed from the control maintenance and monitoring workstation</w:t>
            </w:r>
          </w:p>
          <w:p w:rsidR="00000000" w:rsidRPr="009D5B07" w:rsidP="009D5B07">
            <w:pPr>
              <w:pStyle w:val="ListBullet2"/>
            </w:pPr>
            <w:r w:rsidRPr="009D5B07">
              <w:t>outputs from the ATM system encompassing:</w:t>
            </w:r>
          </w:p>
          <w:p w:rsidR="00000000" w:rsidRPr="009D5B07" w:rsidP="009D5B07">
            <w:pPr>
              <w:pStyle w:val="ListBullet3"/>
            </w:pPr>
            <w:r w:rsidRPr="009D5B07">
              <w:t>the operation display suites (ODS) and positions where they are used</w:t>
            </w:r>
          </w:p>
          <w:p w:rsidR="00000000" w:rsidRPr="009D5B07" w:rsidP="009D5B07">
            <w:pPr>
              <w:pStyle w:val="ListBullet3"/>
            </w:pPr>
            <w:r w:rsidRPr="009D5B07">
              <w:t>bl</w:t>
            </w:r>
            <w:r w:rsidRPr="009D5B07">
              <w:t>ock diagram of the display suites indicating peripherals and connections</w:t>
            </w:r>
          </w:p>
          <w:p w:rsidR="00000000" w:rsidRPr="009D5B07" w:rsidP="009D5B07">
            <w:pPr>
              <w:pStyle w:val="ListBullet3"/>
            </w:pPr>
            <w:r w:rsidRPr="009D5B07">
              <w:t>different aircraft tracks generated by the ATM system</w:t>
            </w:r>
          </w:p>
          <w:p w:rsidR="00000000" w:rsidRPr="009D5B07" w:rsidP="009D5B07">
            <w:pPr>
              <w:pStyle w:val="ListBullet3"/>
            </w:pPr>
            <w:r w:rsidRPr="009D5B07">
              <w:t>other information shown on an air situation display (ASD)</w:t>
            </w:r>
          </w:p>
          <w:p w:rsidR="00000000" w:rsidRPr="009D5B07" w:rsidP="009D5B07">
            <w:pPr>
              <w:pStyle w:val="ListBullet3"/>
            </w:pPr>
            <w:r w:rsidRPr="009D5B07">
              <w:t>requirement for and use of the recording and playback facility</w:t>
            </w:r>
          </w:p>
          <w:p w:rsidR="00000000" w:rsidRPr="009D5B07" w:rsidP="009D5B07">
            <w:pPr>
              <w:pStyle w:val="ListBullet3"/>
            </w:pPr>
            <w:r w:rsidRPr="009D5B07">
              <w:t>block di</w:t>
            </w:r>
            <w:r w:rsidRPr="009D5B07">
              <w:t>agram of the recording and playback facilities showing media devices and connections to the replay position</w:t>
            </w:r>
          </w:p>
          <w:p w:rsidR="00000000" w:rsidRPr="009D5B07" w:rsidP="009D5B07">
            <w:pPr>
              <w:pStyle w:val="ListBullet3"/>
            </w:pPr>
            <w:r w:rsidRPr="009D5B07">
              <w:t>requirement for and use of the trace collection facility</w:t>
            </w:r>
          </w:p>
          <w:p w:rsidR="00000000" w:rsidRPr="009D5B07" w:rsidP="009D5B07">
            <w:pPr>
              <w:pStyle w:val="ListBullet3"/>
            </w:pPr>
            <w:r w:rsidRPr="009D5B07">
              <w:t>block diagram of the trace collection facility showing media devices</w:t>
            </w:r>
          </w:p>
          <w:p w:rsidR="00000000" w:rsidRPr="009D5B07" w:rsidP="009D5B07">
            <w:pPr>
              <w:pStyle w:val="ListBullet3"/>
            </w:pPr>
            <w:r w:rsidRPr="009D5B07">
              <w:t>data and information p</w:t>
            </w:r>
            <w:r w:rsidRPr="009D5B07">
              <w:t>rovided to other systems by the ATM system</w:t>
            </w:r>
          </w:p>
          <w:p w:rsidR="00000000" w:rsidRPr="009D5B07" w:rsidP="009D5B07">
            <w:pPr>
              <w:pStyle w:val="ListBullet2"/>
            </w:pPr>
            <w:r w:rsidRPr="009D5B07">
              <w:t>the fallback system for ATM encompassing:</w:t>
            </w:r>
          </w:p>
          <w:p w:rsidR="00000000" w:rsidRPr="009D5B07" w:rsidP="009D5B07">
            <w:pPr>
              <w:pStyle w:val="ListBullet3"/>
            </w:pPr>
            <w:r w:rsidRPr="009D5B07">
              <w:t>purpose of the ultimate fallback (UFB) system</w:t>
            </w:r>
          </w:p>
          <w:p w:rsidR="00000000" w:rsidRPr="009D5B07" w:rsidP="009D5B07">
            <w:pPr>
              <w:pStyle w:val="ListBullet3"/>
            </w:pPr>
            <w:r w:rsidRPr="009D5B07">
              <w:t>block diagram of UFB indicating peripherals and connections</w:t>
            </w:r>
          </w:p>
          <w:p w:rsidR="00000000" w:rsidRPr="009D5B07" w:rsidP="009D5B07">
            <w:pPr>
              <w:pStyle w:val="ListBullet3"/>
            </w:pPr>
            <w:r w:rsidRPr="009D5B07">
              <w:t>operating system and application software installed on the UFB computers</w:t>
            </w:r>
          </w:p>
          <w:p w:rsidR="00000000" w:rsidRPr="009D5B07" w:rsidP="009D5B07">
            <w:pPr>
              <w:pStyle w:val="ListBullet3"/>
            </w:pPr>
            <w:r w:rsidRPr="009D5B07">
              <w:t>information used by UFB</w:t>
            </w:r>
          </w:p>
          <w:p w:rsidR="00000000" w:rsidRPr="009D5B07" w:rsidP="009D5B07">
            <w:pPr>
              <w:pStyle w:val="ListBullet3"/>
            </w:pPr>
            <w:r w:rsidRPr="009D5B07">
              <w:t>how the information is presented to the air traffic controllers</w:t>
            </w:r>
          </w:p>
          <w:p w:rsidR="00000000" w:rsidRPr="009D5B07" w:rsidP="009D5B07">
            <w:pPr>
              <w:pStyle w:val="ListBullet3"/>
            </w:pPr>
            <w:r w:rsidRPr="009D5B07">
              <w:t>actions required by an air traffic controller to access UFB system</w:t>
            </w:r>
          </w:p>
          <w:p w:rsidR="00000000" w:rsidRPr="009D5B07" w:rsidP="009D5B07">
            <w:pPr>
              <w:pStyle w:val="ListBullet2"/>
            </w:pPr>
            <w:r w:rsidRPr="009D5B07">
              <w:t>VSCS encompassing:</w:t>
            </w:r>
          </w:p>
          <w:p w:rsidR="00000000" w:rsidRPr="009D5B07" w:rsidP="009D5B07">
            <w:pPr>
              <w:pStyle w:val="ListBullet3"/>
            </w:pPr>
            <w:r w:rsidRPr="009D5B07">
              <w:t>purpose</w:t>
            </w:r>
            <w:r w:rsidRPr="009D5B07">
              <w:t xml:space="preserve"> of the VSCS</w:t>
            </w:r>
          </w:p>
          <w:p w:rsidR="00000000" w:rsidRPr="009D5B07" w:rsidP="009D5B07">
            <w:pPr>
              <w:pStyle w:val="ListBullet3"/>
            </w:pPr>
            <w:r w:rsidRPr="009D5B07">
              <w:t>top level block diagram of the VSCS</w:t>
            </w:r>
          </w:p>
          <w:p w:rsidR="00000000" w:rsidRPr="009D5B07" w:rsidP="009D5B07">
            <w:pPr>
              <w:pStyle w:val="ListBullet3"/>
            </w:pPr>
            <w:r w:rsidRPr="009D5B07">
              <w:t>top level operation and protocols used by the VSCS</w:t>
            </w:r>
          </w:p>
          <w:p w:rsidR="00000000" w:rsidRPr="009D5B07" w:rsidP="009D5B07">
            <w:pPr>
              <w:pStyle w:val="ListBullet3"/>
            </w:pPr>
            <w:r w:rsidRPr="009D5B07">
              <w:t>various VSCS interfaces and functionality they provide</w:t>
            </w:r>
          </w:p>
          <w:p w:rsidR="00000000" w:rsidRPr="009D5B07" w:rsidP="009D5B07">
            <w:pPr>
              <w:pStyle w:val="ListBullet3"/>
            </w:pPr>
            <w:r w:rsidRPr="009D5B07">
              <w:t>basic operation of an air-to-ground communication facility</w:t>
            </w:r>
          </w:p>
          <w:p w:rsidR="00000000" w:rsidRPr="009D5B07" w:rsidP="009D5B07">
            <w:pPr>
              <w:pStyle w:val="ListBullet3"/>
            </w:pPr>
            <w:r w:rsidRPr="009D5B07">
              <w:t>need for and basic operation of air-to-gr</w:t>
            </w:r>
            <w:r w:rsidRPr="009D5B07">
              <w:t>ound retransmission</w:t>
            </w:r>
          </w:p>
          <w:p w:rsidR="00000000" w:rsidRPr="009D5B07" w:rsidP="009D5B07">
            <w:pPr>
              <w:pStyle w:val="ListBullet3"/>
            </w:pPr>
            <w:r w:rsidRPr="009D5B07">
              <w:t>requirement for and use of the audio recording and replay facility</w:t>
            </w:r>
          </w:p>
          <w:p w:rsidR="00000000" w:rsidRPr="009D5B07" w:rsidP="009D5B07">
            <w:pPr>
              <w:pStyle w:val="ListBullet3"/>
            </w:pPr>
            <w:r w:rsidRPr="009D5B07">
              <w:t>block diagram of the audio recording and replay facilities showing the media access devices and connection to the VSCS</w:t>
            </w:r>
          </w:p>
          <w:p w:rsidR="00000000" w:rsidRPr="009D5B07" w:rsidP="009D5B07">
            <w:pPr>
              <w:pStyle w:val="ListBullet3"/>
            </w:pPr>
            <w:r w:rsidRPr="009D5B07">
              <w:t>functionality provided by the system management sy</w:t>
            </w:r>
            <w:r w:rsidRPr="009D5B07">
              <w:t>stem (SMS)</w:t>
            </w:r>
          </w:p>
          <w:p w:rsidR="00000000" w:rsidRPr="009D5B07" w:rsidP="009D5B07">
            <w:pPr>
              <w:pStyle w:val="ListBullet2"/>
            </w:pPr>
            <w:r w:rsidRPr="009D5B07">
              <w:t>fallback for the VSCS encompassing:</w:t>
            </w:r>
          </w:p>
          <w:p w:rsidR="00000000" w:rsidRPr="009D5B07" w:rsidP="009D5B07">
            <w:pPr>
              <w:pStyle w:val="ListBullet3"/>
            </w:pPr>
            <w:r w:rsidRPr="009D5B07">
              <w:t>purpose and functionality provided by the air ground air (AGA) bypass facility</w:t>
            </w:r>
          </w:p>
          <w:p w:rsidR="00000000" w:rsidRPr="009D5B07" w:rsidP="009D5B07">
            <w:pPr>
              <w:pStyle w:val="ListBullet3"/>
            </w:pPr>
            <w:r w:rsidRPr="009D5B07">
              <w:t>purpose and functionality provided by the ground ground (GG) bypass facility</w:t>
            </w:r>
          </w:p>
          <w:p w:rsidR="00000000" w:rsidRPr="009D5B07" w:rsidP="009D5B07">
            <w:pPr>
              <w:pStyle w:val="ListBullet3"/>
            </w:pPr>
            <w:r w:rsidRPr="009D5B07">
              <w:t>block diagram of the VSCS and AGA bypass connection</w:t>
            </w:r>
            <w:r w:rsidRPr="009D5B07">
              <w:t>s</w:t>
            </w:r>
          </w:p>
          <w:p w:rsidR="00000000" w:rsidRPr="009D5B07" w:rsidP="009D5B07">
            <w:pPr>
              <w:pStyle w:val="ListBullet3"/>
            </w:pPr>
            <w:r w:rsidRPr="009D5B07">
              <w:t>block diagram of the VSCS and GG bypass connections</w:t>
            </w:r>
          </w:p>
          <w:p w:rsidR="00000000" w:rsidRPr="009D5B07" w:rsidP="009D5B07">
            <w:pPr>
              <w:pStyle w:val="ListBullet3"/>
            </w:pPr>
            <w:r w:rsidRPr="009D5B07">
              <w:t>how an air traffic controller would access the AGA or GG bypass facility if required</w:t>
            </w:r>
          </w:p>
          <w:p w:rsidR="00000000" w:rsidRPr="009D5B07" w:rsidP="009D5B07">
            <w:pPr>
              <w:pStyle w:val="ListBullet2"/>
            </w:pPr>
            <w:r w:rsidRPr="009D5B07">
              <w:t>data and communication networks encompassing:</w:t>
            </w:r>
          </w:p>
          <w:p w:rsidR="00000000" w:rsidRPr="009D5B07" w:rsidP="009D5B07">
            <w:pPr>
              <w:pStyle w:val="ListBullet3"/>
            </w:pPr>
            <w:r w:rsidRPr="009D5B07">
              <w:t>purpose and primary use of the networks used by the ATC system</w:t>
            </w:r>
          </w:p>
          <w:p w:rsidR="00000000" w:rsidRPr="009D5B07" w:rsidP="009D5B07">
            <w:pPr>
              <w:pStyle w:val="ListBullet3"/>
            </w:pPr>
            <w:r w:rsidRPr="009D5B07">
              <w:t>system</w:t>
            </w:r>
            <w:r w:rsidRPr="009D5B07">
              <w:t>s and end users of each of the networks</w:t>
            </w:r>
          </w:p>
          <w:p w:rsidR="00000000" w:rsidRPr="009D5B07" w:rsidP="009D5B07">
            <w:pPr>
              <w:pStyle w:val="ListBullet3"/>
            </w:pPr>
            <w:r w:rsidRPr="009D5B07">
              <w:t>block diagram to show the high-level architecture of each of the networks</w:t>
            </w:r>
          </w:p>
          <w:p w:rsidR="00000000" w:rsidRPr="009D5B07" w:rsidP="009D5B07">
            <w:pPr>
              <w:pStyle w:val="ListBullet3"/>
            </w:pPr>
            <w:r w:rsidRPr="009D5B07">
              <w:t>function of the networking devices used by the networks</w:t>
            </w:r>
          </w:p>
          <w:p w:rsidR="00000000" w:rsidRPr="009D5B07" w:rsidP="009D5B07">
            <w:pPr>
              <w:pStyle w:val="ListBullet3"/>
            </w:pPr>
            <w:r w:rsidRPr="009D5B07">
              <w:t>technologies and protocols used by the networks</w:t>
            </w:r>
          </w:p>
          <w:p w:rsidR="00000000" w:rsidRPr="009D5B07" w:rsidP="009D5B07">
            <w:pPr>
              <w:pStyle w:val="ListBullet2"/>
            </w:pPr>
            <w:r w:rsidRPr="009D5B07">
              <w:t>AFTN encompassing:</w:t>
            </w:r>
          </w:p>
          <w:p w:rsidR="00000000" w:rsidRPr="009D5B07" w:rsidP="009D5B07">
            <w:pPr>
              <w:pStyle w:val="ListBullet3"/>
            </w:pPr>
            <w:r w:rsidRPr="009D5B07">
              <w:t>function of the AFTN</w:t>
            </w:r>
          </w:p>
          <w:p w:rsidR="00000000" w:rsidRPr="009D5B07" w:rsidP="009D5B07">
            <w:pPr>
              <w:pStyle w:val="ListBullet3"/>
            </w:pPr>
            <w:r w:rsidRPr="009D5B07">
              <w:t>structure and type of message carried by the traditional AFTN</w:t>
            </w:r>
          </w:p>
          <w:p w:rsidR="00000000" w:rsidRPr="009D5B07" w:rsidP="009D5B07">
            <w:pPr>
              <w:pStyle w:val="ListBullet3"/>
            </w:pPr>
            <w:r w:rsidRPr="009D5B07">
              <w:t>type of messages that can be distributed by more contemporary message systems</w:t>
            </w:r>
          </w:p>
          <w:p w:rsidR="00000000" w:rsidRPr="009D5B07" w:rsidP="009D5B07">
            <w:pPr>
              <w:pStyle w:val="ListBullet3"/>
            </w:pPr>
            <w:r w:rsidRPr="009D5B07">
              <w:t>services provided by contemporary message systems</w:t>
            </w:r>
          </w:p>
          <w:p w:rsidR="00000000" w:rsidRPr="009D5B07" w:rsidP="009D5B07">
            <w:pPr>
              <w:pStyle w:val="ListBullet3"/>
            </w:pPr>
            <w:r w:rsidRPr="009D5B07">
              <w:t>basic block diagram of a contemporary message</w:t>
            </w:r>
            <w:r w:rsidRPr="009D5B07">
              <w:t xml:space="preserve"> system</w:t>
            </w:r>
          </w:p>
          <w:p w:rsidR="00000000" w:rsidRPr="009D5B07" w:rsidP="009D5B07">
            <w:pPr>
              <w:pStyle w:val="ListBullet2"/>
            </w:pPr>
            <w:r w:rsidRPr="009D5B07">
              <w:t>buildings and services encompassing:</w:t>
            </w:r>
          </w:p>
          <w:p w:rsidR="00000000" w:rsidRPr="009D5B07" w:rsidP="009D5B07">
            <w:pPr>
              <w:pStyle w:val="ListBullet3"/>
            </w:pPr>
            <w:r w:rsidRPr="009D5B07">
              <w:t>building layout and format of an ATC centre</w:t>
            </w:r>
          </w:p>
          <w:p w:rsidR="00000000" w:rsidRPr="009D5B07" w:rsidP="009D5B07">
            <w:pPr>
              <w:pStyle w:val="ListBullet3"/>
            </w:pPr>
            <w:r w:rsidRPr="009D5B07">
              <w:t>building layout and format of an ATC tower</w:t>
            </w:r>
          </w:p>
          <w:p w:rsidR="00000000" w:rsidRPr="009D5B07" w:rsidP="009D5B07">
            <w:pPr>
              <w:pStyle w:val="ListBullet3"/>
            </w:pPr>
            <w:r w:rsidRPr="009D5B07">
              <w:t>services required to support an ATC centre</w:t>
            </w:r>
          </w:p>
          <w:p w:rsidR="00000000" w:rsidRPr="009D5B07" w:rsidP="009D5B07">
            <w:pPr>
              <w:pStyle w:val="ListBullet3"/>
            </w:pPr>
            <w:r w:rsidRPr="009D5B07">
              <w:t>block diagram of the ATC centre electrical power system, including main power, standby generator, uninterrupted power supply (UPS), batteries and switching equipment</w:t>
            </w:r>
          </w:p>
          <w:p w:rsidR="00000000" w:rsidRPr="009D5B07" w:rsidP="009D5B07">
            <w:pPr>
              <w:pStyle w:val="ListBullet3"/>
            </w:pPr>
            <w:r w:rsidRPr="009D5B07">
              <w:t>block diagram of the ATC centre air conditioning system, including the major components an</w:t>
            </w:r>
            <w:r w:rsidRPr="009D5B07">
              <w:t>d the primary and secondary loops</w:t>
            </w:r>
          </w:p>
          <w:p w:rsidR="00000000" w:rsidRPr="009D5B07" w:rsidP="009D5B07">
            <w:pPr>
              <w:pStyle w:val="ListBullet3"/>
            </w:pPr>
            <w:r w:rsidRPr="009D5B07">
              <w:t>basic flow chart to show the interaction between the fire system and other services in the ATC centre</w:t>
            </w:r>
          </w:p>
          <w:p w:rsidR="00000000" w:rsidRPr="009D5B07" w:rsidP="009D5B07">
            <w:pPr>
              <w:pStyle w:val="ListBullet3"/>
            </w:pPr>
            <w:r w:rsidRPr="009D5B07">
              <w:t>physical security requirements of an ATC centre</w:t>
            </w:r>
          </w:p>
          <w:p w:rsidR="00000000" w:rsidRPr="009D5B07" w:rsidP="009D5B07">
            <w:pPr>
              <w:pStyle w:val="ListBullet3"/>
            </w:pPr>
            <w:r w:rsidRPr="009D5B07">
              <w:t>components and operation of the security system used in an ATC centre</w:t>
            </w:r>
          </w:p>
          <w:p w:rsidR="00000000" w:rsidRPr="009D5B07" w:rsidP="009D5B07">
            <w:pPr>
              <w:pStyle w:val="ListBullet2"/>
            </w:pPr>
            <w:r w:rsidRPr="009D5B07">
              <w:t>t</w:t>
            </w:r>
            <w:r w:rsidRPr="009D5B07">
              <w:t>ower situational awareness display (TSAD) encompassing:</w:t>
            </w:r>
          </w:p>
          <w:p w:rsidR="00000000" w:rsidRPr="009D5B07" w:rsidP="009D5B07">
            <w:pPr>
              <w:pStyle w:val="ListBullet3"/>
            </w:pPr>
            <w:r w:rsidRPr="009D5B07">
              <w:t>need for and functionality provided by the TSAD system</w:t>
            </w:r>
          </w:p>
          <w:p w:rsidR="00000000" w:rsidRPr="009D5B07" w:rsidP="009D5B07">
            <w:pPr>
              <w:pStyle w:val="ListBullet3"/>
            </w:pPr>
            <w:r w:rsidRPr="009D5B07">
              <w:t>block diagram of a TSAD installation</w:t>
            </w:r>
          </w:p>
          <w:p w:rsidR="00000000" w:rsidRPr="009D5B07" w:rsidP="009D5B07">
            <w:pPr>
              <w:pStyle w:val="ListBullet3"/>
            </w:pPr>
            <w:r w:rsidRPr="009D5B07">
              <w:t>the source of and the information used by the TSAD system</w:t>
            </w:r>
          </w:p>
          <w:p w:rsidR="00000000" w:rsidRPr="009D5B07" w:rsidP="009D5B07">
            <w:pPr>
              <w:pStyle w:val="ListBullet3"/>
            </w:pPr>
            <w:r w:rsidRPr="009D5B07">
              <w:t>operating system and application software install</w:t>
            </w:r>
            <w:r w:rsidRPr="009D5B07">
              <w:t>ed on the TSAD computers</w:t>
            </w:r>
          </w:p>
          <w:p w:rsidR="00000000" w:rsidRPr="009D5B07" w:rsidP="009D5B07">
            <w:pPr>
              <w:pStyle w:val="ListBullet2"/>
            </w:pPr>
            <w:r w:rsidRPr="009D5B07">
              <w:t>aeronautical reference data display and distribution system (ARDDDS) encompassing:</w:t>
            </w:r>
          </w:p>
          <w:p w:rsidR="00000000" w:rsidRPr="009D5B07" w:rsidP="009D5B07">
            <w:pPr>
              <w:pStyle w:val="ListBullet3"/>
            </w:pPr>
            <w:r w:rsidRPr="009D5B07">
              <w:t>functionality provided by ARDDDS</w:t>
            </w:r>
          </w:p>
          <w:p w:rsidR="00000000" w:rsidRPr="009D5B07" w:rsidP="009D5B07">
            <w:pPr>
              <w:pStyle w:val="ListBullet3"/>
            </w:pPr>
            <w:r w:rsidRPr="009D5B07">
              <w:t>block diagram of an ARDDDS installation</w:t>
            </w:r>
          </w:p>
          <w:p w:rsidR="00000000" w:rsidRPr="009D5B07" w:rsidP="009D5B07">
            <w:pPr>
              <w:pStyle w:val="ListBullet3"/>
            </w:pPr>
            <w:r w:rsidRPr="009D5B07">
              <w:t>information used by the ARDDDS</w:t>
            </w:r>
          </w:p>
          <w:p w:rsidR="00000000" w:rsidRPr="009D5B07" w:rsidP="009D5B07">
            <w:pPr>
              <w:pStyle w:val="ListBullet3"/>
            </w:pPr>
            <w:r w:rsidRPr="009D5B07">
              <w:t>operating system and application software installed on the ARDDDS computers</w:t>
            </w:r>
          </w:p>
          <w:p w:rsidR="00000000" w:rsidRPr="009D5B07" w:rsidP="009D5B07">
            <w:pPr>
              <w:pStyle w:val="ListBullet2"/>
            </w:pPr>
            <w:r w:rsidRPr="009D5B07">
              <w:t>navigational aids encompassing:</w:t>
            </w:r>
          </w:p>
          <w:p w:rsidR="00000000" w:rsidRPr="009D5B07" w:rsidP="009D5B07">
            <w:pPr>
              <w:pStyle w:val="ListBullet3"/>
            </w:pPr>
            <w:r w:rsidRPr="009D5B07">
              <w:t>purpose and functionality provided the navigational aids</w:t>
            </w:r>
          </w:p>
          <w:p w:rsidR="00000000" w:rsidRPr="009D5B07" w:rsidP="009D5B07">
            <w:pPr>
              <w:pStyle w:val="ListBullet3"/>
            </w:pPr>
            <w:r w:rsidRPr="009D5B07">
              <w:t>location of navigational aids</w:t>
            </w:r>
          </w:p>
          <w:p w:rsidR="00000000" w:rsidRPr="009D5B07" w:rsidP="009D5B07">
            <w:pPr>
              <w:pStyle w:val="ListBullet3"/>
            </w:pPr>
            <w:r w:rsidRPr="009D5B07">
              <w:t>basic principle of operation of the navigational aids</w:t>
            </w:r>
          </w:p>
          <w:p w:rsidR="00000000" w:rsidRPr="009D5B07" w:rsidP="009D5B07">
            <w:pPr>
              <w:pStyle w:val="ListBullet2"/>
            </w:pPr>
            <w:r w:rsidRPr="009D5B07">
              <w:t>rele</w:t>
            </w:r>
            <w:r w:rsidRPr="009D5B07">
              <w:t>vant air control system manufacturer specifications</w:t>
            </w:r>
          </w:p>
          <w:p w:rsidR="00000000" w:rsidRPr="009D5B07" w:rsidP="009D5B07">
            <w:pPr>
              <w:pStyle w:val="ListBullet2"/>
            </w:pPr>
            <w:r w:rsidRPr="009D5B07">
              <w:t>relevant job safety assessments or risk mitigation processes</w:t>
            </w:r>
          </w:p>
          <w:p w:rsidR="00000000" w:rsidRPr="009D5B07" w:rsidP="009D5B07">
            <w:pPr>
              <w:pStyle w:val="ListBullet2"/>
            </w:pPr>
            <w:r w:rsidRPr="009D5B07">
              <w:t>relevant workplace documentation</w:t>
            </w:r>
          </w:p>
          <w:p w:rsidR="00000000" w:rsidRPr="009D5B07" w:rsidP="009D5B07">
            <w:pPr>
              <w:pStyle w:val="ListBullet2"/>
            </w:pPr>
            <w:r w:rsidRPr="009D5B07">
              <w:t>relevant CASA national operating standards, and workplace policies and procedures.</w:t>
            </w:r>
          </w:p>
        </w:tc>
      </w:tr>
    </w:tbl>
    <w:p w:rsidR="00000000" w:rsidRPr="009D5B07" w:rsidP="009D5B07">
      <w:pPr>
        <w:pStyle w:val="NoPaddingFontSize1"/>
      </w:pPr>
    </w:p>
    <w:p w:rsidR="00000000" w:rsidRPr="009D5B07" w:rsidP="009D5B07">
      <w:pPr>
        <w:pStyle w:val="AllowPageBreak"/>
      </w:pPr>
    </w:p>
    <w:p w:rsidR="00000000" w:rsidRPr="009D5B07" w:rsidP="009D5B07">
      <w:pPr>
        <w:pStyle w:val="Heading1"/>
      </w:pPr>
      <w:bookmarkStart w:id="4" w:name="O_1080610"/>
      <w:bookmarkEnd w:id="4"/>
      <w:r w:rsidRPr="009D5B07">
        <w:t>Assessment Conditions</w:t>
      </w:r>
    </w:p>
    <w:tbl>
      <w:tblPr>
        <w:tblW w:w="9497" w:type="dxa"/>
        <w:tblLayout w:type="fixed"/>
        <w:tblCellMar>
          <w:left w:w="62" w:type="dxa"/>
          <w:right w:w="62" w:type="dxa"/>
        </w:tblCellMar>
        <w:tblLook w:val="0000"/>
      </w:tblPr>
      <w:tblGrid>
        <w:gridCol w:w="9497"/>
      </w:tblGrid>
      <w:tr w:rsidTr="009D5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B07" w:rsidP="009D5B07">
            <w:pPr>
              <w:pStyle w:val="BodyText"/>
            </w:pPr>
            <w:r w:rsidRPr="009D5B07">
              <w:t>Assessors must hold credentials specified within the Standards for Registered Training Organisations current at the time of assessment.</w:t>
            </w:r>
          </w:p>
          <w:p w:rsidR="00000000" w:rsidRPr="009D5B07" w:rsidP="009D5B07">
            <w:pPr>
              <w:pStyle w:val="BodyText"/>
            </w:pPr>
            <w:r w:rsidRPr="009D5B07">
              <w:t>Assessment must satisfy the Principles of Assessment and Rules of Evidence and all regulatory requ</w:t>
            </w:r>
            <w:r w:rsidRPr="009D5B07">
              <w:t>irements included within the Standards for Registered Training Organisations current at the time of assessment</w:t>
            </w:r>
          </w:p>
          <w:p w:rsidR="00000000" w:rsidRPr="009D5B07" w:rsidP="009D5B07">
            <w:pPr>
              <w:pStyle w:val="BodyText"/>
            </w:pPr>
            <w:r w:rsidRPr="009D5B07">
              <w:t xml:space="preserve">Assessment must occur in workplace operational situations where it is appropriate to do so; where this is not appropriate, assessment must occur </w:t>
            </w:r>
            <w:r w:rsidRPr="009D5B07">
              <w:t>in simulated workplace operational situations that replicate workplace conditions.</w:t>
            </w:r>
          </w:p>
          <w:p w:rsidR="00000000" w:rsidRPr="009D5B07" w:rsidP="009D5B07">
            <w:pPr>
              <w:pStyle w:val="BodyText"/>
            </w:pPr>
            <w:r w:rsidRPr="009D5B07">
              <w:t>Assessment processes and techniques must be appropriate to the language, literacy and numeracy requirements of the work being performed and the needs of the candidate.</w:t>
            </w:r>
          </w:p>
          <w:p w:rsidR="00000000" w:rsidRPr="009D5B07" w:rsidP="009D5B07">
            <w:pPr>
              <w:pStyle w:val="BodyText"/>
            </w:pPr>
            <w:r w:rsidRPr="009D5B07">
              <w:t>Resou</w:t>
            </w:r>
            <w:r w:rsidRPr="009D5B07">
              <w:t>rces for assessment must include access to:</w:t>
            </w:r>
          </w:p>
          <w:p w:rsidR="00000000" w:rsidRPr="009D5B07" w:rsidP="009D5B07">
            <w:pPr>
              <w:pStyle w:val="ListBullet"/>
            </w:pPr>
            <w:r w:rsidRPr="009D5B07">
              <w:t>a range of relevant exercises, case studies and/or other simulations</w:t>
            </w:r>
          </w:p>
          <w:p w:rsidR="00000000" w:rsidRPr="009D5B07" w:rsidP="009D5B07">
            <w:pPr>
              <w:pStyle w:val="ListBullet"/>
            </w:pPr>
            <w:r w:rsidRPr="009D5B07">
              <w:t>relevant and appropriate materials, tools, equipment and personal protective equipment (PPE) currently used in industry</w:t>
            </w:r>
          </w:p>
          <w:p w:rsidR="00000000" w:rsidRPr="009D5B07" w:rsidP="009D5B07">
            <w:pPr>
              <w:pStyle w:val="ListBullet"/>
            </w:pPr>
            <w:r w:rsidRPr="009D5B07">
              <w:t>resources that reflect</w:t>
            </w:r>
            <w:r w:rsidRPr="009D5B07">
              <w:t xml:space="preserve"> current industry practices in relation to providing solutions to ATC systems problems</w:t>
            </w:r>
          </w:p>
          <w:p w:rsidR="00000000" w:rsidRPr="009D5B07" w:rsidP="009D5B07">
            <w:pPr>
              <w:pStyle w:val="ListBullet"/>
            </w:pPr>
            <w:r w:rsidRPr="009D5B07">
              <w:t>applicable documentation, including workplace procedures, equipment specifications, regulations, codes of practice and operation manuals.</w:t>
            </w:r>
          </w:p>
        </w:tc>
      </w:tr>
    </w:tbl>
    <w:p w:rsidR="00000000" w:rsidRPr="009D5B07" w:rsidP="009D5B07">
      <w:pPr>
        <w:pStyle w:val="NoPaddingFontSize1"/>
      </w:pPr>
    </w:p>
    <w:p w:rsidR="00000000" w:rsidRPr="009D5B07" w:rsidP="009D5B07">
      <w:pPr>
        <w:pStyle w:val="AllowPageBreak"/>
      </w:pPr>
    </w:p>
    <w:p w:rsidR="00000000" w:rsidRPr="009D5B07" w:rsidP="009D5B07">
      <w:pPr>
        <w:pStyle w:val="Heading1"/>
      </w:pPr>
      <w:bookmarkStart w:id="5" w:name="O_1080613"/>
      <w:bookmarkEnd w:id="5"/>
      <w:r w:rsidRPr="009D5B07">
        <w:t>Links</w:t>
      </w:r>
    </w:p>
    <w:p w:rsidR="00000000" w:rsidRPr="009D5B07" w:rsidP="000D54BB">
      <w:pPr>
        <w:pStyle w:val="BodyText"/>
      </w:pPr>
      <w:r w:rsidRPr="009D5B0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77DF3">
        <w:rPr>
          <w:rStyle w:val="Hyperlink"/>
        </w:rPr>
        <w:t>https://vetnet.gov.au/Pages/TrainingDocs.aspx?q=b8a8f136-5421-4ce1-92e0-2b50341431b6</w:t>
      </w:r>
      <w:r>
        <w:fldChar w:fldCharType="end"/>
      </w:r>
    </w:p>
    <w:p w:rsidR="00000000" w:rsidRPr="009D5B07" w:rsidP="009D5B07"/>
    <w:sectPr w:rsidSect="009D5B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07" w:rsidRPr="000D54BB" w:rsidP="000D5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BB" w:rsidP="009D5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4BB" w:rsidP="009D5B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54BB" w:rsidP="009D5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B07" w:rsidRPr="000D54BB" w:rsidP="000D5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BB" w:rsidRPr="002D2AF8" w:rsidP="009D5B07">
    <w:pPr>
      <w:pStyle w:val="Header"/>
      <w:framePr w:wrap="around"/>
    </w:pPr>
    <w:r>
      <w:fldChar w:fldCharType="begin"/>
    </w:r>
    <w:r>
      <w:instrText xml:space="preserve"> TITLE   \* MERGEFORMAT </w:instrText>
    </w:r>
    <w:r>
      <w:fldChar w:fldCharType="separate"/>
    </w:r>
    <w:r>
      <w:t>Assessment Requirements for UEEEC0053 Provide engineering solutions to air traffic control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D54BB" w:rsidP="009D5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4D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8E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A4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B07"/>
    <w:pPr>
      <w:spacing w:before="360" w:after="60"/>
      <w:outlineLvl w:val="0"/>
    </w:pPr>
    <w:rPr>
      <w:sz w:val="32"/>
    </w:rPr>
  </w:style>
  <w:style w:type="paragraph" w:styleId="Heading2">
    <w:name w:val="heading 2"/>
    <w:basedOn w:val="HeadingBase"/>
    <w:next w:val="BodyText"/>
    <w:link w:val="Heading2Char"/>
    <w:qFormat/>
    <w:rsid w:val="009D5B07"/>
    <w:pPr>
      <w:keepLines/>
      <w:spacing w:before="240" w:after="120"/>
      <w:outlineLvl w:val="1"/>
    </w:pPr>
    <w:rPr>
      <w:sz w:val="28"/>
      <w:szCs w:val="40"/>
    </w:rPr>
  </w:style>
  <w:style w:type="paragraph" w:styleId="Heading3">
    <w:name w:val="heading 3"/>
    <w:basedOn w:val="HeadingBase"/>
    <w:next w:val="BodyText"/>
    <w:link w:val="Heading3Char"/>
    <w:qFormat/>
    <w:rsid w:val="009D5B07"/>
    <w:pPr>
      <w:spacing w:before="180" w:after="120"/>
      <w:outlineLvl w:val="2"/>
    </w:pPr>
    <w:rPr>
      <w:spacing w:val="-10"/>
      <w:kern w:val="32"/>
    </w:rPr>
  </w:style>
  <w:style w:type="paragraph" w:styleId="Heading4">
    <w:name w:val="heading 4"/>
    <w:basedOn w:val="HeadingBase"/>
    <w:next w:val="BodyText"/>
    <w:link w:val="Heading4Char"/>
    <w:qFormat/>
    <w:rsid w:val="009D5B07"/>
    <w:pPr>
      <w:spacing w:before="160" w:after="120"/>
      <w:outlineLvl w:val="3"/>
    </w:pPr>
    <w:rPr>
      <w:sz w:val="22"/>
    </w:rPr>
  </w:style>
  <w:style w:type="paragraph" w:styleId="Heading5">
    <w:name w:val="heading 5"/>
    <w:basedOn w:val="HeadingBase"/>
    <w:next w:val="Normal"/>
    <w:link w:val="Heading5Char"/>
    <w:qFormat/>
    <w:rsid w:val="009D5B07"/>
    <w:pPr>
      <w:spacing w:before="80"/>
      <w:outlineLvl w:val="4"/>
    </w:pPr>
    <w:rPr>
      <w:color w:val="918585"/>
      <w:sz w:val="20"/>
    </w:rPr>
  </w:style>
  <w:style w:type="paragraph" w:styleId="Heading6">
    <w:name w:val="heading 6"/>
    <w:basedOn w:val="HeadingBase"/>
    <w:next w:val="Normal"/>
    <w:link w:val="Heading6Char"/>
    <w:qFormat/>
    <w:rsid w:val="009D5B07"/>
    <w:pPr>
      <w:spacing w:before="60"/>
      <w:outlineLvl w:val="5"/>
    </w:pPr>
    <w:rPr>
      <w:color w:val="918585"/>
      <w:sz w:val="20"/>
    </w:rPr>
  </w:style>
  <w:style w:type="paragraph" w:styleId="Heading7">
    <w:name w:val="heading 7"/>
    <w:basedOn w:val="Normal"/>
    <w:next w:val="Normal"/>
    <w:link w:val="Heading7Char"/>
    <w:qFormat/>
    <w:rsid w:val="009D5B07"/>
    <w:pPr>
      <w:ind w:left="720"/>
      <w:outlineLvl w:val="6"/>
    </w:pPr>
    <w:rPr>
      <w:i/>
    </w:rPr>
  </w:style>
  <w:style w:type="paragraph" w:styleId="Heading8">
    <w:name w:val="heading 8"/>
    <w:basedOn w:val="Normal"/>
    <w:next w:val="Normal"/>
    <w:link w:val="Heading8Char"/>
    <w:qFormat/>
    <w:rsid w:val="009D5B07"/>
    <w:pPr>
      <w:ind w:left="720"/>
      <w:outlineLvl w:val="7"/>
    </w:pPr>
    <w:rPr>
      <w:i/>
    </w:rPr>
  </w:style>
  <w:style w:type="paragraph" w:styleId="Heading9">
    <w:name w:val="heading 9"/>
    <w:basedOn w:val="Normal"/>
    <w:next w:val="Normal"/>
    <w:link w:val="Heading9Char"/>
    <w:qFormat/>
    <w:rsid w:val="009D5B07"/>
    <w:pPr>
      <w:ind w:left="720"/>
      <w:outlineLvl w:val="8"/>
    </w:pPr>
    <w:rPr>
      <w:i/>
    </w:rPr>
  </w:style>
  <w:style w:type="character" w:default="1" w:styleId="DefaultParagraphFont">
    <w:name w:val="Default Paragraph Font"/>
    <w:uiPriority w:val="1"/>
    <w:unhideWhenUsed/>
    <w:rsid w:val="009D5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B07"/>
  </w:style>
  <w:style w:type="character" w:customStyle="1" w:styleId="Heading1Char">
    <w:name w:val="Heading 1 Char"/>
    <w:basedOn w:val="DefaultParagraphFont"/>
    <w:link w:val="Heading1"/>
    <w:rsid w:val="009D5B07"/>
    <w:rPr>
      <w:rFonts w:ascii="Times New Roman" w:eastAsia="Times New Roman" w:hAnsi="Times New Roman" w:cs="Times New Roman"/>
      <w:b/>
      <w:sz w:val="32"/>
      <w:szCs w:val="20"/>
      <w:lang w:eastAsia="en-US"/>
    </w:rPr>
  </w:style>
  <w:style w:type="paragraph" w:styleId="BodyText">
    <w:name w:val="Body Text"/>
    <w:basedOn w:val="Normal"/>
    <w:link w:val="BodyTextChar"/>
    <w:rsid w:val="009D5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B07"/>
    <w:rPr>
      <w:rFonts w:ascii="Times New Roman" w:eastAsia="Times New Roman" w:hAnsi="Times New Roman" w:cs="Times New Roman"/>
      <w:sz w:val="24"/>
      <w:lang w:eastAsia="en-US"/>
    </w:rPr>
  </w:style>
  <w:style w:type="paragraph" w:styleId="ListBullet">
    <w:name w:val="List Bullet"/>
    <w:basedOn w:val="List"/>
    <w:rsid w:val="009D5B07"/>
    <w:pPr>
      <w:numPr>
        <w:numId w:val="13"/>
      </w:numPr>
      <w:tabs>
        <w:tab w:val="clear" w:pos="340"/>
      </w:tabs>
      <w:spacing w:before="40" w:after="40"/>
    </w:pPr>
  </w:style>
  <w:style w:type="paragraph" w:styleId="ListBullet2">
    <w:name w:val="List Bullet 2"/>
    <w:basedOn w:val="List2"/>
    <w:rsid w:val="009D5B07"/>
    <w:pPr>
      <w:numPr>
        <w:numId w:val="14"/>
      </w:numPr>
      <w:tabs>
        <w:tab w:val="clear" w:pos="680"/>
      </w:tabs>
    </w:pPr>
  </w:style>
  <w:style w:type="paragraph" w:customStyle="1" w:styleId="SuperHeading">
    <w:name w:val="SuperHeading"/>
    <w:basedOn w:val="Normal"/>
    <w:rsid w:val="009D5B07"/>
    <w:pPr>
      <w:spacing w:before="240" w:after="120"/>
      <w:outlineLvl w:val="0"/>
    </w:pPr>
    <w:rPr>
      <w:rFonts w:ascii="Times New Roman" w:hAnsi="Times New Roman"/>
      <w:b/>
      <w:sz w:val="32"/>
    </w:rPr>
  </w:style>
  <w:style w:type="paragraph" w:customStyle="1" w:styleId="AllowPageBreak">
    <w:name w:val="AllowPageBreak"/>
    <w:rsid w:val="009D5B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5B0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5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B07"/>
    <w:rPr>
      <w:rFonts w:ascii="Courier New" w:eastAsia="Times New Roman" w:hAnsi="Courier New" w:cs="Times New Roman"/>
      <w:i/>
      <w:szCs w:val="20"/>
      <w:lang w:eastAsia="en-US"/>
    </w:rPr>
  </w:style>
  <w:style w:type="paragraph" w:customStyle="1" w:styleId="HeadingBase">
    <w:name w:val="Heading Base"/>
    <w:rsid w:val="009D5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B07"/>
    <w:pPr>
      <w:tabs>
        <w:tab w:val="right" w:leader="dot" w:pos="9072"/>
      </w:tabs>
      <w:ind w:left="567"/>
    </w:pPr>
    <w:rPr>
      <w:szCs w:val="22"/>
    </w:rPr>
  </w:style>
  <w:style w:type="paragraph" w:customStyle="1" w:styleId="TOCBase">
    <w:name w:val="TOC Base"/>
    <w:rsid w:val="009D5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B07"/>
    <w:pPr>
      <w:tabs>
        <w:tab w:val="right" w:leader="dot" w:pos="9072"/>
      </w:tabs>
      <w:spacing w:before="40" w:after="40"/>
      <w:ind w:left="284"/>
    </w:pPr>
    <w:rPr>
      <w:rFonts w:ascii="Times New Roman" w:hAnsi="Times New Roman"/>
    </w:rPr>
  </w:style>
  <w:style w:type="paragraph" w:styleId="TOC1">
    <w:name w:val="toc 1"/>
    <w:basedOn w:val="TOCBase"/>
    <w:next w:val="Normal"/>
    <w:rsid w:val="009D5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B07"/>
    <w:rPr>
      <w:rFonts w:ascii="Times New Roman" w:eastAsia="Times New Roman" w:hAnsi="Times New Roman" w:cs="Times New Roman"/>
      <w:sz w:val="16"/>
      <w:lang w:eastAsia="en-US"/>
    </w:rPr>
  </w:style>
  <w:style w:type="paragraph" w:styleId="Title">
    <w:name w:val="Title"/>
    <w:basedOn w:val="HeadingBase"/>
    <w:link w:val="TitleChar"/>
    <w:qFormat/>
    <w:rsid w:val="009D5B07"/>
    <w:pPr>
      <w:spacing w:before="5040"/>
      <w:jc w:val="center"/>
    </w:pPr>
    <w:rPr>
      <w:sz w:val="48"/>
      <w:szCs w:val="72"/>
      <w:lang w:val="en-US"/>
    </w:rPr>
  </w:style>
  <w:style w:type="character" w:customStyle="1" w:styleId="TitleChar">
    <w:name w:val="Title Char"/>
    <w:basedOn w:val="DefaultParagraphFont"/>
    <w:link w:val="Title"/>
    <w:rsid w:val="009D5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B07"/>
    <w:pPr>
      <w:tabs>
        <w:tab w:val="left" w:pos="3600"/>
        <w:tab w:val="left" w:pos="3958"/>
      </w:tabs>
    </w:pPr>
  </w:style>
  <w:style w:type="paragraph" w:styleId="List">
    <w:name w:val="List"/>
    <w:basedOn w:val="BodyText"/>
    <w:next w:val="BodyText"/>
    <w:rsid w:val="009D5B07"/>
    <w:pPr>
      <w:tabs>
        <w:tab w:val="left" w:pos="340"/>
      </w:tabs>
      <w:spacing w:before="60" w:after="60"/>
      <w:ind w:left="340" w:hanging="340"/>
    </w:pPr>
  </w:style>
  <w:style w:type="paragraph" w:customStyle="1" w:styleId="Note">
    <w:name w:val="Note"/>
    <w:basedOn w:val="BodyText"/>
    <w:rsid w:val="009D5B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5B07"/>
    <w:rPr>
      <w:b/>
      <w:spacing w:val="0"/>
    </w:rPr>
  </w:style>
  <w:style w:type="paragraph" w:customStyle="1" w:styleId="SuperTitle">
    <w:name w:val="SuperTitle"/>
    <w:basedOn w:val="Title"/>
    <w:rsid w:val="009D5B07"/>
    <w:pPr>
      <w:framePr w:wrap="auto" w:hAnchor="text" w:y="6049"/>
    </w:pPr>
    <w:rPr>
      <w:color w:val="000000"/>
      <w:sz w:val="40"/>
    </w:rPr>
  </w:style>
  <w:style w:type="paragraph" w:customStyle="1" w:styleId="TOCTitle">
    <w:name w:val="TOCTitle"/>
    <w:basedOn w:val="Heading1"/>
    <w:rsid w:val="009D5B07"/>
    <w:pPr>
      <w:spacing w:after="240"/>
      <w:jc w:val="center"/>
      <w:outlineLvl w:val="9"/>
    </w:pPr>
    <w:rPr>
      <w:caps/>
    </w:rPr>
  </w:style>
  <w:style w:type="paragraph" w:customStyle="1" w:styleId="Version">
    <w:name w:val="Version"/>
    <w:rsid w:val="009D5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B07"/>
    <w:pPr>
      <w:keepNext w:val="0"/>
      <w:tabs>
        <w:tab w:val="right" w:pos="4176"/>
      </w:tabs>
      <w:ind w:left="198" w:hanging="198"/>
    </w:pPr>
    <w:rPr>
      <w:rFonts w:ascii="Garamond" w:hAnsi="Garamond"/>
    </w:rPr>
  </w:style>
  <w:style w:type="paragraph" w:styleId="IndexHeading">
    <w:name w:val="index heading"/>
    <w:basedOn w:val="Normal"/>
    <w:next w:val="Index1"/>
    <w:semiHidden/>
    <w:rsid w:val="009D5B07"/>
    <w:pPr>
      <w:spacing w:before="120" w:after="120"/>
    </w:pPr>
    <w:rPr>
      <w:rFonts w:ascii="Arial" w:hAnsi="Arial"/>
      <w:b/>
      <w:color w:val="918585"/>
      <w:sz w:val="24"/>
    </w:rPr>
  </w:style>
  <w:style w:type="paragraph" w:styleId="Header">
    <w:name w:val="header"/>
    <w:basedOn w:val="Normal"/>
    <w:link w:val="HeaderChar"/>
    <w:rsid w:val="009D5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B07"/>
    <w:rPr>
      <w:rFonts w:ascii="Times New Roman" w:eastAsia="Times New Roman" w:hAnsi="Times New Roman" w:cs="Times New Roman"/>
      <w:sz w:val="16"/>
      <w:szCs w:val="20"/>
      <w:lang w:val="en-GB" w:eastAsia="en-US"/>
    </w:rPr>
  </w:style>
  <w:style w:type="paragraph" w:customStyle="1" w:styleId="Chapter">
    <w:name w:val="Chapter"/>
    <w:basedOn w:val="Normal"/>
    <w:rsid w:val="009D5B07"/>
    <w:pPr>
      <w:spacing w:before="240"/>
    </w:pPr>
    <w:rPr>
      <w:rFonts w:ascii="Times New Roman" w:hAnsi="Times New Roman"/>
      <w:smallCaps/>
      <w:spacing w:val="80"/>
      <w:sz w:val="28"/>
    </w:rPr>
  </w:style>
  <w:style w:type="paragraph" w:customStyle="1" w:styleId="InChapter">
    <w:name w:val="InChapter"/>
    <w:basedOn w:val="Heading3"/>
    <w:rsid w:val="009D5B07"/>
    <w:pPr>
      <w:spacing w:after="240"/>
      <w:outlineLvl w:val="9"/>
    </w:pPr>
    <w:rPr>
      <w:noProof/>
    </w:rPr>
  </w:style>
  <w:style w:type="paragraph" w:styleId="Index2">
    <w:name w:val="index 2"/>
    <w:basedOn w:val="Normal"/>
    <w:next w:val="Normal"/>
    <w:semiHidden/>
    <w:rsid w:val="009D5B07"/>
    <w:pPr>
      <w:tabs>
        <w:tab w:val="right" w:pos="4176"/>
      </w:tabs>
      <w:ind w:left="568" w:hanging="284"/>
    </w:pPr>
    <w:rPr>
      <w:rFonts w:ascii="Garamond" w:hAnsi="Garamond"/>
    </w:rPr>
  </w:style>
  <w:style w:type="paragraph" w:customStyle="1" w:styleId="Byline">
    <w:name w:val="Byline"/>
    <w:rsid w:val="009D5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B07"/>
    <w:pPr>
      <w:tabs>
        <w:tab w:val="clear" w:pos="3600"/>
        <w:tab w:val="clear" w:pos="3958"/>
      </w:tabs>
      <w:jc w:val="right"/>
    </w:pPr>
  </w:style>
  <w:style w:type="character" w:styleId="Emphasis">
    <w:name w:val="Emphasis"/>
    <w:basedOn w:val="DefaultParagraphFont"/>
    <w:qFormat/>
    <w:rsid w:val="009D5B07"/>
    <w:rPr>
      <w:i/>
    </w:rPr>
  </w:style>
  <w:style w:type="paragraph" w:styleId="Caption">
    <w:name w:val="caption"/>
    <w:basedOn w:val="BodyText"/>
    <w:next w:val="Normal"/>
    <w:qFormat/>
    <w:rsid w:val="009D5B07"/>
    <w:pPr>
      <w:framePr w:w="2268" w:hSpace="181" w:vSpace="181" w:wrap="around" w:vAnchor="text" w:hAnchor="page" w:x="1135" w:y="285" w:anchorLock="1"/>
    </w:pPr>
    <w:rPr>
      <w:i/>
    </w:rPr>
  </w:style>
  <w:style w:type="paragraph" w:customStyle="1" w:styleId="MiniTOCTitle">
    <w:name w:val="MiniTOCTitle"/>
    <w:basedOn w:val="Heading4"/>
    <w:rsid w:val="009D5B07"/>
    <w:pPr>
      <w:spacing w:before="240"/>
      <w:outlineLvl w:val="9"/>
    </w:pPr>
    <w:rPr>
      <w:noProof/>
      <w:sz w:val="24"/>
    </w:rPr>
  </w:style>
  <w:style w:type="paragraph" w:customStyle="1" w:styleId="MiniTOCItem">
    <w:name w:val="MiniTOCItem"/>
    <w:basedOn w:val="ListBullet"/>
    <w:rsid w:val="009D5B07"/>
    <w:pPr>
      <w:numPr>
        <w:numId w:val="0"/>
      </w:numPr>
      <w:tabs>
        <w:tab w:val="right" w:leader="dot" w:pos="6521"/>
      </w:tabs>
      <w:spacing w:before="0" w:after="0"/>
    </w:pPr>
  </w:style>
  <w:style w:type="paragraph" w:customStyle="1" w:styleId="TOFTitle">
    <w:name w:val="TOFTitle"/>
    <w:basedOn w:val="TOCTitle"/>
    <w:rsid w:val="009D5B07"/>
  </w:style>
  <w:style w:type="paragraph" w:styleId="TableofFigures">
    <w:name w:val="table of figures"/>
    <w:basedOn w:val="Normal"/>
    <w:next w:val="Normal"/>
    <w:semiHidden/>
    <w:rsid w:val="009D5B07"/>
    <w:pPr>
      <w:tabs>
        <w:tab w:val="right" w:leader="dot" w:pos="9072"/>
      </w:tabs>
      <w:ind w:left="970" w:hanging="403"/>
    </w:pPr>
    <w:rPr>
      <w:rFonts w:ascii="Times New Roman" w:hAnsi="Times New Roman"/>
      <w:b/>
    </w:rPr>
  </w:style>
  <w:style w:type="paragraph" w:styleId="ListNumber">
    <w:name w:val="List Number"/>
    <w:basedOn w:val="List"/>
    <w:rsid w:val="009D5B07"/>
    <w:pPr>
      <w:numPr>
        <w:numId w:val="16"/>
      </w:numPr>
      <w:tabs>
        <w:tab w:val="clear" w:pos="340"/>
      </w:tabs>
    </w:pPr>
  </w:style>
  <w:style w:type="character" w:customStyle="1" w:styleId="WingdingSymbols">
    <w:name w:val="Wingding Symbols"/>
    <w:rsid w:val="009D5B07"/>
    <w:rPr>
      <w:rFonts w:ascii="Wingdings" w:hAnsi="Wingdings"/>
    </w:rPr>
  </w:style>
  <w:style w:type="paragraph" w:customStyle="1" w:styleId="TableHeading">
    <w:name w:val="Table Heading"/>
    <w:basedOn w:val="HeadingBase"/>
    <w:rsid w:val="009D5B07"/>
    <w:pPr>
      <w:keepLines/>
      <w:pBdr>
        <w:bottom w:val="single" w:sz="6" w:space="1" w:color="918585"/>
      </w:pBdr>
      <w:spacing w:before="240"/>
    </w:pPr>
  </w:style>
  <w:style w:type="character" w:customStyle="1" w:styleId="HotSpot">
    <w:name w:val="HotSpot"/>
    <w:rsid w:val="009D5B07"/>
    <w:rPr>
      <w:color w:val="0033CC"/>
      <w:u w:val="none"/>
    </w:rPr>
  </w:style>
  <w:style w:type="paragraph" w:customStyle="1" w:styleId="BodyTextRight">
    <w:name w:val="Body Text Right"/>
    <w:basedOn w:val="BodyText"/>
    <w:rsid w:val="009D5B07"/>
    <w:pPr>
      <w:spacing w:before="0" w:after="0"/>
      <w:jc w:val="right"/>
    </w:pPr>
  </w:style>
  <w:style w:type="paragraph" w:styleId="Index3">
    <w:name w:val="index 3"/>
    <w:basedOn w:val="ListNumber2"/>
    <w:next w:val="Normal"/>
    <w:semiHidden/>
    <w:rsid w:val="009D5B07"/>
    <w:pPr>
      <w:numPr>
        <w:numId w:val="0"/>
      </w:numPr>
      <w:tabs>
        <w:tab w:val="right" w:leader="dot" w:pos="4176"/>
      </w:tabs>
    </w:pPr>
  </w:style>
  <w:style w:type="paragraph" w:styleId="ListNumber2">
    <w:name w:val="List Number 2"/>
    <w:basedOn w:val="List2"/>
    <w:rsid w:val="009D5B07"/>
    <w:pPr>
      <w:numPr>
        <w:numId w:val="11"/>
      </w:numPr>
      <w:tabs>
        <w:tab w:val="clear" w:pos="1060"/>
      </w:tabs>
    </w:pPr>
  </w:style>
  <w:style w:type="paragraph" w:customStyle="1" w:styleId="MarginNote">
    <w:name w:val="Margin Note"/>
    <w:basedOn w:val="BodyText"/>
    <w:rsid w:val="009D5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B07"/>
    <w:rPr>
      <w:sz w:val="32"/>
    </w:rPr>
  </w:style>
  <w:style w:type="paragraph" w:customStyle="1" w:styleId="HeadingProcedure">
    <w:name w:val="Heading Procedure"/>
    <w:basedOn w:val="HeadingBase"/>
    <w:next w:val="Normal"/>
    <w:rsid w:val="009D5B07"/>
    <w:pPr>
      <w:tabs>
        <w:tab w:val="left" w:pos="0"/>
      </w:tabs>
      <w:spacing w:before="120" w:after="60"/>
    </w:pPr>
    <w:rPr>
      <w:i/>
      <w:color w:val="918585"/>
      <w:sz w:val="22"/>
    </w:rPr>
  </w:style>
  <w:style w:type="paragraph" w:customStyle="1" w:styleId="TableBodyText">
    <w:name w:val="Table Body Text"/>
    <w:basedOn w:val="BodyText"/>
    <w:rsid w:val="009D5B07"/>
    <w:pPr>
      <w:spacing w:before="60" w:after="60"/>
    </w:pPr>
  </w:style>
  <w:style w:type="paragraph" w:styleId="ListContinue">
    <w:name w:val="List Continue"/>
    <w:basedOn w:val="List"/>
    <w:rsid w:val="009D5B07"/>
    <w:pPr>
      <w:ind w:firstLine="0"/>
    </w:pPr>
  </w:style>
  <w:style w:type="paragraph" w:customStyle="1" w:styleId="ListNote">
    <w:name w:val="List Note"/>
    <w:basedOn w:val="List"/>
    <w:rsid w:val="009D5B07"/>
    <w:pPr>
      <w:pBdr>
        <w:top w:val="single" w:sz="6" w:space="2" w:color="918585"/>
        <w:bottom w:val="single" w:sz="6" w:space="2" w:color="918585"/>
      </w:pBdr>
      <w:tabs>
        <w:tab w:val="left" w:pos="1021"/>
      </w:tabs>
      <w:ind w:firstLine="0"/>
    </w:pPr>
  </w:style>
  <w:style w:type="paragraph" w:customStyle="1" w:styleId="Warning">
    <w:name w:val="Warning"/>
    <w:basedOn w:val="BodyText"/>
    <w:rsid w:val="009D5B07"/>
    <w:pPr>
      <w:shd w:val="clear" w:color="auto" w:fill="D9D9D9"/>
      <w:tabs>
        <w:tab w:val="left" w:pos="992"/>
      </w:tabs>
      <w:ind w:left="119" w:right="119"/>
    </w:pPr>
    <w:rPr>
      <w:sz w:val="20"/>
    </w:rPr>
  </w:style>
  <w:style w:type="paragraph" w:customStyle="1" w:styleId="MarginIcons">
    <w:name w:val="Margin Icons"/>
    <w:basedOn w:val="BodyText"/>
    <w:rsid w:val="009D5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B07"/>
    <w:rPr>
      <w:rFonts w:ascii="Courier New" w:hAnsi="Courier New"/>
    </w:rPr>
  </w:style>
  <w:style w:type="paragraph" w:customStyle="1" w:styleId="NoteBullet">
    <w:name w:val="Note Bullet"/>
    <w:basedOn w:val="Note"/>
    <w:rsid w:val="009D5B07"/>
    <w:pPr>
      <w:tabs>
        <w:tab w:val="clear" w:pos="680"/>
      </w:tabs>
      <w:spacing w:before="60" w:after="60"/>
    </w:pPr>
  </w:style>
  <w:style w:type="paragraph" w:customStyle="1" w:styleId="SubHeading2">
    <w:name w:val="SubHeading2"/>
    <w:basedOn w:val="HeadingBase"/>
    <w:rsid w:val="009D5B07"/>
    <w:pPr>
      <w:spacing w:before="240" w:after="60"/>
    </w:pPr>
    <w:rPr>
      <w:sz w:val="20"/>
    </w:rPr>
  </w:style>
  <w:style w:type="paragraph" w:customStyle="1" w:styleId="SubHeading1">
    <w:name w:val="SubHeading1"/>
    <w:basedOn w:val="HeadingBase"/>
    <w:rsid w:val="009D5B07"/>
    <w:pPr>
      <w:spacing w:before="240" w:after="60"/>
    </w:pPr>
    <w:rPr>
      <w:color w:val="918585"/>
      <w:sz w:val="22"/>
    </w:rPr>
  </w:style>
  <w:style w:type="paragraph" w:customStyle="1" w:styleId="SideHeading">
    <w:name w:val="Side Heading"/>
    <w:basedOn w:val="HeadingBase"/>
    <w:rsid w:val="009D5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B07"/>
    <w:pPr>
      <w:numPr>
        <w:numId w:val="12"/>
      </w:numPr>
    </w:pPr>
  </w:style>
  <w:style w:type="paragraph" w:styleId="PlainText">
    <w:name w:val="Plain Text"/>
    <w:basedOn w:val="Normal"/>
    <w:link w:val="PlainTextChar"/>
    <w:rsid w:val="009D5B07"/>
    <w:rPr>
      <w:sz w:val="20"/>
    </w:rPr>
  </w:style>
  <w:style w:type="character" w:customStyle="1" w:styleId="PlainTextChar">
    <w:name w:val="Plain Text Char"/>
    <w:basedOn w:val="DefaultParagraphFont"/>
    <w:link w:val="PlainText"/>
    <w:rsid w:val="009D5B07"/>
    <w:rPr>
      <w:rFonts w:ascii="Courier New" w:eastAsia="Times New Roman" w:hAnsi="Courier New" w:cs="Times New Roman"/>
      <w:sz w:val="20"/>
      <w:szCs w:val="20"/>
      <w:lang w:eastAsia="en-US"/>
    </w:rPr>
  </w:style>
  <w:style w:type="character" w:customStyle="1" w:styleId="MenuOption">
    <w:name w:val="Menu Option"/>
    <w:basedOn w:val="DefaultParagraphFont"/>
    <w:rsid w:val="009D5B07"/>
    <w:rPr>
      <w:b/>
      <w:smallCaps/>
    </w:rPr>
  </w:style>
  <w:style w:type="paragraph" w:customStyle="1" w:styleId="TableListNumber">
    <w:name w:val="Table List Number"/>
    <w:basedOn w:val="ListNumber"/>
    <w:rsid w:val="009D5B07"/>
    <w:pPr>
      <w:numPr>
        <w:numId w:val="0"/>
      </w:numPr>
    </w:pPr>
  </w:style>
  <w:style w:type="paragraph" w:styleId="TOC4">
    <w:name w:val="toc 4"/>
    <w:basedOn w:val="TOCBase"/>
    <w:next w:val="Normal"/>
    <w:semiHidden/>
    <w:rsid w:val="009D5B07"/>
    <w:pPr>
      <w:tabs>
        <w:tab w:val="right" w:leader="dot" w:pos="9071"/>
      </w:tabs>
      <w:ind w:left="1701"/>
    </w:pPr>
  </w:style>
  <w:style w:type="paragraph" w:customStyle="1" w:styleId="ListAlpha">
    <w:name w:val="List Alpha"/>
    <w:basedOn w:val="List"/>
    <w:rsid w:val="009D5B07"/>
    <w:pPr>
      <w:numPr>
        <w:numId w:val="10"/>
      </w:numPr>
    </w:pPr>
  </w:style>
  <w:style w:type="paragraph" w:customStyle="1" w:styleId="ListAlpha2">
    <w:name w:val="List Alpha 2"/>
    <w:basedOn w:val="List2"/>
    <w:rsid w:val="009D5B07"/>
    <w:pPr>
      <w:numPr>
        <w:numId w:val="9"/>
      </w:numPr>
    </w:pPr>
  </w:style>
  <w:style w:type="paragraph" w:styleId="List2">
    <w:name w:val="List 2"/>
    <w:basedOn w:val="BodyText"/>
    <w:rsid w:val="009D5B07"/>
    <w:pPr>
      <w:tabs>
        <w:tab w:val="left" w:pos="680"/>
      </w:tabs>
      <w:spacing w:before="60" w:after="60"/>
      <w:ind w:left="680" w:hanging="340"/>
    </w:pPr>
  </w:style>
  <w:style w:type="paragraph" w:styleId="List3">
    <w:name w:val="List 3"/>
    <w:basedOn w:val="BodyText"/>
    <w:rsid w:val="009D5B07"/>
    <w:pPr>
      <w:tabs>
        <w:tab w:val="left" w:pos="1021"/>
      </w:tabs>
      <w:spacing w:before="60" w:after="60"/>
      <w:ind w:left="1020" w:hanging="340"/>
    </w:pPr>
  </w:style>
  <w:style w:type="paragraph" w:styleId="List4">
    <w:name w:val="List 4"/>
    <w:basedOn w:val="BodyText"/>
    <w:rsid w:val="009D5B07"/>
    <w:pPr>
      <w:tabs>
        <w:tab w:val="left" w:pos="1361"/>
      </w:tabs>
      <w:spacing w:before="60" w:after="60"/>
      <w:ind w:left="1361" w:hanging="340"/>
    </w:pPr>
  </w:style>
  <w:style w:type="paragraph" w:styleId="List5">
    <w:name w:val="List 5"/>
    <w:basedOn w:val="BodyText"/>
    <w:rsid w:val="009D5B07"/>
    <w:pPr>
      <w:tabs>
        <w:tab w:val="left" w:pos="1701"/>
      </w:tabs>
      <w:spacing w:before="60" w:after="60"/>
      <w:ind w:left="1701" w:hanging="340"/>
    </w:pPr>
  </w:style>
  <w:style w:type="paragraph" w:styleId="ListBullet4">
    <w:name w:val="List Bullet 4"/>
    <w:basedOn w:val="List4"/>
    <w:rsid w:val="009D5B07"/>
    <w:pPr>
      <w:numPr>
        <w:numId w:val="4"/>
      </w:numPr>
      <w:tabs>
        <w:tab w:val="clear" w:pos="1361"/>
      </w:tabs>
    </w:pPr>
  </w:style>
  <w:style w:type="paragraph" w:styleId="ListBullet5">
    <w:name w:val="List Bullet 5"/>
    <w:basedOn w:val="List5"/>
    <w:rsid w:val="009D5B07"/>
    <w:pPr>
      <w:numPr>
        <w:numId w:val="5"/>
      </w:numPr>
    </w:pPr>
  </w:style>
  <w:style w:type="paragraph" w:styleId="ListContinue2">
    <w:name w:val="List Continue 2"/>
    <w:basedOn w:val="List2"/>
    <w:rsid w:val="009D5B07"/>
    <w:pPr>
      <w:ind w:firstLine="0"/>
    </w:pPr>
  </w:style>
  <w:style w:type="paragraph" w:styleId="ListContinue3">
    <w:name w:val="List Continue 3"/>
    <w:basedOn w:val="List3"/>
    <w:rsid w:val="009D5B07"/>
    <w:pPr>
      <w:ind w:left="1021" w:firstLine="0"/>
    </w:pPr>
  </w:style>
  <w:style w:type="paragraph" w:styleId="ListContinue4">
    <w:name w:val="List Continue 4"/>
    <w:basedOn w:val="List4"/>
    <w:rsid w:val="009D5B07"/>
    <w:pPr>
      <w:ind w:firstLine="0"/>
    </w:pPr>
  </w:style>
  <w:style w:type="paragraph" w:styleId="ListContinue5">
    <w:name w:val="List Continue 5"/>
    <w:basedOn w:val="List5"/>
    <w:rsid w:val="009D5B07"/>
    <w:pPr>
      <w:ind w:firstLine="0"/>
    </w:pPr>
  </w:style>
  <w:style w:type="paragraph" w:styleId="ListNumber3">
    <w:name w:val="List Number 3"/>
    <w:basedOn w:val="List3"/>
    <w:rsid w:val="009D5B07"/>
    <w:pPr>
      <w:numPr>
        <w:numId w:val="6"/>
      </w:numPr>
    </w:pPr>
  </w:style>
  <w:style w:type="paragraph" w:styleId="ListNumber4">
    <w:name w:val="List Number 4"/>
    <w:basedOn w:val="List4"/>
    <w:rsid w:val="009D5B07"/>
    <w:pPr>
      <w:numPr>
        <w:numId w:val="7"/>
      </w:numPr>
    </w:pPr>
  </w:style>
  <w:style w:type="paragraph" w:styleId="ListNumber5">
    <w:name w:val="List Number 5"/>
    <w:basedOn w:val="List5"/>
    <w:rsid w:val="009D5B07"/>
    <w:pPr>
      <w:numPr>
        <w:numId w:val="8"/>
      </w:numPr>
    </w:pPr>
  </w:style>
  <w:style w:type="paragraph" w:styleId="BlockText">
    <w:name w:val="Block Text"/>
    <w:basedOn w:val="Normal"/>
    <w:rsid w:val="009D5B07"/>
    <w:pPr>
      <w:spacing w:after="120"/>
      <w:ind w:left="1440" w:right="1440"/>
    </w:pPr>
  </w:style>
  <w:style w:type="character" w:customStyle="1" w:styleId="Subscript">
    <w:name w:val="Subscript"/>
    <w:basedOn w:val="DefaultParagraphFont"/>
    <w:rsid w:val="009D5B07"/>
    <w:rPr>
      <w:sz w:val="16"/>
      <w:vertAlign w:val="subscript"/>
    </w:rPr>
  </w:style>
  <w:style w:type="character" w:customStyle="1" w:styleId="Superscript">
    <w:name w:val="Superscript"/>
    <w:basedOn w:val="DefaultParagraphFont"/>
    <w:rsid w:val="009D5B07"/>
    <w:rPr>
      <w:sz w:val="16"/>
      <w:vertAlign w:val="superscript"/>
    </w:rPr>
  </w:style>
  <w:style w:type="character" w:customStyle="1" w:styleId="Symbols">
    <w:name w:val="Symbols"/>
    <w:basedOn w:val="DefaultParagraphFont"/>
    <w:rsid w:val="009D5B07"/>
    <w:rPr>
      <w:rFonts w:ascii="Symbol" w:hAnsi="Symbol"/>
    </w:rPr>
  </w:style>
  <w:style w:type="character" w:customStyle="1" w:styleId="MenuOptions">
    <w:name w:val="Menu Options"/>
    <w:basedOn w:val="DefaultParagraphFont"/>
    <w:rsid w:val="009D5B07"/>
    <w:rPr>
      <w:rFonts w:ascii="Arial Narrow" w:hAnsi="Arial Narrow"/>
      <w:smallCaps/>
    </w:rPr>
  </w:style>
  <w:style w:type="character" w:customStyle="1" w:styleId="Buttons">
    <w:name w:val="Buttons"/>
    <w:basedOn w:val="DefaultParagraphFont"/>
    <w:rsid w:val="009D5B07"/>
    <w:rPr>
      <w:b/>
    </w:rPr>
  </w:style>
  <w:style w:type="character" w:customStyle="1" w:styleId="Underlined">
    <w:name w:val="Underlined"/>
    <w:basedOn w:val="DefaultParagraphFont"/>
    <w:rsid w:val="009D5B07"/>
    <w:rPr>
      <w:u w:val="single"/>
    </w:rPr>
  </w:style>
  <w:style w:type="paragraph" w:customStyle="1" w:styleId="TableBodyTextRight">
    <w:name w:val="Table Body Text Right"/>
    <w:basedOn w:val="TableBodyText"/>
    <w:rsid w:val="009D5B07"/>
    <w:pPr>
      <w:widowControl w:val="0"/>
      <w:autoSpaceDE w:val="0"/>
      <w:autoSpaceDN w:val="0"/>
      <w:adjustRightInd w:val="0"/>
      <w:jc w:val="right"/>
    </w:pPr>
    <w:rPr>
      <w:rFonts w:cs="Arial"/>
      <w:szCs w:val="18"/>
    </w:rPr>
  </w:style>
  <w:style w:type="paragraph" w:customStyle="1" w:styleId="CopyrightText">
    <w:name w:val="Copyright Text"/>
    <w:basedOn w:val="BodyText"/>
    <w:rsid w:val="009D5B07"/>
    <w:rPr>
      <w:sz w:val="18"/>
    </w:rPr>
  </w:style>
  <w:style w:type="paragraph" w:customStyle="1" w:styleId="BodySmallRight">
    <w:name w:val="Body Small Right"/>
    <w:basedOn w:val="BodyTextRight"/>
    <w:rsid w:val="009D5B07"/>
    <w:rPr>
      <w:sz w:val="18"/>
      <w:szCs w:val="18"/>
    </w:rPr>
  </w:style>
  <w:style w:type="paragraph" w:customStyle="1" w:styleId="MarginEdition">
    <w:name w:val="Margin Edition"/>
    <w:basedOn w:val="MarginNote"/>
    <w:rsid w:val="009D5B07"/>
    <w:pPr>
      <w:spacing w:before="0" w:after="0"/>
    </w:pPr>
    <w:rPr>
      <w:rFonts w:ascii="Times New Roman" w:hAnsi="Times New Roman"/>
      <w:color w:val="999999"/>
    </w:rPr>
  </w:style>
  <w:style w:type="paragraph" w:customStyle="1" w:styleId="Spacer">
    <w:name w:val="Spacer"/>
    <w:basedOn w:val="Normal"/>
    <w:rsid w:val="009D5B07"/>
    <w:rPr>
      <w:sz w:val="2"/>
      <w:szCs w:val="2"/>
    </w:rPr>
  </w:style>
  <w:style w:type="character" w:customStyle="1" w:styleId="Small">
    <w:name w:val="Small"/>
    <w:basedOn w:val="DefaultParagraphFont"/>
    <w:rsid w:val="009D5B07"/>
    <w:rPr>
      <w:sz w:val="16"/>
    </w:rPr>
  </w:style>
  <w:style w:type="paragraph" w:customStyle="1" w:styleId="WideTable">
    <w:name w:val="Wide Table"/>
    <w:basedOn w:val="Normal"/>
    <w:rsid w:val="009D5B07"/>
    <w:pPr>
      <w:ind w:left="-1418"/>
    </w:pPr>
    <w:rPr>
      <w:sz w:val="2"/>
      <w:szCs w:val="2"/>
    </w:rPr>
  </w:style>
  <w:style w:type="character" w:styleId="PageNumber">
    <w:name w:val="page number"/>
    <w:basedOn w:val="DefaultParagraphFont"/>
    <w:rsid w:val="009D5B07"/>
  </w:style>
  <w:style w:type="paragraph" w:styleId="Quote">
    <w:name w:val="Quote"/>
    <w:basedOn w:val="Heading1"/>
    <w:link w:val="QuoteChar"/>
    <w:qFormat/>
    <w:rsid w:val="009D5B07"/>
    <w:rPr>
      <w:b w:val="0"/>
      <w:sz w:val="72"/>
      <w:szCs w:val="72"/>
      <w:lang w:val="en-NZ"/>
    </w:rPr>
  </w:style>
  <w:style w:type="character" w:customStyle="1" w:styleId="QuoteChar">
    <w:name w:val="Quote Char"/>
    <w:basedOn w:val="DefaultParagraphFont"/>
    <w:link w:val="Quote"/>
    <w:rsid w:val="009D5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B07"/>
    <w:pPr>
      <w:pageBreakBefore/>
    </w:pPr>
  </w:style>
  <w:style w:type="paragraph" w:customStyle="1" w:styleId="Border">
    <w:name w:val="Border"/>
    <w:basedOn w:val="Normal"/>
    <w:qFormat/>
    <w:rsid w:val="009D5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B07"/>
    <w:rPr>
      <w:b/>
      <w:bCs/>
      <w:i/>
      <w:iCs/>
      <w:color w:val="auto"/>
    </w:rPr>
  </w:style>
  <w:style w:type="paragraph" w:styleId="IntenseQuote">
    <w:name w:val="Intense Quote"/>
    <w:basedOn w:val="Normal"/>
    <w:next w:val="Normal"/>
    <w:link w:val="IntenseQuoteChar"/>
    <w:uiPriority w:val="30"/>
    <w:qFormat/>
    <w:rsid w:val="009D5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B07"/>
    <w:rPr>
      <w:smallCaps/>
      <w:color w:val="auto"/>
      <w:u w:val="single"/>
    </w:rPr>
  </w:style>
  <w:style w:type="character" w:styleId="IntenseReference">
    <w:name w:val="Intense Reference"/>
    <w:basedOn w:val="DefaultParagraphFont"/>
    <w:uiPriority w:val="32"/>
    <w:qFormat/>
    <w:rsid w:val="009D5B07"/>
    <w:rPr>
      <w:b/>
      <w:bCs/>
      <w:smallCaps/>
      <w:color w:val="auto"/>
      <w:spacing w:val="5"/>
      <w:u w:val="single"/>
    </w:rPr>
  </w:style>
  <w:style w:type="paragraph" w:customStyle="1" w:styleId="2ColumnHeading">
    <w:name w:val="2Column Heading"/>
    <w:basedOn w:val="BodyText"/>
    <w:qFormat/>
    <w:rsid w:val="009D5B07"/>
    <w:pPr>
      <w:spacing w:after="60"/>
      <w:ind w:left="-2268"/>
    </w:pPr>
    <w:rPr>
      <w:b/>
    </w:rPr>
  </w:style>
  <w:style w:type="paragraph" w:customStyle="1" w:styleId="Heading1TOC">
    <w:name w:val="Heading1 TOC"/>
    <w:basedOn w:val="Normal"/>
    <w:qFormat/>
    <w:rsid w:val="009D5B07"/>
    <w:pPr>
      <w:spacing w:before="240" w:after="120"/>
    </w:pPr>
    <w:rPr>
      <w:rFonts w:ascii="Times New Roman" w:hAnsi="Times New Roman"/>
      <w:b/>
      <w:sz w:val="32"/>
    </w:rPr>
  </w:style>
  <w:style w:type="paragraph" w:customStyle="1" w:styleId="Heading2TOC">
    <w:name w:val="Heading2 TOC"/>
    <w:basedOn w:val="Normal"/>
    <w:qFormat/>
    <w:rsid w:val="009D5B07"/>
    <w:pPr>
      <w:spacing w:before="240" w:after="60"/>
    </w:pPr>
    <w:rPr>
      <w:rFonts w:ascii="Times New Roman" w:hAnsi="Times New Roman"/>
      <w:b/>
      <w:sz w:val="28"/>
    </w:rPr>
  </w:style>
  <w:style w:type="character" w:customStyle="1" w:styleId="Underline">
    <w:name w:val="Underline"/>
    <w:basedOn w:val="DefaultParagraphFont"/>
    <w:qFormat/>
    <w:rsid w:val="009D5B07"/>
    <w:rPr>
      <w:u w:val="single"/>
    </w:rPr>
  </w:style>
  <w:style w:type="character" w:customStyle="1" w:styleId="BoldandItalics">
    <w:name w:val="Bold and Italics"/>
    <w:qFormat/>
    <w:rsid w:val="009D5B07"/>
    <w:rPr>
      <w:b/>
      <w:i/>
      <w:u w:val="none"/>
    </w:rPr>
  </w:style>
  <w:style w:type="paragraph" w:styleId="BalloonText">
    <w:name w:val="Balloon Text"/>
    <w:basedOn w:val="Normal"/>
    <w:link w:val="BalloonTextChar"/>
    <w:rsid w:val="009D5B07"/>
    <w:rPr>
      <w:rFonts w:ascii="Tahoma" w:hAnsi="Tahoma" w:cs="Tahoma"/>
      <w:sz w:val="16"/>
      <w:szCs w:val="16"/>
    </w:rPr>
  </w:style>
  <w:style w:type="character" w:customStyle="1" w:styleId="BalloonTextChar">
    <w:name w:val="Balloon Text Char"/>
    <w:basedOn w:val="DefaultParagraphFont"/>
    <w:link w:val="BalloonText"/>
    <w:rsid w:val="009D5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B07"/>
    <w:rPr>
      <w:b/>
      <w:color w:val="660033"/>
      <w:spacing w:val="0"/>
    </w:rPr>
  </w:style>
  <w:style w:type="paragraph" w:customStyle="1" w:styleId="Nameditemlist">
    <w:name w:val="Named item list"/>
    <w:basedOn w:val="BodyText"/>
    <w:qFormat/>
    <w:rsid w:val="009D5B07"/>
    <w:pPr>
      <w:tabs>
        <w:tab w:val="left" w:pos="2835"/>
      </w:tabs>
      <w:ind w:left="2835" w:hanging="2835"/>
    </w:pPr>
  </w:style>
  <w:style w:type="paragraph" w:customStyle="1" w:styleId="BodyTextnopadding">
    <w:name w:val="Body Text no padding"/>
    <w:basedOn w:val="BodyText"/>
    <w:qFormat/>
    <w:rsid w:val="009D5B07"/>
    <w:pPr>
      <w:spacing w:before="0" w:after="0"/>
    </w:pPr>
  </w:style>
  <w:style w:type="paragraph" w:customStyle="1" w:styleId="BodyTextBold">
    <w:name w:val="Body Text Bold"/>
    <w:basedOn w:val="BodyText"/>
    <w:qFormat/>
    <w:rsid w:val="009D5B07"/>
    <w:rPr>
      <w:b/>
    </w:rPr>
  </w:style>
  <w:style w:type="character" w:styleId="Hyperlink">
    <w:name w:val="Hyperlink"/>
    <w:basedOn w:val="DefaultParagraphFont"/>
    <w:uiPriority w:val="99"/>
    <w:unhideWhenUsed/>
    <w:rsid w:val="000D5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1267</Words>
  <Characters>7886</Characters>
  <Application>Microsoft Office Word</Application>
  <DocSecurity>0</DocSecurity>
  <Lines>179</Lines>
  <Paragraphs>152</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UEEEC0053 Provide engineering solutions to air traffic control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