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F37" w:rsidP="00552F37">
      <w:pPr>
        <w:pStyle w:val="Title"/>
      </w:pPr>
      <w:r>
        <w:fldChar w:fldCharType="begin"/>
      </w:r>
      <w:r>
        <w:instrText xml:space="preserve"> TITLE   \* MERGEFORMAT </w:instrText>
      </w:r>
      <w:r>
        <w:fldChar w:fldCharType="separate"/>
      </w:r>
      <w:r>
        <w:t>UEEEC0050 Program and commission commercial security systems</w:t>
      </w:r>
      <w:r>
        <w:fldChar w:fldCharType="end"/>
      </w:r>
    </w:p>
    <w:p w:rsidR="00552F37" w:rsidP="00552F37">
      <w:pPr>
        <w:pStyle w:val="Version"/>
        <w:sectPr w:rsidSect="00A911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11D4" w:rsidP="00A911D4">
      <w:pPr>
        <w:pStyle w:val="SuperHeading"/>
      </w:pPr>
      <w:r w:rsidRPr="00A911D4">
        <w:t>UEEEC0050 Program and commission commercial security systems</w:t>
      </w:r>
    </w:p>
    <w:p w:rsidR="00000000" w:rsidRPr="00A911D4" w:rsidP="00A911D4">
      <w:pPr>
        <w:pStyle w:val="Heading1"/>
      </w:pPr>
      <w:bookmarkStart w:id="1" w:name="O_1080540"/>
      <w:bookmarkEnd w:id="1"/>
      <w:r w:rsidRPr="00A911D4">
        <w:t>Modification History</w:t>
      </w:r>
    </w:p>
    <w:tbl>
      <w:tblPr>
        <w:tblW w:w="9497" w:type="dxa"/>
        <w:tblLayout w:type="fixed"/>
        <w:tblCellMar>
          <w:left w:w="62" w:type="dxa"/>
          <w:right w:w="62" w:type="dxa"/>
        </w:tblCellMar>
        <w:tblLook w:val="0000"/>
      </w:tblPr>
      <w:tblGrid>
        <w:gridCol w:w="9497"/>
      </w:tblGrid>
      <w:tr w:rsidTr="00A911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11D4" w:rsidP="00A911D4">
            <w:pPr>
              <w:pStyle w:val="BodyText"/>
            </w:pPr>
            <w:r w:rsidRPr="00A911D4">
              <w:t>Release 1. This is the first release of this unit of competency in the UEE Electrotechnology Training Package.</w:t>
            </w:r>
          </w:p>
        </w:tc>
      </w:tr>
    </w:tbl>
    <w:p w:rsidR="00000000" w:rsidRPr="00A911D4" w:rsidP="00A911D4">
      <w:pPr>
        <w:pStyle w:val="NoPaddingFontSize1"/>
      </w:pPr>
    </w:p>
    <w:p w:rsidR="00000000" w:rsidRPr="00A911D4" w:rsidP="00A911D4">
      <w:pPr>
        <w:pStyle w:val="AllowPageBreak"/>
      </w:pPr>
    </w:p>
    <w:p w:rsidR="00000000" w:rsidRPr="00A911D4" w:rsidP="00A911D4">
      <w:pPr>
        <w:pStyle w:val="Heading1"/>
      </w:pPr>
      <w:bookmarkStart w:id="2" w:name="O_1080541"/>
      <w:bookmarkEnd w:id="2"/>
      <w:r w:rsidRPr="00A911D4">
        <w:t>Application</w:t>
      </w:r>
    </w:p>
    <w:tbl>
      <w:tblPr>
        <w:tblW w:w="9497" w:type="dxa"/>
        <w:tblLayout w:type="fixed"/>
        <w:tblCellMar>
          <w:left w:w="62" w:type="dxa"/>
          <w:right w:w="62" w:type="dxa"/>
        </w:tblCellMar>
        <w:tblLook w:val="0000"/>
      </w:tblPr>
      <w:tblGrid>
        <w:gridCol w:w="9497"/>
      </w:tblGrid>
      <w:tr w:rsidTr="00A911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11D4" w:rsidP="00A911D4">
            <w:pPr>
              <w:pStyle w:val="BodyText"/>
            </w:pPr>
            <w:r w:rsidRPr="00A911D4">
              <w:t>This unit involves the skills and knowledge required to program and commi</w:t>
            </w:r>
            <w:r w:rsidRPr="00A911D4">
              <w:t>ssion commercial security systems.</w:t>
            </w:r>
          </w:p>
          <w:p w:rsidR="00000000" w:rsidRPr="00A911D4" w:rsidP="00A911D4">
            <w:pPr>
              <w:pStyle w:val="BodyText"/>
            </w:pPr>
            <w:r w:rsidRPr="00A911D4">
              <w:t>It includes programming and testing security alarm systems typically used in commercial buildings and premises It also includes working safely, following commercial security system specifications, programming security ala</w:t>
            </w:r>
            <w:r w:rsidRPr="00A911D4">
              <w:t>rm functions and schedules, communicating alarm system information to end user/s and providing as-programmed documents.</w:t>
            </w:r>
          </w:p>
          <w:p w:rsidR="00000000" w:rsidRPr="00A911D4" w:rsidP="00A911D4">
            <w:pPr>
              <w:pStyle w:val="BodyText"/>
            </w:pPr>
            <w:r w:rsidRPr="00A911D4">
              <w:t>The skills and knowledge described in this unit require a licence or permit to practice in the workplace where work is carried out on el</w:t>
            </w:r>
            <w:r w:rsidRPr="00A911D4">
              <w:t xml:space="preserve">ectrical installations which are designed to operate at voltages greater than 50 volt (V) alternating current (a.c.) or 120 V direct current (d.c.). </w:t>
            </w:r>
          </w:p>
          <w:p w:rsidR="00000000" w:rsidRPr="00A911D4" w:rsidP="00A911D4">
            <w:pPr>
              <w:pStyle w:val="BodyText"/>
            </w:pPr>
            <w:r w:rsidRPr="00A911D4">
              <w:t>Competency development activities in this unit are subject to regulations directly related to licensing. W</w:t>
            </w:r>
            <w:r w:rsidRPr="00A911D4">
              <w:t xml:space="preserve">here a licence or permit to practice is not held, skills and knowledge described in this unit require a relevant contract of training, such as an Australian Apprenticeship. </w:t>
            </w:r>
          </w:p>
          <w:p w:rsidR="00000000" w:rsidRPr="00A911D4" w:rsidP="00A911D4">
            <w:pPr>
              <w:pStyle w:val="BodyText"/>
            </w:pPr>
            <w:r w:rsidRPr="00A911D4">
              <w:t>Additional and/or other conditions may apply in some jurisdictions subject to regu</w:t>
            </w:r>
            <w:r w:rsidRPr="00A911D4">
              <w:t>lations related to electrical work. Practice in the workplace and during training is also subject to work health and safety (WHS)/occupational health and safety (OHS) regulations.</w:t>
            </w:r>
          </w:p>
          <w:p w:rsidR="00000000" w:rsidRPr="00A911D4" w:rsidP="00A911D4">
            <w:pPr>
              <w:pStyle w:val="BodyText"/>
            </w:pPr>
            <w:r w:rsidRPr="00A911D4">
              <w:t>Permits may also be required for some work environments, such as confined sp</w:t>
            </w:r>
            <w:r w:rsidRPr="00A911D4">
              <w:t>aces, working aloft, near live electrical apparatus and site rehabilitation.</w:t>
            </w:r>
          </w:p>
        </w:tc>
      </w:tr>
    </w:tbl>
    <w:p w:rsidR="00000000" w:rsidRPr="00A911D4" w:rsidP="00A911D4">
      <w:pPr>
        <w:pStyle w:val="NoPaddingFontSize1"/>
      </w:pPr>
    </w:p>
    <w:p w:rsidR="00000000" w:rsidRPr="00A911D4" w:rsidP="00A911D4">
      <w:pPr>
        <w:pStyle w:val="AllowPageBreak"/>
      </w:pPr>
    </w:p>
    <w:p w:rsidR="00000000" w:rsidRPr="00A911D4" w:rsidP="00A911D4">
      <w:pPr>
        <w:pStyle w:val="Heading1"/>
      </w:pPr>
      <w:bookmarkStart w:id="3" w:name="O_1080542"/>
      <w:bookmarkEnd w:id="3"/>
      <w:r w:rsidRPr="00A911D4">
        <w:t>Pre-requisite Unit</w:t>
      </w:r>
    </w:p>
    <w:tbl>
      <w:tblPr>
        <w:tblW w:w="9497" w:type="dxa"/>
        <w:tblLayout w:type="fixed"/>
        <w:tblCellMar>
          <w:left w:w="62" w:type="dxa"/>
          <w:right w:w="62" w:type="dxa"/>
        </w:tblCellMar>
        <w:tblLook w:val="0000"/>
      </w:tblPr>
      <w:tblGrid>
        <w:gridCol w:w="9497"/>
      </w:tblGrid>
      <w:tr w:rsidTr="00A911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11D4" w:rsidP="00A911D4">
            <w:pPr>
              <w:pStyle w:val="BodyText"/>
            </w:pPr>
            <w:r w:rsidRPr="00A911D4">
              <w:t>UEECD0007 Apply work health and safety regulations, codes and practices in the workplace</w:t>
            </w:r>
          </w:p>
          <w:p w:rsidR="00000000" w:rsidRPr="00A911D4" w:rsidP="00A911D4">
            <w:pPr>
              <w:pStyle w:val="BodyText"/>
            </w:pPr>
            <w:r w:rsidRPr="00A911D4">
              <w:t>UEECD0019 Fabricate, assemble and dismantle utilit</w:t>
            </w:r>
            <w:r w:rsidRPr="00A911D4">
              <w:t>ies industry components</w:t>
            </w:r>
          </w:p>
          <w:p w:rsidR="00000000" w:rsidRPr="00A911D4" w:rsidP="00A911D4">
            <w:pPr>
              <w:pStyle w:val="BodyText"/>
            </w:pPr>
            <w:r w:rsidRPr="00A911D4">
              <w:t>UEECD0020 Fix and secure electrotechnology equipment</w:t>
            </w:r>
          </w:p>
          <w:p w:rsidR="00000000" w:rsidRPr="00A911D4" w:rsidP="00A911D4">
            <w:pPr>
              <w:pStyle w:val="BodyText"/>
            </w:pPr>
            <w:r w:rsidRPr="00A911D4">
              <w:t>UEECD0051 Use drawings, diagrams, schedules, standards, codes and specifications</w:t>
            </w:r>
          </w:p>
          <w:p w:rsidR="00000000" w:rsidRPr="00A911D4" w:rsidP="00A911D4">
            <w:pPr>
              <w:pStyle w:val="BodyText"/>
            </w:pPr>
            <w:r w:rsidRPr="00A911D4">
              <w:t>UEEEC0003 Assemble and set up basic security systems</w:t>
            </w:r>
          </w:p>
          <w:p w:rsidR="00000000" w:rsidRPr="00A911D4" w:rsidP="00A911D4">
            <w:pPr>
              <w:pStyle w:val="BodyText"/>
            </w:pPr>
            <w:r w:rsidRPr="00A911D4">
              <w:t>UEEEC0027 Enter instructions and test wired and wireless security systems</w:t>
            </w:r>
          </w:p>
        </w:tc>
      </w:tr>
    </w:tbl>
    <w:p w:rsidR="00000000" w:rsidRPr="00A911D4" w:rsidP="00A911D4">
      <w:pPr>
        <w:pStyle w:val="NoPaddingFontSize1"/>
      </w:pPr>
    </w:p>
    <w:p w:rsidR="00000000" w:rsidRPr="00A911D4" w:rsidP="00A911D4">
      <w:pPr>
        <w:pStyle w:val="AllowPageBreak"/>
      </w:pPr>
    </w:p>
    <w:p w:rsidR="00000000" w:rsidRPr="00A911D4" w:rsidP="00A911D4">
      <w:pPr>
        <w:pStyle w:val="Heading1"/>
      </w:pPr>
      <w:bookmarkStart w:id="4" w:name="O_1080543"/>
      <w:bookmarkEnd w:id="4"/>
      <w:r w:rsidRPr="00A911D4">
        <w:t>Competency Field</w:t>
      </w:r>
    </w:p>
    <w:tbl>
      <w:tblPr>
        <w:tblW w:w="9497" w:type="dxa"/>
        <w:tblLayout w:type="fixed"/>
        <w:tblCellMar>
          <w:left w:w="62" w:type="dxa"/>
          <w:right w:w="62" w:type="dxa"/>
        </w:tblCellMar>
        <w:tblLook w:val="0000"/>
      </w:tblPr>
      <w:tblGrid>
        <w:gridCol w:w="9497"/>
      </w:tblGrid>
      <w:tr w:rsidTr="00A911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11D4" w:rsidP="00A911D4">
            <w:pPr>
              <w:pStyle w:val="BodyText"/>
            </w:pPr>
            <w:r w:rsidRPr="00A911D4">
              <w:t>Electronics and Communications</w:t>
            </w:r>
          </w:p>
        </w:tc>
      </w:tr>
    </w:tbl>
    <w:p w:rsidR="00000000" w:rsidRPr="00A911D4" w:rsidP="00A911D4">
      <w:pPr>
        <w:pStyle w:val="NoPaddingFontSize1"/>
      </w:pPr>
    </w:p>
    <w:p w:rsidR="00000000" w:rsidRPr="00A911D4" w:rsidP="00A911D4">
      <w:pPr>
        <w:pStyle w:val="AllowPageBreak"/>
      </w:pPr>
    </w:p>
    <w:p w:rsidR="00000000" w:rsidRPr="00A911D4" w:rsidP="00A911D4">
      <w:pPr>
        <w:pStyle w:val="Heading1"/>
      </w:pPr>
      <w:bookmarkStart w:id="5" w:name="O_1080544"/>
      <w:bookmarkEnd w:id="5"/>
      <w:r w:rsidRPr="00A911D4">
        <w:t>Unit Sector</w:t>
      </w:r>
    </w:p>
    <w:tbl>
      <w:tblPr>
        <w:tblW w:w="9497" w:type="dxa"/>
        <w:tblLayout w:type="fixed"/>
        <w:tblCellMar>
          <w:left w:w="62" w:type="dxa"/>
          <w:right w:w="62" w:type="dxa"/>
        </w:tblCellMar>
        <w:tblLook w:val="0000"/>
      </w:tblPr>
      <w:tblGrid>
        <w:gridCol w:w="9497"/>
      </w:tblGrid>
      <w:tr w:rsidTr="00A911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11D4" w:rsidP="00A911D4">
            <w:pPr>
              <w:pStyle w:val="BodyText"/>
            </w:pPr>
            <w:r w:rsidRPr="00A911D4">
              <w:t>Electrotechnology</w:t>
            </w:r>
          </w:p>
        </w:tc>
      </w:tr>
    </w:tbl>
    <w:p w:rsidR="00000000" w:rsidRPr="00A911D4" w:rsidP="00A911D4">
      <w:pPr>
        <w:pStyle w:val="NoPaddingFontSize1"/>
      </w:pPr>
    </w:p>
    <w:p w:rsidR="00000000" w:rsidRPr="00A911D4" w:rsidP="00A911D4">
      <w:pPr>
        <w:pStyle w:val="AllowPageBreak"/>
      </w:pPr>
    </w:p>
    <w:p w:rsidR="00000000" w:rsidRPr="00A911D4" w:rsidP="00A911D4">
      <w:pPr>
        <w:pStyle w:val="Heading1"/>
      </w:pPr>
      <w:bookmarkStart w:id="6" w:name="O_1080545"/>
      <w:bookmarkEnd w:id="6"/>
      <w:r w:rsidRPr="00A911D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911D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911D4" w:rsidP="00A911D4">
            <w:pPr>
              <w:pStyle w:val="BodyText"/>
            </w:pPr>
            <w:r w:rsidRPr="00A911D4">
              <w:rPr>
                <w:rStyle w:val="SpecialBold"/>
              </w:rPr>
              <w:t>ELEMENT</w:t>
            </w:r>
            <w:r w:rsidRPr="00A911D4">
              <w:rPr>
                <w:rStyle w:val="SpecialBold"/>
              </w:rPr>
              <w:t>S</w:t>
            </w:r>
          </w:p>
        </w:tc>
        <w:tc>
          <w:tcPr>
            <w:tcW w:w="6289" w:type="dxa"/>
            <w:gridSpan w:val="2"/>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rPr>
                <w:rStyle w:val="SpecialBold"/>
              </w:rPr>
              <w:t>PERFORMANCE CRITERIA</w:t>
            </w:r>
          </w:p>
        </w:tc>
      </w:tr>
      <w:tr w:rsidTr="00A911D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t>Performance criteria describe the performance needed to demonstrate achievement of the element.</w:t>
            </w:r>
          </w:p>
        </w:tc>
      </w:tr>
      <w:tr w:rsidTr="00A911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911D4" w:rsidP="00A911D4">
            <w:pPr>
              <w:pStyle w:val="BodyText"/>
            </w:pPr>
            <w:r w:rsidRPr="00A911D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911D4" w:rsidP="00A911D4">
            <w:pPr>
              <w:pStyle w:val="BodyText"/>
            </w:pPr>
            <w:r w:rsidRPr="00A911D4">
              <w:rPr>
                <w:rStyle w:val="SpecialBold"/>
              </w:rPr>
              <w:t>Prepare to program commercial security system</w:t>
            </w:r>
          </w:p>
        </w:tc>
        <w:tc>
          <w:tcPr>
            <w:tcW w:w="697"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t>WHS/OHS requirements and workplace procedures for a given work area are identified and applied</w:t>
            </w:r>
          </w:p>
        </w:tc>
      </w:tr>
      <w:tr w:rsidTr="00A911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11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t>WHS/OHS risk control measures and workplace procedures are followed in preparation for commercial security system work</w:t>
            </w:r>
          </w:p>
        </w:tc>
      </w:tr>
      <w:tr w:rsidTr="00A911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11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t>Safety hazards not previously identified are risk assessed, documented and risk control measures devised and implemented in consultation with appropriate person/s</w:t>
            </w:r>
          </w:p>
        </w:tc>
      </w:tr>
      <w:tr w:rsidTr="00A911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11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t xml:space="preserve">Extent of programming and commissioning is determined from reports, documentation and </w:t>
            </w:r>
            <w:r w:rsidRPr="00A911D4">
              <w:t>from discussion with appropriate person/s</w:t>
            </w:r>
          </w:p>
        </w:tc>
      </w:tr>
      <w:tr w:rsidTr="00A911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11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t>Appropriate person/s is consulted to ensure commercial security system work is coordinated effectively with others involved on the worksite</w:t>
            </w:r>
          </w:p>
        </w:tc>
      </w:tr>
      <w:tr w:rsidTr="00A911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11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t>Tools, equipment and testing devices needed to program comme</w:t>
            </w:r>
            <w:r w:rsidRPr="00A911D4">
              <w:t>rcial security systems are obtained in accordance with workplace procedures and checked for correct operation and safety</w:t>
            </w:r>
          </w:p>
        </w:tc>
      </w:tr>
      <w:tr w:rsidTr="00A911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911D4" w:rsidP="00A911D4">
            <w:pPr>
              <w:pStyle w:val="BodyText"/>
            </w:pPr>
            <w:r w:rsidRPr="00A911D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911D4" w:rsidP="00A911D4">
            <w:pPr>
              <w:pStyle w:val="BodyText"/>
            </w:pPr>
            <w:r w:rsidRPr="00A911D4">
              <w:rPr>
                <w:rStyle w:val="SpecialBold"/>
              </w:rPr>
              <w:t>Program and commission commercial security system</w:t>
            </w:r>
          </w:p>
        </w:tc>
        <w:tc>
          <w:tcPr>
            <w:tcW w:w="697"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t>WHS/OHS risk control measures and workplace procedures for carrying out commercial security system program work are followed</w:t>
            </w:r>
          </w:p>
        </w:tc>
      </w:tr>
      <w:tr w:rsidTr="00A911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11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t xml:space="preserve">Need to test or measure live work is determined in accordance with WHS/OHS requirements and, as </w:t>
            </w:r>
            <w:r w:rsidRPr="00A911D4">
              <w:t>required, conducted within w</w:t>
            </w:r>
            <w:r w:rsidRPr="00A911D4">
              <w:t>orkplace safety procedures</w:t>
            </w:r>
          </w:p>
        </w:tc>
      </w:tr>
      <w:tr w:rsidTr="00A911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11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t>Circuits/machines/plant are checked and isolated in accordance with WHS/OHS requirements and workplace procedures</w:t>
            </w:r>
          </w:p>
        </w:tc>
      </w:tr>
      <w:tr w:rsidTr="00A911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11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t>Security alarm functions and instructions are entered into the commercial security system in accordan</w:t>
            </w:r>
            <w:r w:rsidRPr="00A911D4">
              <w:t>ce with design specifications</w:t>
            </w:r>
          </w:p>
        </w:tc>
      </w:tr>
      <w:tr w:rsidTr="00A911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11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t>Security alarm devices are checked for correct location and alignment</w:t>
            </w:r>
          </w:p>
        </w:tc>
      </w:tr>
      <w:tr w:rsidTr="00A911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11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t>Security alarms are inspected and tested in accordance with commercial security system commissioning requirements</w:t>
            </w:r>
          </w:p>
        </w:tc>
      </w:tr>
      <w:tr w:rsidTr="00A911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11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t>Sources of alarm anomalies are identified and corrected</w:t>
            </w:r>
          </w:p>
        </w:tc>
      </w:tr>
      <w:tr w:rsidTr="00A911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11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t>Unplanned situations are responded to in accordance with workplace procedures, discussions with appropriate person/s and job specifications and requirements in a manner that minimises risk to p</w:t>
            </w:r>
            <w:r w:rsidRPr="00A911D4">
              <w:t>ersonnel and equipment</w:t>
            </w:r>
          </w:p>
        </w:tc>
      </w:tr>
      <w:tr w:rsidTr="00A911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11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t>Methods for dealing with unplanned situations are selected on the basis of safety and specified work outcomes</w:t>
            </w:r>
          </w:p>
        </w:tc>
      </w:tr>
      <w:tr w:rsidTr="00A911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11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t>Programming and commissioning activities are carried out efficiently without waste of materials or damage to apparatus, the surrounding environment or services using sustainable energy practices</w:t>
            </w:r>
          </w:p>
        </w:tc>
      </w:tr>
      <w:tr w:rsidTr="00A911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911D4" w:rsidP="00A911D4">
            <w:pPr>
              <w:pStyle w:val="BodyText"/>
            </w:pPr>
            <w:r w:rsidRPr="00A911D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911D4" w:rsidP="00A911D4">
            <w:pPr>
              <w:pStyle w:val="BodyText"/>
            </w:pPr>
            <w:r w:rsidRPr="00A911D4">
              <w:rPr>
                <w:rStyle w:val="SpecialBold"/>
              </w:rPr>
              <w:t>Complete and report programming and commissioning activiti</w:t>
            </w:r>
            <w:r w:rsidRPr="00A911D4">
              <w:rPr>
                <w:rStyle w:val="SpecialBold"/>
              </w:rPr>
              <w:t>es</w:t>
            </w:r>
          </w:p>
        </w:tc>
        <w:tc>
          <w:tcPr>
            <w:tcW w:w="697"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t>WHS/OHS work completion risk control measures and workplace procedures are followed</w:t>
            </w:r>
          </w:p>
        </w:tc>
      </w:tr>
      <w:tr w:rsidTr="00A911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11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t>Worksite is made safe in accordance with workplace safety procedures</w:t>
            </w:r>
          </w:p>
        </w:tc>
      </w:tr>
      <w:tr w:rsidTr="00A911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11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t>Alarm system operating documentation and explanation of system features is communi</w:t>
            </w:r>
            <w:r w:rsidRPr="00A911D4">
              <w:t>cated to appropriate person/s</w:t>
            </w:r>
          </w:p>
        </w:tc>
      </w:tr>
      <w:tr w:rsidTr="00A911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11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A911D4" w:rsidP="00A911D4">
            <w:pPr>
              <w:pStyle w:val="BodyText"/>
            </w:pPr>
            <w:r>
              <w:t>‘</w:t>
            </w:r>
            <w:r w:rsidRPr="00A911D4">
              <w:t>As-installed</w:t>
            </w:r>
            <w:r>
              <w:t>’</w:t>
            </w:r>
            <w:r w:rsidRPr="00A911D4">
              <w:t xml:space="preserve"> security alarm system is documented and appropriate person/s notified in accordance with workplace procedures</w:t>
            </w:r>
          </w:p>
        </w:tc>
      </w:tr>
    </w:tbl>
    <w:p w:rsidR="00000000" w:rsidRPr="00A911D4" w:rsidP="00A911D4">
      <w:pPr>
        <w:pStyle w:val="NoPaddingFontSize1"/>
      </w:pPr>
    </w:p>
    <w:p w:rsidR="00000000" w:rsidRPr="00A911D4" w:rsidP="00A911D4">
      <w:pPr>
        <w:pStyle w:val="AllowPageBreak"/>
      </w:pPr>
    </w:p>
    <w:p w:rsidR="00000000" w:rsidRPr="00A911D4" w:rsidP="00A911D4">
      <w:pPr>
        <w:pStyle w:val="Heading1"/>
      </w:pPr>
      <w:bookmarkStart w:id="7" w:name="O_1080546"/>
      <w:bookmarkEnd w:id="7"/>
      <w:r w:rsidRPr="00A911D4">
        <w:t>Foundation Skills</w:t>
      </w:r>
    </w:p>
    <w:tbl>
      <w:tblPr>
        <w:tblW w:w="9497" w:type="dxa"/>
        <w:tblLayout w:type="fixed"/>
        <w:tblCellMar>
          <w:left w:w="62" w:type="dxa"/>
          <w:right w:w="62" w:type="dxa"/>
        </w:tblCellMar>
        <w:tblLook w:val="0000"/>
      </w:tblPr>
      <w:tblGrid>
        <w:gridCol w:w="9497"/>
      </w:tblGrid>
      <w:tr w:rsidTr="00A911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11D4" w:rsidP="00A911D4">
            <w:pPr>
              <w:pStyle w:val="BodyText"/>
            </w:pPr>
            <w:r w:rsidRPr="00A911D4">
              <w:t>Foundation skills essential to performance are explicit in the performance criteria of this unit of competency.</w:t>
            </w:r>
          </w:p>
        </w:tc>
      </w:tr>
    </w:tbl>
    <w:p w:rsidR="00000000" w:rsidRPr="00A911D4" w:rsidP="00A911D4">
      <w:pPr>
        <w:pStyle w:val="NoPaddingFontSize1"/>
      </w:pPr>
    </w:p>
    <w:p w:rsidR="00000000" w:rsidRPr="00A911D4" w:rsidP="00A911D4">
      <w:pPr>
        <w:pStyle w:val="AllowPageBreak"/>
      </w:pPr>
    </w:p>
    <w:p w:rsidR="00000000" w:rsidRPr="00A911D4" w:rsidP="00A911D4">
      <w:pPr>
        <w:pStyle w:val="Heading1"/>
      </w:pPr>
      <w:bookmarkStart w:id="8" w:name="O_1080547"/>
      <w:bookmarkEnd w:id="8"/>
      <w:r w:rsidRPr="00A911D4">
        <w:t>Range of Conditions</w:t>
      </w:r>
    </w:p>
    <w:tbl>
      <w:tblPr>
        <w:tblW w:w="9497" w:type="dxa"/>
        <w:tblLayout w:type="fixed"/>
        <w:tblCellMar>
          <w:left w:w="62" w:type="dxa"/>
          <w:right w:w="62" w:type="dxa"/>
        </w:tblCellMar>
        <w:tblLook w:val="0000"/>
      </w:tblPr>
      <w:tblGrid>
        <w:gridCol w:w="4693"/>
        <w:gridCol w:w="4804"/>
      </w:tblGrid>
      <w:tr w:rsidTr="00A911D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911D4" w:rsidP="00A911D4">
            <w:pPr>
              <w:pStyle w:val="BodyText"/>
            </w:pPr>
            <w:r w:rsidRPr="00A911D4">
              <w:t>Range is restricted to essential operating conditions and any other variables essential to the work env</w:t>
            </w:r>
            <w:r w:rsidRPr="00A911D4">
              <w:t>ironment.</w:t>
            </w:r>
          </w:p>
          <w:p w:rsidR="00000000" w:rsidP="00A911D4">
            <w:pPr>
              <w:pStyle w:val="BodyText"/>
              <w:rPr>
                <w:lang w:val="en-NZ"/>
              </w:rPr>
            </w:pPr>
            <w:r w:rsidRPr="00A911D4">
              <w:t>Non-essential conditions may be found in the UEE Electrotechnology Training Package Companion Volume Implementation Guide.</w:t>
            </w:r>
          </w:p>
        </w:tc>
      </w:tr>
      <w:tr w:rsidTr="00A911D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t>Programming and commissioning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A911D4" w:rsidP="00A911D4">
            <w:pPr>
              <w:pStyle w:val="ListBullet"/>
            </w:pPr>
            <w:r w:rsidRPr="00A911D4">
              <w:t>two different commercial security alarm systems</w:t>
            </w:r>
          </w:p>
        </w:tc>
      </w:tr>
    </w:tbl>
    <w:p w:rsidR="00000000" w:rsidRPr="00A911D4" w:rsidP="00A911D4">
      <w:pPr>
        <w:pStyle w:val="NoPaddingFontSize1"/>
      </w:pPr>
    </w:p>
    <w:p w:rsidR="00000000" w:rsidRPr="00A911D4" w:rsidP="00A911D4">
      <w:pPr>
        <w:pStyle w:val="AllowPageBreak"/>
      </w:pPr>
    </w:p>
    <w:p w:rsidR="00000000" w:rsidRPr="00A911D4" w:rsidP="00A911D4">
      <w:pPr>
        <w:pStyle w:val="Heading1"/>
      </w:pPr>
      <w:bookmarkStart w:id="9" w:name="O_1080548"/>
      <w:bookmarkEnd w:id="9"/>
      <w:r w:rsidRPr="00A911D4">
        <w:t>Unit Mapping Information</w:t>
      </w:r>
    </w:p>
    <w:tbl>
      <w:tblPr>
        <w:tblW w:w="9497" w:type="dxa"/>
        <w:tblLayout w:type="fixed"/>
        <w:tblCellMar>
          <w:left w:w="62" w:type="dxa"/>
          <w:right w:w="62" w:type="dxa"/>
        </w:tblCellMar>
        <w:tblLook w:val="0000"/>
      </w:tblPr>
      <w:tblGrid>
        <w:gridCol w:w="9497"/>
      </w:tblGrid>
      <w:tr w:rsidTr="00A911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11D4" w:rsidP="00A911D4">
            <w:pPr>
              <w:pStyle w:val="BodyText"/>
            </w:pPr>
            <w:r w:rsidRPr="00A911D4">
              <w:t>This unit replaces and is equivalent to UEENEEH154A Program and commission commercial security systems.</w:t>
            </w:r>
          </w:p>
        </w:tc>
      </w:tr>
    </w:tbl>
    <w:p w:rsidR="00000000" w:rsidRPr="00A911D4" w:rsidP="00A911D4">
      <w:pPr>
        <w:pStyle w:val="NoPaddingFontSize1"/>
      </w:pPr>
    </w:p>
    <w:p w:rsidR="00000000" w:rsidRPr="00A911D4" w:rsidP="00A911D4">
      <w:pPr>
        <w:pStyle w:val="AllowPageBreak"/>
      </w:pPr>
    </w:p>
    <w:p w:rsidR="00000000" w:rsidRPr="00A911D4" w:rsidP="00A911D4">
      <w:pPr>
        <w:pStyle w:val="Heading1"/>
      </w:pPr>
      <w:bookmarkStart w:id="10" w:name="O_1080555"/>
      <w:bookmarkEnd w:id="10"/>
      <w:r w:rsidRPr="00A911D4">
        <w:t>Links</w:t>
      </w:r>
    </w:p>
    <w:p w:rsidR="00000000" w:rsidRPr="00A911D4" w:rsidP="00552F37">
      <w:pPr>
        <w:pStyle w:val="BodyText"/>
      </w:pPr>
      <w:r w:rsidRPr="00A911D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B74B0">
        <w:rPr>
          <w:rStyle w:val="Hyperlink"/>
        </w:rPr>
        <w:t>https://vetnet.gov.au/Pages/TrainingDocs.aspx?q=b8a8f136-5421-4ce1-92e0-2b50341431b6</w:t>
      </w:r>
      <w:r>
        <w:fldChar w:fldCharType="end"/>
      </w:r>
    </w:p>
    <w:p w:rsidR="00000000" w:rsidRPr="00A911D4" w:rsidP="00552F37">
      <w:pPr>
        <w:pStyle w:val="BodyText"/>
        <w:sectPr w:rsidSect="00A911D4">
          <w:headerReference w:type="default" r:id="rId10"/>
          <w:footerReference w:type="default" r:id="rId11"/>
          <w:pgSz w:w="11908" w:h="16833"/>
          <w:pgMar w:top="1702" w:right="1418" w:bottom="1702" w:left="1418" w:header="992" w:footer="992" w:gutter="0"/>
          <w:cols w:space="720"/>
          <w:noEndnote/>
          <w:docGrid w:linePitch="299"/>
        </w:sectPr>
      </w:pPr>
    </w:p>
    <w:p w:rsidR="00000000" w:rsidRPr="00A911D4" w:rsidP="00A911D4">
      <w:pPr>
        <w:pStyle w:val="SuperHeading"/>
      </w:pPr>
      <w:r w:rsidRPr="00A911D4">
        <w:t xml:space="preserve">Assessment Requirements for UEEEC0050 Program and commission </w:t>
      </w:r>
      <w:r w:rsidRPr="00A911D4">
        <w:t>commercial security systems</w:t>
      </w:r>
    </w:p>
    <w:p w:rsidR="00000000" w:rsidRPr="00A911D4" w:rsidP="00A911D4">
      <w:pPr>
        <w:pStyle w:val="Heading1"/>
      </w:pPr>
      <w:bookmarkStart w:id="11" w:name="O_1080550"/>
      <w:bookmarkEnd w:id="11"/>
      <w:r w:rsidRPr="00A911D4">
        <w:t>Modification History</w:t>
      </w:r>
    </w:p>
    <w:tbl>
      <w:tblPr>
        <w:tblW w:w="9497" w:type="dxa"/>
        <w:tblLayout w:type="fixed"/>
        <w:tblCellMar>
          <w:left w:w="62" w:type="dxa"/>
          <w:right w:w="62" w:type="dxa"/>
        </w:tblCellMar>
        <w:tblLook w:val="0000"/>
      </w:tblPr>
      <w:tblGrid>
        <w:gridCol w:w="9497"/>
      </w:tblGrid>
      <w:tr w:rsidTr="00A911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11D4" w:rsidP="00A911D4">
            <w:pPr>
              <w:pStyle w:val="BodyText"/>
            </w:pPr>
            <w:r w:rsidRPr="00A911D4">
              <w:t>Release 1. This is the first release of this unit of competency in the UEE Electrotechnology Training Package.</w:t>
            </w:r>
          </w:p>
        </w:tc>
      </w:tr>
    </w:tbl>
    <w:p w:rsidR="00000000" w:rsidRPr="00A911D4" w:rsidP="00A911D4">
      <w:pPr>
        <w:pStyle w:val="NoPaddingFontSize1"/>
      </w:pPr>
    </w:p>
    <w:p w:rsidR="00000000" w:rsidRPr="00A911D4" w:rsidP="00A911D4">
      <w:pPr>
        <w:pStyle w:val="AllowPageBreak"/>
      </w:pPr>
    </w:p>
    <w:p w:rsidR="00000000" w:rsidRPr="00A911D4" w:rsidP="00A911D4">
      <w:pPr>
        <w:pStyle w:val="Heading1"/>
      </w:pPr>
      <w:bookmarkStart w:id="12" w:name="O_1080551"/>
      <w:bookmarkEnd w:id="12"/>
      <w:r w:rsidRPr="00A911D4">
        <w:t>Performance Evidence</w:t>
      </w:r>
    </w:p>
    <w:tbl>
      <w:tblPr>
        <w:tblW w:w="9497" w:type="dxa"/>
        <w:tblLayout w:type="fixed"/>
        <w:tblCellMar>
          <w:left w:w="62" w:type="dxa"/>
          <w:right w:w="62" w:type="dxa"/>
        </w:tblCellMar>
        <w:tblLook w:val="0000"/>
      </w:tblPr>
      <w:tblGrid>
        <w:gridCol w:w="9497"/>
      </w:tblGrid>
      <w:tr w:rsidTr="00A911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t>Evidence required to demonstrate com</w:t>
            </w:r>
            <w:r w:rsidRPr="00A911D4">
              <w:t xml:space="preserve">petence in this unit must be relevant to and satisfy all of the requirements of the elements, performance criteria and range of conditions on at least two separate occasions and include: </w:t>
            </w:r>
          </w:p>
        </w:tc>
      </w:tr>
      <w:tr w:rsidTr="00A911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11D4" w:rsidP="00A911D4">
            <w:pPr>
              <w:pStyle w:val="ListBullet"/>
            </w:pPr>
            <w:r w:rsidRPr="00A911D4">
              <w:t>applying relevant work health and safety (WHS)/occupational health</w:t>
            </w:r>
            <w:r w:rsidRPr="00A911D4">
              <w:t xml:space="preserve"> and safety (WHS/OHS) requirements, workplace procedures and practices, including using risk control measures</w:t>
            </w:r>
          </w:p>
          <w:p w:rsidR="00000000" w:rsidRPr="00A911D4" w:rsidP="00A911D4">
            <w:pPr>
              <w:pStyle w:val="ListBullet"/>
            </w:pPr>
            <w:r w:rsidRPr="00A911D4">
              <w:t>applying sustainable energy principles and practices</w:t>
            </w:r>
          </w:p>
          <w:p w:rsidR="00000000" w:rsidRPr="00A911D4" w:rsidP="00A911D4">
            <w:pPr>
              <w:pStyle w:val="ListBullet"/>
            </w:pPr>
            <w:r w:rsidRPr="00A911D4">
              <w:t>communicating system features to appropriate person/s</w:t>
            </w:r>
          </w:p>
          <w:p w:rsidR="00000000" w:rsidRPr="00A911D4" w:rsidP="00A911D4">
            <w:pPr>
              <w:pStyle w:val="ListBullet"/>
            </w:pPr>
            <w:r w:rsidRPr="00A911D4">
              <w:t>dealing with unplanned events/situations in accordance with workplace procedures in a manner that minimises risk to personnel and equipment</w:t>
            </w:r>
          </w:p>
          <w:p w:rsidR="00000000" w:rsidRPr="00A911D4" w:rsidP="00A911D4">
            <w:pPr>
              <w:pStyle w:val="ListBullet"/>
            </w:pPr>
            <w:r w:rsidRPr="00A911D4">
              <w:t>documenting ‘as-installed’ system correctly</w:t>
            </w:r>
          </w:p>
          <w:p w:rsidR="00000000" w:rsidRPr="00A911D4" w:rsidP="00A911D4">
            <w:pPr>
              <w:pStyle w:val="ListBullet"/>
            </w:pPr>
            <w:r w:rsidRPr="00A911D4">
              <w:t>entering security system functions using relevant information technology</w:t>
            </w:r>
          </w:p>
          <w:p w:rsidR="00000000" w:rsidRPr="00A911D4" w:rsidP="00A911D4">
            <w:pPr>
              <w:pStyle w:val="ListBullet"/>
            </w:pPr>
            <w:r w:rsidRPr="00A911D4">
              <w:t>identifying and correcting function anomalies</w:t>
            </w:r>
          </w:p>
          <w:p w:rsidR="00000000" w:rsidRPr="00A911D4" w:rsidP="00A911D4">
            <w:pPr>
              <w:pStyle w:val="ListBullet"/>
            </w:pPr>
            <w:r w:rsidRPr="00A911D4">
              <w:t>testing system functions.</w:t>
            </w:r>
          </w:p>
        </w:tc>
      </w:tr>
    </w:tbl>
    <w:p w:rsidR="00000000" w:rsidRPr="00A911D4" w:rsidP="00A911D4">
      <w:pPr>
        <w:pStyle w:val="NoPaddingFontSize1"/>
      </w:pPr>
    </w:p>
    <w:p w:rsidR="00000000" w:rsidRPr="00A911D4" w:rsidP="00A911D4">
      <w:pPr>
        <w:pStyle w:val="AllowPageBreak"/>
      </w:pPr>
    </w:p>
    <w:p w:rsidR="00000000" w:rsidRPr="00A911D4" w:rsidP="00A911D4">
      <w:pPr>
        <w:pStyle w:val="Heading1"/>
      </w:pPr>
      <w:bookmarkStart w:id="13" w:name="O_1080552"/>
      <w:bookmarkEnd w:id="13"/>
      <w:r w:rsidRPr="00A911D4">
        <w:t>Knowledge Evidence</w:t>
      </w:r>
    </w:p>
    <w:tbl>
      <w:tblPr>
        <w:tblW w:w="9497" w:type="dxa"/>
        <w:tblLayout w:type="fixed"/>
        <w:tblCellMar>
          <w:left w:w="62" w:type="dxa"/>
          <w:right w:w="62" w:type="dxa"/>
        </w:tblCellMar>
        <w:tblLook w:val="0000"/>
      </w:tblPr>
      <w:tblGrid>
        <w:gridCol w:w="9497"/>
      </w:tblGrid>
      <w:tr w:rsidTr="00A911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911D4">
            <w:pPr>
              <w:pStyle w:val="BodyText"/>
              <w:rPr>
                <w:lang w:val="en-NZ"/>
              </w:rPr>
            </w:pPr>
            <w:r w:rsidRPr="00A911D4">
              <w:t>Evidence required to demonstrate competence in this unit must be relevant to and satisfy all of the requirements of the elements, performance c</w:t>
            </w:r>
            <w:r w:rsidRPr="00A911D4">
              <w:t xml:space="preserve">riteria and range of conditions and include knowledge of: </w:t>
            </w:r>
          </w:p>
        </w:tc>
      </w:tr>
      <w:tr w:rsidTr="00A911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11D4" w:rsidP="00A911D4">
            <w:pPr>
              <w:pStyle w:val="ListBullet"/>
            </w:pPr>
            <w:r w:rsidRPr="00A911D4">
              <w:t>program loading methods, including relevant information technology</w:t>
            </w:r>
          </w:p>
          <w:p w:rsidR="00000000" w:rsidRPr="00A911D4" w:rsidP="00A911D4">
            <w:pPr>
              <w:pStyle w:val="ListBullet"/>
            </w:pPr>
            <w:r w:rsidRPr="00A911D4">
              <w:t>program testing methods</w:t>
            </w:r>
          </w:p>
          <w:p w:rsidR="00000000" w:rsidRPr="00A911D4" w:rsidP="00A911D4">
            <w:pPr>
              <w:pStyle w:val="ListBullet"/>
            </w:pPr>
            <w:r w:rsidRPr="00A911D4">
              <w:t>relevant job safety assessments or risk mitigation processes</w:t>
            </w:r>
          </w:p>
          <w:p w:rsidR="00000000" w:rsidRPr="00A911D4" w:rsidP="00A911D4">
            <w:pPr>
              <w:pStyle w:val="ListBullet"/>
            </w:pPr>
            <w:r w:rsidRPr="00A911D4">
              <w:t>relevant security system manufacturer specifications</w:t>
            </w:r>
          </w:p>
          <w:p w:rsidR="00000000" w:rsidRPr="00A911D4" w:rsidP="00A911D4">
            <w:pPr>
              <w:pStyle w:val="ListBullet"/>
            </w:pPr>
            <w:r w:rsidRPr="00A911D4">
              <w:t>relevant WHS/OHS legislated requirements</w:t>
            </w:r>
          </w:p>
          <w:p w:rsidR="00000000" w:rsidRPr="00A911D4" w:rsidP="00A911D4">
            <w:pPr>
              <w:pStyle w:val="ListBullet"/>
            </w:pPr>
            <w:r w:rsidRPr="00A911D4">
              <w:t>relevant workplace documentation</w:t>
            </w:r>
          </w:p>
          <w:p w:rsidR="00000000" w:rsidRPr="00A911D4" w:rsidP="00A911D4">
            <w:pPr>
              <w:pStyle w:val="ListBullet"/>
            </w:pPr>
            <w:r w:rsidRPr="00A911D4">
              <w:t>relevant workplace policies and procedures</w:t>
            </w:r>
          </w:p>
          <w:p w:rsidR="00000000" w:rsidRPr="00A911D4" w:rsidP="00A911D4">
            <w:pPr>
              <w:pStyle w:val="ListBullet"/>
            </w:pPr>
            <w:r w:rsidRPr="00A911D4">
              <w:t>security systems alarm programming</w:t>
            </w:r>
          </w:p>
          <w:p w:rsidR="00000000" w:rsidRPr="00A911D4" w:rsidP="00A911D4">
            <w:pPr>
              <w:pStyle w:val="ListBullet"/>
            </w:pPr>
            <w:r w:rsidRPr="00A911D4">
              <w:t>vender programming codes and functions, including:</w:t>
            </w:r>
          </w:p>
          <w:p w:rsidR="00000000" w:rsidRPr="00A911D4" w:rsidP="00A911D4">
            <w:pPr>
              <w:pStyle w:val="ListBullet2"/>
            </w:pPr>
            <w:r w:rsidRPr="00A911D4">
              <w:t>input/output (I/O) instructions</w:t>
            </w:r>
          </w:p>
          <w:p w:rsidR="00000000" w:rsidRPr="00A911D4" w:rsidP="00A911D4">
            <w:pPr>
              <w:pStyle w:val="ListBullet2"/>
            </w:pPr>
            <w:r w:rsidRPr="00A911D4">
              <w:t>variables</w:t>
            </w:r>
          </w:p>
          <w:p w:rsidR="00000000" w:rsidRPr="00A911D4" w:rsidP="00A911D4">
            <w:pPr>
              <w:pStyle w:val="ListBullet2"/>
            </w:pPr>
            <w:r w:rsidRPr="00A911D4">
              <w:t>timers</w:t>
            </w:r>
          </w:p>
          <w:p w:rsidR="00000000" w:rsidRPr="00A911D4" w:rsidP="00A911D4">
            <w:pPr>
              <w:pStyle w:val="ListBullet2"/>
            </w:pPr>
            <w:r w:rsidRPr="00A911D4">
              <w:t>limitations of vender software.</w:t>
            </w:r>
          </w:p>
        </w:tc>
      </w:tr>
    </w:tbl>
    <w:p w:rsidR="00000000" w:rsidRPr="00A911D4" w:rsidP="00A911D4">
      <w:pPr>
        <w:pStyle w:val="NoPaddingFontSize1"/>
      </w:pPr>
    </w:p>
    <w:p w:rsidR="00000000" w:rsidRPr="00A911D4" w:rsidP="00A911D4">
      <w:pPr>
        <w:pStyle w:val="AllowPageBreak"/>
      </w:pPr>
    </w:p>
    <w:p w:rsidR="00000000" w:rsidRPr="00A911D4" w:rsidP="00A911D4">
      <w:pPr>
        <w:pStyle w:val="Heading1"/>
      </w:pPr>
      <w:bookmarkStart w:id="14" w:name="O_1080553"/>
      <w:bookmarkEnd w:id="14"/>
      <w:r w:rsidRPr="00A911D4">
        <w:t>Assessment Conditions</w:t>
      </w:r>
    </w:p>
    <w:tbl>
      <w:tblPr>
        <w:tblW w:w="9497" w:type="dxa"/>
        <w:tblLayout w:type="fixed"/>
        <w:tblCellMar>
          <w:left w:w="62" w:type="dxa"/>
          <w:right w:w="62" w:type="dxa"/>
        </w:tblCellMar>
        <w:tblLook w:val="0000"/>
      </w:tblPr>
      <w:tblGrid>
        <w:gridCol w:w="9497"/>
      </w:tblGrid>
      <w:tr w:rsidTr="00A911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11D4" w:rsidP="00A911D4">
            <w:pPr>
              <w:pStyle w:val="BodyText"/>
            </w:pPr>
            <w:r w:rsidRPr="00A911D4">
              <w:t>Assessors must hol</w:t>
            </w:r>
            <w:r w:rsidRPr="00A911D4">
              <w:t xml:space="preserve">d credentials specified within the Standards for Registered Training Organisations current at the time of assessment. </w:t>
            </w:r>
          </w:p>
          <w:p w:rsidR="00000000" w:rsidRPr="00A911D4" w:rsidP="00A911D4">
            <w:pPr>
              <w:pStyle w:val="BodyText"/>
            </w:pPr>
            <w:r w:rsidRPr="00A911D4">
              <w:t xml:space="preserve">Assessment must satisfy the Principles of Assessment and Rules of Evidence and all regulatory requirements included within the Standards </w:t>
            </w:r>
            <w:r w:rsidRPr="00A911D4">
              <w:t>for Registered Training Organisations current at the time of assessment</w:t>
            </w:r>
          </w:p>
          <w:p w:rsidR="00000000" w:rsidRPr="00A911D4" w:rsidP="00A911D4">
            <w:pPr>
              <w:pStyle w:val="BodyText"/>
            </w:pPr>
            <w:r w:rsidRPr="00A911D4">
              <w:t>Assessment must occur in suitable workplace operational situations where it is appropriate to do so; where this is not appropriate, assessment must occur in suitable simulated workplac</w:t>
            </w:r>
            <w:r w:rsidRPr="00A911D4">
              <w:t>e operational situations that replicate workplace conditions.</w:t>
            </w:r>
          </w:p>
          <w:p w:rsidR="00000000" w:rsidRPr="00A911D4" w:rsidP="00A911D4">
            <w:pPr>
              <w:pStyle w:val="BodyText"/>
            </w:pPr>
            <w:r w:rsidRPr="00A911D4">
              <w:t>Assessment processes and techniques must be appropriate to the language, literacy and numeracy requirements of the work being performed and the needs of the candidate.</w:t>
            </w:r>
          </w:p>
          <w:p w:rsidR="00000000" w:rsidRPr="00A911D4" w:rsidP="00A911D4">
            <w:pPr>
              <w:pStyle w:val="BodyText"/>
            </w:pPr>
            <w:r w:rsidRPr="00A911D4">
              <w:t>Resources for assessment m</w:t>
            </w:r>
            <w:r w:rsidRPr="00A911D4">
              <w:t>ust include access to:</w:t>
            </w:r>
          </w:p>
          <w:p w:rsidR="00000000" w:rsidRPr="00A911D4" w:rsidP="00A911D4">
            <w:pPr>
              <w:pStyle w:val="ListBullet"/>
            </w:pPr>
            <w:r w:rsidRPr="00A911D4">
              <w:t>a range of relevant exercises, case studies and/or other simulations</w:t>
            </w:r>
          </w:p>
          <w:p w:rsidR="00000000" w:rsidRPr="00A911D4" w:rsidP="00A911D4">
            <w:pPr>
              <w:pStyle w:val="ListBullet"/>
            </w:pPr>
            <w:r w:rsidRPr="00A911D4">
              <w:t xml:space="preserve">relevant and appropriate materials, tools, facilities, equipment and personal protective equipment (PPE) currently used in industry </w:t>
            </w:r>
          </w:p>
          <w:p w:rsidR="00000000" w:rsidRPr="00A911D4" w:rsidP="00A911D4">
            <w:pPr>
              <w:pStyle w:val="ListBullet"/>
            </w:pPr>
            <w:r w:rsidRPr="00A911D4">
              <w:t>resources that reflect current industry practices in relation to programming and commissioning commercial security alarm systems</w:t>
            </w:r>
          </w:p>
          <w:p w:rsidR="00000000" w:rsidRPr="00A911D4" w:rsidP="00A911D4">
            <w:pPr>
              <w:pStyle w:val="ListBullet"/>
            </w:pPr>
            <w:r w:rsidRPr="00A911D4">
              <w:t>applicable documentation, including workplace procedures, equipment specifications, regulations, codes of practice and operatio</w:t>
            </w:r>
            <w:r w:rsidRPr="00A911D4">
              <w:t>n manuals.</w:t>
            </w:r>
          </w:p>
        </w:tc>
      </w:tr>
    </w:tbl>
    <w:p w:rsidR="00000000" w:rsidRPr="00A911D4" w:rsidP="00A911D4">
      <w:pPr>
        <w:pStyle w:val="NoPaddingFontSize1"/>
      </w:pPr>
    </w:p>
    <w:p w:rsidR="00000000" w:rsidRPr="00A911D4" w:rsidP="00A911D4">
      <w:pPr>
        <w:pStyle w:val="AllowPageBreak"/>
      </w:pPr>
    </w:p>
    <w:p w:rsidR="00000000" w:rsidRPr="00A911D4" w:rsidP="00A911D4">
      <w:pPr>
        <w:pStyle w:val="Heading1"/>
      </w:pPr>
      <w:bookmarkStart w:id="15" w:name="O_1080556"/>
      <w:bookmarkEnd w:id="15"/>
      <w:r w:rsidRPr="00A911D4">
        <w:t>Links</w:t>
      </w:r>
    </w:p>
    <w:p w:rsidR="00000000" w:rsidRPr="00A911D4" w:rsidP="00552F37">
      <w:pPr>
        <w:pStyle w:val="BodyText"/>
      </w:pPr>
      <w:r w:rsidRPr="00A911D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B74B0">
        <w:rPr>
          <w:rStyle w:val="Hyperlink"/>
        </w:rPr>
        <w:t>https://vetnet.gov.au/Pages/TrainingDocs.aspx?q=b8a8f136-5421-4ce1-92e0-2b50341431b6</w:t>
      </w:r>
      <w:r>
        <w:fldChar w:fldCharType="end"/>
      </w:r>
    </w:p>
    <w:p w:rsidR="00000000" w:rsidRPr="00A911D4" w:rsidP="00A911D4"/>
    <w:sectPr w:rsidSect="00A911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1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1D4" w:rsidRPr="00552F37" w:rsidP="00552F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1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37" w:rsidP="00A911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52F37" w:rsidP="00A911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52F37" w:rsidP="00A911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1D4" w:rsidP="00A911D4">
    <w:pPr>
      <w:pStyle w:val="Footer"/>
      <w:framePr w:wrap="around"/>
    </w:pPr>
    <w:r>
      <w:fldChar w:fldCharType="begin"/>
    </w:r>
    <w:r>
      <w:instrText xml:space="preserve"> DOCPROPERTY  Subject  \* MERGEFORMAT </w:instrText>
    </w:r>
    <w:r>
      <w:fldChar w:fldCharType="separate"/>
    </w:r>
    <w:r w:rsidR="00552F37">
      <w:t>Approved</w:t>
    </w:r>
    <w:r w:rsidR="00552F37">
      <w:fldChar w:fldCharType="end"/>
    </w:r>
    <w:r>
      <w:tab/>
      <w:t xml:space="preserve">Page </w:t>
    </w:r>
    <w:r>
      <w:fldChar w:fldCharType="begin"/>
    </w:r>
    <w:r>
      <w:instrText xml:space="preserve"> PAGE  \* Arabic  \* MERGEFORMAT </w:instrText>
    </w:r>
    <w:r>
      <w:fldChar w:fldCharType="separate"/>
    </w:r>
    <w:r w:rsidR="00552F3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2F37">
      <w:rPr>
        <w:noProof/>
      </w:rPr>
      <w:t>5</w:t>
    </w:r>
    <w:r>
      <w:rPr>
        <w:noProof/>
      </w:rPr>
      <w:fldChar w:fldCharType="end"/>
    </w:r>
  </w:p>
  <w:p w:rsidR="00A911D4" w:rsidP="00A911D4">
    <w:pPr>
      <w:pStyle w:val="Footer"/>
      <w:framePr w:wrap="around"/>
    </w:pPr>
    <w:r>
      <w:t xml:space="preserve">© Commonwealth of Australia, </w:t>
    </w:r>
    <w:r>
      <w:fldChar w:fldCharType="begin"/>
    </w:r>
    <w:r>
      <w:instrText xml:space="preserve"> DATE  \@ "yyyy"  \* MERGEFORMAT </w:instrText>
    </w:r>
    <w:r>
      <w:fldChar w:fldCharType="separate"/>
    </w:r>
    <w:r w:rsidR="00552F37">
      <w:rPr>
        <w:noProof/>
      </w:rPr>
      <w:t>2025</w:t>
    </w:r>
    <w:r>
      <w:fldChar w:fldCharType="end"/>
    </w:r>
    <w:r>
      <w:tab/>
    </w:r>
    <w:r>
      <w:fldChar w:fldCharType="begin"/>
    </w:r>
    <w:r>
      <w:instrText xml:space="preserve"> DOCPROPERTY  Author  \* MERGEFORMAT </w:instrText>
    </w:r>
    <w:r>
      <w:fldChar w:fldCharType="separate"/>
    </w:r>
    <w:r w:rsidR="00552F37">
      <w:t>Powering Skills Organisation</w:t>
    </w:r>
    <w:r w:rsidR="00552F37">
      <w:fldChar w:fldCharType="end"/>
    </w:r>
  </w:p>
  <w:p w:rsidR="00A911D4" w:rsidP="00A911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1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11D4" w:rsidRPr="00552F37" w:rsidP="00552F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1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37" w:rsidRPr="002D2AF8" w:rsidP="00A911D4">
    <w:pPr>
      <w:pStyle w:val="Header"/>
      <w:framePr w:wrap="around"/>
    </w:pPr>
    <w:r>
      <w:fldChar w:fldCharType="begin"/>
    </w:r>
    <w:r>
      <w:instrText xml:space="preserve"> TITLE   \* MERGEFORMAT </w:instrText>
    </w:r>
    <w:r>
      <w:fldChar w:fldCharType="separate"/>
    </w:r>
    <w:r>
      <w:t>UEEEC0050 Program and commission commercial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2F37" w:rsidP="00A911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1D4" w:rsidRPr="002D2AF8" w:rsidP="00A911D4">
    <w:pPr>
      <w:pStyle w:val="Header"/>
      <w:framePr w:wrap="around"/>
    </w:pPr>
    <w:r>
      <w:fldChar w:fldCharType="begin"/>
    </w:r>
    <w:r>
      <w:instrText xml:space="preserve"> TITLE   \* MERGEFORMAT </w:instrText>
    </w:r>
    <w:r>
      <w:fldChar w:fldCharType="separate"/>
    </w:r>
    <w:r w:rsidR="00552F37">
      <w:t>UEEEC0050 Program and commission commercial security systems</w:t>
    </w:r>
    <w:r w:rsidR="00552F37">
      <w:fldChar w:fldCharType="end"/>
    </w:r>
    <w:r>
      <w:tab/>
      <w:t xml:space="preserve">Date this document was generated: </w:t>
    </w:r>
    <w:r>
      <w:fldChar w:fldCharType="begin"/>
    </w:r>
    <w:r>
      <w:instrText xml:space="preserve"> CREATEDATE  \@ "d MMMM yyyy"  \* MERGEFORMAT </w:instrText>
    </w:r>
    <w:r>
      <w:fldChar w:fldCharType="separate"/>
    </w:r>
    <w:r w:rsidR="00552F37">
      <w:rPr>
        <w:noProof/>
      </w:rPr>
      <w:t>2 March 2025</w:t>
    </w:r>
    <w:r>
      <w:fldChar w:fldCharType="end"/>
    </w:r>
  </w:p>
  <w:p w:rsidR="00A911D4" w:rsidP="00A911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0E9B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B6D1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7EAF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1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11D4"/>
    <w:pPr>
      <w:spacing w:before="360" w:after="60"/>
      <w:outlineLvl w:val="0"/>
    </w:pPr>
    <w:rPr>
      <w:sz w:val="32"/>
    </w:rPr>
  </w:style>
  <w:style w:type="paragraph" w:styleId="Heading2">
    <w:name w:val="heading 2"/>
    <w:basedOn w:val="HeadingBase"/>
    <w:next w:val="BodyText"/>
    <w:link w:val="Heading2Char"/>
    <w:qFormat/>
    <w:rsid w:val="00A911D4"/>
    <w:pPr>
      <w:keepLines/>
      <w:spacing w:before="240" w:after="120"/>
      <w:outlineLvl w:val="1"/>
    </w:pPr>
    <w:rPr>
      <w:sz w:val="28"/>
      <w:szCs w:val="40"/>
    </w:rPr>
  </w:style>
  <w:style w:type="paragraph" w:styleId="Heading3">
    <w:name w:val="heading 3"/>
    <w:basedOn w:val="HeadingBase"/>
    <w:next w:val="BodyText"/>
    <w:link w:val="Heading3Char"/>
    <w:qFormat/>
    <w:rsid w:val="00A911D4"/>
    <w:pPr>
      <w:spacing w:before="180" w:after="120"/>
      <w:outlineLvl w:val="2"/>
    </w:pPr>
    <w:rPr>
      <w:spacing w:val="-10"/>
      <w:kern w:val="32"/>
    </w:rPr>
  </w:style>
  <w:style w:type="paragraph" w:styleId="Heading4">
    <w:name w:val="heading 4"/>
    <w:basedOn w:val="HeadingBase"/>
    <w:next w:val="BodyText"/>
    <w:link w:val="Heading4Char"/>
    <w:qFormat/>
    <w:rsid w:val="00A911D4"/>
    <w:pPr>
      <w:spacing w:before="160" w:after="120"/>
      <w:outlineLvl w:val="3"/>
    </w:pPr>
    <w:rPr>
      <w:sz w:val="22"/>
    </w:rPr>
  </w:style>
  <w:style w:type="paragraph" w:styleId="Heading5">
    <w:name w:val="heading 5"/>
    <w:basedOn w:val="HeadingBase"/>
    <w:next w:val="Normal"/>
    <w:link w:val="Heading5Char"/>
    <w:qFormat/>
    <w:rsid w:val="00A911D4"/>
    <w:pPr>
      <w:spacing w:before="80"/>
      <w:outlineLvl w:val="4"/>
    </w:pPr>
    <w:rPr>
      <w:color w:val="918585"/>
      <w:sz w:val="20"/>
    </w:rPr>
  </w:style>
  <w:style w:type="paragraph" w:styleId="Heading6">
    <w:name w:val="heading 6"/>
    <w:basedOn w:val="HeadingBase"/>
    <w:next w:val="Normal"/>
    <w:link w:val="Heading6Char"/>
    <w:qFormat/>
    <w:rsid w:val="00A911D4"/>
    <w:pPr>
      <w:spacing w:before="60"/>
      <w:outlineLvl w:val="5"/>
    </w:pPr>
    <w:rPr>
      <w:color w:val="918585"/>
      <w:sz w:val="20"/>
    </w:rPr>
  </w:style>
  <w:style w:type="paragraph" w:styleId="Heading7">
    <w:name w:val="heading 7"/>
    <w:basedOn w:val="Normal"/>
    <w:next w:val="Normal"/>
    <w:link w:val="Heading7Char"/>
    <w:qFormat/>
    <w:rsid w:val="00A911D4"/>
    <w:pPr>
      <w:ind w:left="720"/>
      <w:outlineLvl w:val="6"/>
    </w:pPr>
    <w:rPr>
      <w:i/>
    </w:rPr>
  </w:style>
  <w:style w:type="paragraph" w:styleId="Heading8">
    <w:name w:val="heading 8"/>
    <w:basedOn w:val="Normal"/>
    <w:next w:val="Normal"/>
    <w:link w:val="Heading8Char"/>
    <w:qFormat/>
    <w:rsid w:val="00A911D4"/>
    <w:pPr>
      <w:ind w:left="720"/>
      <w:outlineLvl w:val="7"/>
    </w:pPr>
    <w:rPr>
      <w:i/>
    </w:rPr>
  </w:style>
  <w:style w:type="paragraph" w:styleId="Heading9">
    <w:name w:val="heading 9"/>
    <w:basedOn w:val="Normal"/>
    <w:next w:val="Normal"/>
    <w:link w:val="Heading9Char"/>
    <w:qFormat/>
    <w:rsid w:val="00A911D4"/>
    <w:pPr>
      <w:ind w:left="720"/>
      <w:outlineLvl w:val="8"/>
    </w:pPr>
    <w:rPr>
      <w:i/>
    </w:rPr>
  </w:style>
  <w:style w:type="character" w:default="1" w:styleId="DefaultParagraphFont">
    <w:name w:val="Default Paragraph Font"/>
    <w:uiPriority w:val="1"/>
    <w:unhideWhenUsed/>
    <w:rsid w:val="00A911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11D4"/>
  </w:style>
  <w:style w:type="character" w:customStyle="1" w:styleId="Heading1Char">
    <w:name w:val="Heading 1 Char"/>
    <w:basedOn w:val="DefaultParagraphFont"/>
    <w:link w:val="Heading1"/>
    <w:rsid w:val="00A911D4"/>
    <w:rPr>
      <w:rFonts w:ascii="Times New Roman" w:eastAsia="Times New Roman" w:hAnsi="Times New Roman" w:cs="Times New Roman"/>
      <w:b/>
      <w:sz w:val="32"/>
      <w:szCs w:val="20"/>
      <w:lang w:eastAsia="en-US"/>
    </w:rPr>
  </w:style>
  <w:style w:type="paragraph" w:styleId="BodyText">
    <w:name w:val="Body Text"/>
    <w:basedOn w:val="Normal"/>
    <w:link w:val="BodyTextChar"/>
    <w:rsid w:val="00A911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11D4"/>
    <w:rPr>
      <w:rFonts w:ascii="Times New Roman" w:eastAsia="Times New Roman" w:hAnsi="Times New Roman" w:cs="Times New Roman"/>
      <w:sz w:val="24"/>
      <w:lang w:eastAsia="en-US"/>
    </w:rPr>
  </w:style>
  <w:style w:type="paragraph" w:styleId="ListBullet">
    <w:name w:val="List Bullet"/>
    <w:basedOn w:val="List"/>
    <w:rsid w:val="00A911D4"/>
    <w:pPr>
      <w:numPr>
        <w:numId w:val="12"/>
      </w:numPr>
      <w:tabs>
        <w:tab w:val="clear" w:pos="340"/>
      </w:tabs>
      <w:spacing w:before="40" w:after="40"/>
    </w:pPr>
  </w:style>
  <w:style w:type="character" w:customStyle="1" w:styleId="SpecialBold">
    <w:name w:val="Special Bold"/>
    <w:basedOn w:val="DefaultParagraphFont"/>
    <w:rsid w:val="00A911D4"/>
    <w:rPr>
      <w:b/>
      <w:spacing w:val="0"/>
    </w:rPr>
  </w:style>
  <w:style w:type="paragraph" w:styleId="ListBullet2">
    <w:name w:val="List Bullet 2"/>
    <w:basedOn w:val="List2"/>
    <w:rsid w:val="00A911D4"/>
    <w:pPr>
      <w:numPr>
        <w:numId w:val="13"/>
      </w:numPr>
      <w:tabs>
        <w:tab w:val="clear" w:pos="680"/>
      </w:tabs>
    </w:pPr>
  </w:style>
  <w:style w:type="paragraph" w:customStyle="1" w:styleId="SuperHeading">
    <w:name w:val="SuperHeading"/>
    <w:basedOn w:val="Normal"/>
    <w:rsid w:val="00A911D4"/>
    <w:pPr>
      <w:spacing w:before="240" w:after="120"/>
      <w:outlineLvl w:val="0"/>
    </w:pPr>
    <w:rPr>
      <w:rFonts w:ascii="Times New Roman" w:hAnsi="Times New Roman"/>
      <w:b/>
      <w:sz w:val="32"/>
    </w:rPr>
  </w:style>
  <w:style w:type="paragraph" w:customStyle="1" w:styleId="AllowPageBreak">
    <w:name w:val="AllowPageBreak"/>
    <w:rsid w:val="00A911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911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11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11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11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11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11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11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11D4"/>
    <w:rPr>
      <w:rFonts w:ascii="Courier New" w:eastAsia="Times New Roman" w:hAnsi="Courier New" w:cs="Times New Roman"/>
      <w:i/>
      <w:szCs w:val="20"/>
      <w:lang w:eastAsia="en-US"/>
    </w:rPr>
  </w:style>
  <w:style w:type="paragraph" w:customStyle="1" w:styleId="HeadingBase">
    <w:name w:val="Heading Base"/>
    <w:rsid w:val="00A911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11D4"/>
    <w:pPr>
      <w:tabs>
        <w:tab w:val="right" w:leader="dot" w:pos="9072"/>
      </w:tabs>
      <w:ind w:left="567"/>
    </w:pPr>
    <w:rPr>
      <w:szCs w:val="22"/>
    </w:rPr>
  </w:style>
  <w:style w:type="paragraph" w:customStyle="1" w:styleId="TOCBase">
    <w:name w:val="TOC Base"/>
    <w:rsid w:val="00A911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11D4"/>
    <w:pPr>
      <w:tabs>
        <w:tab w:val="right" w:leader="dot" w:pos="9072"/>
      </w:tabs>
      <w:spacing w:before="40" w:after="40"/>
      <w:ind w:left="284"/>
    </w:pPr>
    <w:rPr>
      <w:rFonts w:ascii="Times New Roman" w:hAnsi="Times New Roman"/>
    </w:rPr>
  </w:style>
  <w:style w:type="paragraph" w:styleId="TOC1">
    <w:name w:val="toc 1"/>
    <w:basedOn w:val="TOCBase"/>
    <w:next w:val="Normal"/>
    <w:rsid w:val="00A911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11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11D4"/>
    <w:rPr>
      <w:rFonts w:ascii="Times New Roman" w:eastAsia="Times New Roman" w:hAnsi="Times New Roman" w:cs="Times New Roman"/>
      <w:sz w:val="16"/>
      <w:lang w:eastAsia="en-US"/>
    </w:rPr>
  </w:style>
  <w:style w:type="paragraph" w:styleId="Title">
    <w:name w:val="Title"/>
    <w:basedOn w:val="HeadingBase"/>
    <w:link w:val="TitleChar"/>
    <w:qFormat/>
    <w:rsid w:val="00A911D4"/>
    <w:pPr>
      <w:spacing w:before="5040"/>
      <w:jc w:val="center"/>
    </w:pPr>
    <w:rPr>
      <w:sz w:val="48"/>
      <w:szCs w:val="72"/>
      <w:lang w:val="en-US"/>
    </w:rPr>
  </w:style>
  <w:style w:type="character" w:customStyle="1" w:styleId="TitleChar">
    <w:name w:val="Title Char"/>
    <w:basedOn w:val="DefaultParagraphFont"/>
    <w:link w:val="Title"/>
    <w:rsid w:val="00A911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11D4"/>
    <w:pPr>
      <w:tabs>
        <w:tab w:val="left" w:pos="3600"/>
        <w:tab w:val="left" w:pos="3958"/>
      </w:tabs>
    </w:pPr>
  </w:style>
  <w:style w:type="paragraph" w:styleId="List">
    <w:name w:val="List"/>
    <w:basedOn w:val="BodyText"/>
    <w:next w:val="BodyText"/>
    <w:rsid w:val="00A911D4"/>
    <w:pPr>
      <w:tabs>
        <w:tab w:val="left" w:pos="340"/>
      </w:tabs>
      <w:spacing w:before="60" w:after="60"/>
      <w:ind w:left="340" w:hanging="340"/>
    </w:pPr>
  </w:style>
  <w:style w:type="paragraph" w:customStyle="1" w:styleId="Note">
    <w:name w:val="Note"/>
    <w:basedOn w:val="BodyText"/>
    <w:rsid w:val="00A911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11D4"/>
    <w:pPr>
      <w:framePr w:wrap="auto" w:hAnchor="text" w:y="6049"/>
    </w:pPr>
    <w:rPr>
      <w:color w:val="000000"/>
      <w:sz w:val="40"/>
    </w:rPr>
  </w:style>
  <w:style w:type="paragraph" w:customStyle="1" w:styleId="TOCTitle">
    <w:name w:val="TOCTitle"/>
    <w:basedOn w:val="Heading1"/>
    <w:rsid w:val="00A911D4"/>
    <w:pPr>
      <w:spacing w:after="240"/>
      <w:jc w:val="center"/>
      <w:outlineLvl w:val="9"/>
    </w:pPr>
    <w:rPr>
      <w:caps/>
    </w:rPr>
  </w:style>
  <w:style w:type="paragraph" w:customStyle="1" w:styleId="Version">
    <w:name w:val="Version"/>
    <w:rsid w:val="00A911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11D4"/>
    <w:pPr>
      <w:keepNext w:val="0"/>
      <w:tabs>
        <w:tab w:val="right" w:pos="4176"/>
      </w:tabs>
      <w:ind w:left="198" w:hanging="198"/>
    </w:pPr>
    <w:rPr>
      <w:rFonts w:ascii="Garamond" w:hAnsi="Garamond"/>
    </w:rPr>
  </w:style>
  <w:style w:type="paragraph" w:styleId="IndexHeading">
    <w:name w:val="index heading"/>
    <w:basedOn w:val="Normal"/>
    <w:next w:val="Index1"/>
    <w:semiHidden/>
    <w:rsid w:val="00A911D4"/>
    <w:pPr>
      <w:spacing w:before="120" w:after="120"/>
    </w:pPr>
    <w:rPr>
      <w:rFonts w:ascii="Arial" w:hAnsi="Arial"/>
      <w:b/>
      <w:color w:val="918585"/>
      <w:sz w:val="24"/>
    </w:rPr>
  </w:style>
  <w:style w:type="paragraph" w:styleId="Header">
    <w:name w:val="header"/>
    <w:basedOn w:val="Normal"/>
    <w:link w:val="HeaderChar"/>
    <w:rsid w:val="00A911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11D4"/>
    <w:rPr>
      <w:rFonts w:ascii="Times New Roman" w:eastAsia="Times New Roman" w:hAnsi="Times New Roman" w:cs="Times New Roman"/>
      <w:sz w:val="16"/>
      <w:szCs w:val="20"/>
      <w:lang w:val="en-GB" w:eastAsia="en-US"/>
    </w:rPr>
  </w:style>
  <w:style w:type="paragraph" w:customStyle="1" w:styleId="Chapter">
    <w:name w:val="Chapter"/>
    <w:basedOn w:val="Normal"/>
    <w:rsid w:val="00A911D4"/>
    <w:pPr>
      <w:spacing w:before="240"/>
    </w:pPr>
    <w:rPr>
      <w:rFonts w:ascii="Times New Roman" w:hAnsi="Times New Roman"/>
      <w:smallCaps/>
      <w:spacing w:val="80"/>
      <w:sz w:val="28"/>
    </w:rPr>
  </w:style>
  <w:style w:type="paragraph" w:customStyle="1" w:styleId="InChapter">
    <w:name w:val="InChapter"/>
    <w:basedOn w:val="Heading3"/>
    <w:rsid w:val="00A911D4"/>
    <w:pPr>
      <w:spacing w:after="240"/>
      <w:outlineLvl w:val="9"/>
    </w:pPr>
    <w:rPr>
      <w:noProof/>
    </w:rPr>
  </w:style>
  <w:style w:type="paragraph" w:styleId="Index2">
    <w:name w:val="index 2"/>
    <w:basedOn w:val="Normal"/>
    <w:next w:val="Normal"/>
    <w:semiHidden/>
    <w:rsid w:val="00A911D4"/>
    <w:pPr>
      <w:tabs>
        <w:tab w:val="right" w:pos="4176"/>
      </w:tabs>
      <w:ind w:left="568" w:hanging="284"/>
    </w:pPr>
    <w:rPr>
      <w:rFonts w:ascii="Garamond" w:hAnsi="Garamond"/>
    </w:rPr>
  </w:style>
  <w:style w:type="paragraph" w:customStyle="1" w:styleId="Byline">
    <w:name w:val="Byline"/>
    <w:rsid w:val="00A911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11D4"/>
    <w:pPr>
      <w:tabs>
        <w:tab w:val="clear" w:pos="3600"/>
        <w:tab w:val="clear" w:pos="3958"/>
      </w:tabs>
      <w:jc w:val="right"/>
    </w:pPr>
  </w:style>
  <w:style w:type="character" w:styleId="Emphasis">
    <w:name w:val="Emphasis"/>
    <w:basedOn w:val="DefaultParagraphFont"/>
    <w:qFormat/>
    <w:rsid w:val="00A911D4"/>
    <w:rPr>
      <w:i/>
    </w:rPr>
  </w:style>
  <w:style w:type="paragraph" w:styleId="Caption">
    <w:name w:val="caption"/>
    <w:basedOn w:val="BodyText"/>
    <w:next w:val="Normal"/>
    <w:qFormat/>
    <w:rsid w:val="00A911D4"/>
    <w:pPr>
      <w:framePr w:w="2268" w:hSpace="181" w:vSpace="181" w:wrap="around" w:vAnchor="text" w:hAnchor="page" w:x="1135" w:y="285" w:anchorLock="1"/>
    </w:pPr>
    <w:rPr>
      <w:i/>
    </w:rPr>
  </w:style>
  <w:style w:type="paragraph" w:customStyle="1" w:styleId="MiniTOCTitle">
    <w:name w:val="MiniTOCTitle"/>
    <w:basedOn w:val="Heading4"/>
    <w:rsid w:val="00A911D4"/>
    <w:pPr>
      <w:spacing w:before="240"/>
      <w:outlineLvl w:val="9"/>
    </w:pPr>
    <w:rPr>
      <w:noProof/>
      <w:sz w:val="24"/>
    </w:rPr>
  </w:style>
  <w:style w:type="paragraph" w:customStyle="1" w:styleId="MiniTOCItem">
    <w:name w:val="MiniTOCItem"/>
    <w:basedOn w:val="ListBullet"/>
    <w:rsid w:val="00A911D4"/>
    <w:pPr>
      <w:numPr>
        <w:numId w:val="0"/>
      </w:numPr>
      <w:tabs>
        <w:tab w:val="right" w:leader="dot" w:pos="6521"/>
      </w:tabs>
      <w:spacing w:before="0" w:after="0"/>
    </w:pPr>
  </w:style>
  <w:style w:type="paragraph" w:customStyle="1" w:styleId="TOFTitle">
    <w:name w:val="TOFTitle"/>
    <w:basedOn w:val="TOCTitle"/>
    <w:rsid w:val="00A911D4"/>
  </w:style>
  <w:style w:type="paragraph" w:styleId="TableofFigures">
    <w:name w:val="table of figures"/>
    <w:basedOn w:val="Normal"/>
    <w:next w:val="Normal"/>
    <w:semiHidden/>
    <w:rsid w:val="00A911D4"/>
    <w:pPr>
      <w:tabs>
        <w:tab w:val="right" w:leader="dot" w:pos="9072"/>
      </w:tabs>
      <w:ind w:left="970" w:hanging="403"/>
    </w:pPr>
    <w:rPr>
      <w:rFonts w:ascii="Times New Roman" w:hAnsi="Times New Roman"/>
      <w:b/>
    </w:rPr>
  </w:style>
  <w:style w:type="paragraph" w:styleId="ListNumber">
    <w:name w:val="List Number"/>
    <w:basedOn w:val="List"/>
    <w:rsid w:val="00A911D4"/>
    <w:pPr>
      <w:numPr>
        <w:numId w:val="15"/>
      </w:numPr>
      <w:tabs>
        <w:tab w:val="clear" w:pos="340"/>
      </w:tabs>
    </w:pPr>
  </w:style>
  <w:style w:type="character" w:customStyle="1" w:styleId="WingdingSymbols">
    <w:name w:val="Wingding Symbols"/>
    <w:rsid w:val="00A911D4"/>
    <w:rPr>
      <w:rFonts w:ascii="Wingdings" w:hAnsi="Wingdings"/>
    </w:rPr>
  </w:style>
  <w:style w:type="paragraph" w:customStyle="1" w:styleId="TableHeading">
    <w:name w:val="Table Heading"/>
    <w:basedOn w:val="HeadingBase"/>
    <w:rsid w:val="00A911D4"/>
    <w:pPr>
      <w:keepLines/>
      <w:pBdr>
        <w:bottom w:val="single" w:sz="6" w:space="1" w:color="918585"/>
      </w:pBdr>
      <w:spacing w:before="240"/>
    </w:pPr>
  </w:style>
  <w:style w:type="character" w:customStyle="1" w:styleId="HotSpot">
    <w:name w:val="HotSpot"/>
    <w:rsid w:val="00A911D4"/>
    <w:rPr>
      <w:color w:val="0033CC"/>
      <w:u w:val="none"/>
    </w:rPr>
  </w:style>
  <w:style w:type="paragraph" w:customStyle="1" w:styleId="BodyTextRight">
    <w:name w:val="Body Text Right"/>
    <w:basedOn w:val="BodyText"/>
    <w:rsid w:val="00A911D4"/>
    <w:pPr>
      <w:spacing w:before="0" w:after="0"/>
      <w:jc w:val="right"/>
    </w:pPr>
  </w:style>
  <w:style w:type="paragraph" w:styleId="Index3">
    <w:name w:val="index 3"/>
    <w:basedOn w:val="ListNumber2"/>
    <w:next w:val="Normal"/>
    <w:semiHidden/>
    <w:rsid w:val="00A911D4"/>
    <w:pPr>
      <w:numPr>
        <w:numId w:val="0"/>
      </w:numPr>
      <w:tabs>
        <w:tab w:val="right" w:leader="dot" w:pos="4176"/>
      </w:tabs>
    </w:pPr>
  </w:style>
  <w:style w:type="paragraph" w:styleId="ListNumber2">
    <w:name w:val="List Number 2"/>
    <w:basedOn w:val="List2"/>
    <w:rsid w:val="00A911D4"/>
    <w:pPr>
      <w:numPr>
        <w:numId w:val="10"/>
      </w:numPr>
      <w:tabs>
        <w:tab w:val="clear" w:pos="1060"/>
      </w:tabs>
    </w:pPr>
  </w:style>
  <w:style w:type="paragraph" w:customStyle="1" w:styleId="MarginNote">
    <w:name w:val="Margin Note"/>
    <w:basedOn w:val="BodyText"/>
    <w:rsid w:val="00A911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11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11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11D4"/>
    <w:rPr>
      <w:sz w:val="32"/>
    </w:rPr>
  </w:style>
  <w:style w:type="paragraph" w:customStyle="1" w:styleId="HeadingProcedure">
    <w:name w:val="Heading Procedure"/>
    <w:basedOn w:val="HeadingBase"/>
    <w:next w:val="Normal"/>
    <w:rsid w:val="00A911D4"/>
    <w:pPr>
      <w:tabs>
        <w:tab w:val="left" w:pos="0"/>
      </w:tabs>
      <w:spacing w:before="120" w:after="60"/>
    </w:pPr>
    <w:rPr>
      <w:i/>
      <w:color w:val="918585"/>
      <w:sz w:val="22"/>
    </w:rPr>
  </w:style>
  <w:style w:type="paragraph" w:customStyle="1" w:styleId="TableBodyText">
    <w:name w:val="Table Body Text"/>
    <w:basedOn w:val="BodyText"/>
    <w:rsid w:val="00A911D4"/>
    <w:pPr>
      <w:spacing w:before="60" w:after="60"/>
    </w:pPr>
  </w:style>
  <w:style w:type="paragraph" w:styleId="ListContinue">
    <w:name w:val="List Continue"/>
    <w:basedOn w:val="List"/>
    <w:rsid w:val="00A911D4"/>
    <w:pPr>
      <w:ind w:firstLine="0"/>
    </w:pPr>
  </w:style>
  <w:style w:type="paragraph" w:customStyle="1" w:styleId="ListNote">
    <w:name w:val="List Note"/>
    <w:basedOn w:val="List"/>
    <w:rsid w:val="00A911D4"/>
    <w:pPr>
      <w:pBdr>
        <w:top w:val="single" w:sz="6" w:space="2" w:color="918585"/>
        <w:bottom w:val="single" w:sz="6" w:space="2" w:color="918585"/>
      </w:pBdr>
      <w:tabs>
        <w:tab w:val="left" w:pos="1021"/>
      </w:tabs>
      <w:ind w:firstLine="0"/>
    </w:pPr>
  </w:style>
  <w:style w:type="paragraph" w:customStyle="1" w:styleId="Warning">
    <w:name w:val="Warning"/>
    <w:basedOn w:val="BodyText"/>
    <w:rsid w:val="00A911D4"/>
    <w:pPr>
      <w:shd w:val="clear" w:color="auto" w:fill="D9D9D9"/>
      <w:tabs>
        <w:tab w:val="left" w:pos="992"/>
      </w:tabs>
      <w:ind w:left="119" w:right="119"/>
    </w:pPr>
    <w:rPr>
      <w:sz w:val="20"/>
    </w:rPr>
  </w:style>
  <w:style w:type="paragraph" w:customStyle="1" w:styleId="MarginIcons">
    <w:name w:val="Margin Icons"/>
    <w:basedOn w:val="BodyText"/>
    <w:rsid w:val="00A911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11D4"/>
    <w:rPr>
      <w:rFonts w:ascii="Courier New" w:hAnsi="Courier New"/>
    </w:rPr>
  </w:style>
  <w:style w:type="paragraph" w:customStyle="1" w:styleId="NoteBullet">
    <w:name w:val="Note Bullet"/>
    <w:basedOn w:val="Note"/>
    <w:rsid w:val="00A911D4"/>
    <w:pPr>
      <w:tabs>
        <w:tab w:val="clear" w:pos="680"/>
      </w:tabs>
      <w:spacing w:before="60" w:after="60"/>
    </w:pPr>
  </w:style>
  <w:style w:type="paragraph" w:customStyle="1" w:styleId="SubHeading2">
    <w:name w:val="SubHeading2"/>
    <w:basedOn w:val="HeadingBase"/>
    <w:rsid w:val="00A911D4"/>
    <w:pPr>
      <w:spacing w:before="240" w:after="60"/>
    </w:pPr>
    <w:rPr>
      <w:sz w:val="20"/>
    </w:rPr>
  </w:style>
  <w:style w:type="paragraph" w:customStyle="1" w:styleId="SubHeading1">
    <w:name w:val="SubHeading1"/>
    <w:basedOn w:val="HeadingBase"/>
    <w:rsid w:val="00A911D4"/>
    <w:pPr>
      <w:spacing w:before="240" w:after="60"/>
    </w:pPr>
    <w:rPr>
      <w:color w:val="918585"/>
      <w:sz w:val="22"/>
    </w:rPr>
  </w:style>
  <w:style w:type="paragraph" w:customStyle="1" w:styleId="SideHeading">
    <w:name w:val="Side Heading"/>
    <w:basedOn w:val="HeadingBase"/>
    <w:rsid w:val="00A911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11D4"/>
    <w:pPr>
      <w:tabs>
        <w:tab w:val="num" w:pos="360"/>
      </w:tabs>
    </w:pPr>
  </w:style>
  <w:style w:type="paragraph" w:styleId="PlainText">
    <w:name w:val="Plain Text"/>
    <w:basedOn w:val="Normal"/>
    <w:link w:val="PlainTextChar"/>
    <w:rsid w:val="00A911D4"/>
    <w:rPr>
      <w:sz w:val="20"/>
    </w:rPr>
  </w:style>
  <w:style w:type="character" w:customStyle="1" w:styleId="PlainTextChar">
    <w:name w:val="Plain Text Char"/>
    <w:basedOn w:val="DefaultParagraphFont"/>
    <w:link w:val="PlainText"/>
    <w:rsid w:val="00A911D4"/>
    <w:rPr>
      <w:rFonts w:ascii="Courier New" w:eastAsia="Times New Roman" w:hAnsi="Courier New" w:cs="Times New Roman"/>
      <w:sz w:val="20"/>
      <w:szCs w:val="20"/>
      <w:lang w:eastAsia="en-US"/>
    </w:rPr>
  </w:style>
  <w:style w:type="character" w:customStyle="1" w:styleId="MenuOption">
    <w:name w:val="Menu Option"/>
    <w:basedOn w:val="DefaultParagraphFont"/>
    <w:rsid w:val="00A911D4"/>
    <w:rPr>
      <w:b/>
      <w:smallCaps/>
    </w:rPr>
  </w:style>
  <w:style w:type="paragraph" w:customStyle="1" w:styleId="TableListNumber">
    <w:name w:val="Table List Number"/>
    <w:basedOn w:val="ListNumber"/>
    <w:rsid w:val="00A911D4"/>
    <w:pPr>
      <w:numPr>
        <w:numId w:val="0"/>
      </w:numPr>
    </w:pPr>
  </w:style>
  <w:style w:type="paragraph" w:styleId="TOC4">
    <w:name w:val="toc 4"/>
    <w:basedOn w:val="TOCBase"/>
    <w:next w:val="Normal"/>
    <w:semiHidden/>
    <w:rsid w:val="00A911D4"/>
    <w:pPr>
      <w:tabs>
        <w:tab w:val="right" w:leader="dot" w:pos="9071"/>
      </w:tabs>
      <w:ind w:left="1701"/>
    </w:pPr>
  </w:style>
  <w:style w:type="paragraph" w:customStyle="1" w:styleId="ListAlpha">
    <w:name w:val="List Alpha"/>
    <w:basedOn w:val="List"/>
    <w:rsid w:val="00A911D4"/>
    <w:pPr>
      <w:numPr>
        <w:numId w:val="9"/>
      </w:numPr>
    </w:pPr>
  </w:style>
  <w:style w:type="paragraph" w:customStyle="1" w:styleId="ListAlpha2">
    <w:name w:val="List Alpha 2"/>
    <w:basedOn w:val="List2"/>
    <w:rsid w:val="00A911D4"/>
    <w:pPr>
      <w:numPr>
        <w:numId w:val="8"/>
      </w:numPr>
    </w:pPr>
  </w:style>
  <w:style w:type="paragraph" w:styleId="List2">
    <w:name w:val="List 2"/>
    <w:basedOn w:val="BodyText"/>
    <w:rsid w:val="00A911D4"/>
    <w:pPr>
      <w:tabs>
        <w:tab w:val="left" w:pos="680"/>
      </w:tabs>
      <w:spacing w:before="60" w:after="60"/>
      <w:ind w:left="680" w:hanging="340"/>
    </w:pPr>
  </w:style>
  <w:style w:type="paragraph" w:styleId="List3">
    <w:name w:val="List 3"/>
    <w:basedOn w:val="BodyText"/>
    <w:rsid w:val="00A911D4"/>
    <w:pPr>
      <w:tabs>
        <w:tab w:val="left" w:pos="1021"/>
      </w:tabs>
      <w:spacing w:before="60" w:after="60"/>
      <w:ind w:left="1020" w:hanging="340"/>
    </w:pPr>
  </w:style>
  <w:style w:type="paragraph" w:styleId="List4">
    <w:name w:val="List 4"/>
    <w:basedOn w:val="BodyText"/>
    <w:rsid w:val="00A911D4"/>
    <w:pPr>
      <w:tabs>
        <w:tab w:val="left" w:pos="1361"/>
      </w:tabs>
      <w:spacing w:before="60" w:after="60"/>
      <w:ind w:left="1361" w:hanging="340"/>
    </w:pPr>
  </w:style>
  <w:style w:type="paragraph" w:styleId="List5">
    <w:name w:val="List 5"/>
    <w:basedOn w:val="BodyText"/>
    <w:rsid w:val="00A911D4"/>
    <w:pPr>
      <w:tabs>
        <w:tab w:val="left" w:pos="1701"/>
      </w:tabs>
      <w:spacing w:before="60" w:after="60"/>
      <w:ind w:left="1701" w:hanging="340"/>
    </w:pPr>
  </w:style>
  <w:style w:type="paragraph" w:styleId="ListBullet3">
    <w:name w:val="List Bullet 3"/>
    <w:basedOn w:val="List3"/>
    <w:rsid w:val="00A911D4"/>
    <w:pPr>
      <w:numPr>
        <w:numId w:val="14"/>
      </w:numPr>
      <w:tabs>
        <w:tab w:val="clear" w:pos="1021"/>
      </w:tabs>
      <w:ind w:left="1037" w:hanging="357"/>
    </w:pPr>
  </w:style>
  <w:style w:type="paragraph" w:styleId="ListBullet4">
    <w:name w:val="List Bullet 4"/>
    <w:basedOn w:val="List4"/>
    <w:rsid w:val="00A911D4"/>
    <w:pPr>
      <w:numPr>
        <w:numId w:val="3"/>
      </w:numPr>
      <w:tabs>
        <w:tab w:val="clear" w:pos="1361"/>
      </w:tabs>
    </w:pPr>
  </w:style>
  <w:style w:type="paragraph" w:styleId="ListBullet5">
    <w:name w:val="List Bullet 5"/>
    <w:basedOn w:val="List5"/>
    <w:rsid w:val="00A911D4"/>
    <w:pPr>
      <w:numPr>
        <w:numId w:val="4"/>
      </w:numPr>
    </w:pPr>
  </w:style>
  <w:style w:type="paragraph" w:styleId="ListContinue2">
    <w:name w:val="List Continue 2"/>
    <w:basedOn w:val="List2"/>
    <w:rsid w:val="00A911D4"/>
    <w:pPr>
      <w:ind w:firstLine="0"/>
    </w:pPr>
  </w:style>
  <w:style w:type="paragraph" w:styleId="ListContinue3">
    <w:name w:val="List Continue 3"/>
    <w:basedOn w:val="List3"/>
    <w:rsid w:val="00A911D4"/>
    <w:pPr>
      <w:ind w:left="1021" w:firstLine="0"/>
    </w:pPr>
  </w:style>
  <w:style w:type="paragraph" w:styleId="ListContinue4">
    <w:name w:val="List Continue 4"/>
    <w:basedOn w:val="List4"/>
    <w:rsid w:val="00A911D4"/>
    <w:pPr>
      <w:ind w:firstLine="0"/>
    </w:pPr>
  </w:style>
  <w:style w:type="paragraph" w:styleId="ListContinue5">
    <w:name w:val="List Continue 5"/>
    <w:basedOn w:val="List5"/>
    <w:rsid w:val="00A911D4"/>
    <w:pPr>
      <w:ind w:firstLine="0"/>
    </w:pPr>
  </w:style>
  <w:style w:type="paragraph" w:styleId="ListNumber3">
    <w:name w:val="List Number 3"/>
    <w:basedOn w:val="List3"/>
    <w:rsid w:val="00A911D4"/>
    <w:pPr>
      <w:numPr>
        <w:numId w:val="5"/>
      </w:numPr>
    </w:pPr>
  </w:style>
  <w:style w:type="paragraph" w:styleId="ListNumber4">
    <w:name w:val="List Number 4"/>
    <w:basedOn w:val="List4"/>
    <w:rsid w:val="00A911D4"/>
    <w:pPr>
      <w:numPr>
        <w:numId w:val="6"/>
      </w:numPr>
    </w:pPr>
  </w:style>
  <w:style w:type="paragraph" w:styleId="ListNumber5">
    <w:name w:val="List Number 5"/>
    <w:basedOn w:val="List5"/>
    <w:rsid w:val="00A911D4"/>
    <w:pPr>
      <w:numPr>
        <w:numId w:val="7"/>
      </w:numPr>
    </w:pPr>
  </w:style>
  <w:style w:type="paragraph" w:styleId="BlockText">
    <w:name w:val="Block Text"/>
    <w:basedOn w:val="Normal"/>
    <w:rsid w:val="00A911D4"/>
    <w:pPr>
      <w:spacing w:after="120"/>
      <w:ind w:left="1440" w:right="1440"/>
    </w:pPr>
  </w:style>
  <w:style w:type="character" w:customStyle="1" w:styleId="Subscript">
    <w:name w:val="Subscript"/>
    <w:basedOn w:val="DefaultParagraphFont"/>
    <w:rsid w:val="00A911D4"/>
    <w:rPr>
      <w:sz w:val="16"/>
      <w:vertAlign w:val="subscript"/>
    </w:rPr>
  </w:style>
  <w:style w:type="character" w:customStyle="1" w:styleId="Superscript">
    <w:name w:val="Superscript"/>
    <w:basedOn w:val="DefaultParagraphFont"/>
    <w:rsid w:val="00A911D4"/>
    <w:rPr>
      <w:sz w:val="16"/>
      <w:vertAlign w:val="superscript"/>
    </w:rPr>
  </w:style>
  <w:style w:type="character" w:customStyle="1" w:styleId="Symbols">
    <w:name w:val="Symbols"/>
    <w:basedOn w:val="DefaultParagraphFont"/>
    <w:rsid w:val="00A911D4"/>
    <w:rPr>
      <w:rFonts w:ascii="Symbol" w:hAnsi="Symbol"/>
    </w:rPr>
  </w:style>
  <w:style w:type="character" w:customStyle="1" w:styleId="MenuOptions">
    <w:name w:val="Menu Options"/>
    <w:basedOn w:val="DefaultParagraphFont"/>
    <w:rsid w:val="00A911D4"/>
    <w:rPr>
      <w:rFonts w:ascii="Arial Narrow" w:hAnsi="Arial Narrow"/>
      <w:smallCaps/>
    </w:rPr>
  </w:style>
  <w:style w:type="character" w:customStyle="1" w:styleId="Buttons">
    <w:name w:val="Buttons"/>
    <w:basedOn w:val="DefaultParagraphFont"/>
    <w:rsid w:val="00A911D4"/>
    <w:rPr>
      <w:b/>
    </w:rPr>
  </w:style>
  <w:style w:type="character" w:customStyle="1" w:styleId="Underlined">
    <w:name w:val="Underlined"/>
    <w:basedOn w:val="DefaultParagraphFont"/>
    <w:rsid w:val="00A911D4"/>
    <w:rPr>
      <w:u w:val="single"/>
    </w:rPr>
  </w:style>
  <w:style w:type="paragraph" w:customStyle="1" w:styleId="TableBodyTextRight">
    <w:name w:val="Table Body Text Right"/>
    <w:basedOn w:val="TableBodyText"/>
    <w:rsid w:val="00A911D4"/>
    <w:pPr>
      <w:widowControl w:val="0"/>
      <w:autoSpaceDE w:val="0"/>
      <w:autoSpaceDN w:val="0"/>
      <w:adjustRightInd w:val="0"/>
      <w:jc w:val="right"/>
    </w:pPr>
    <w:rPr>
      <w:rFonts w:cs="Arial"/>
      <w:szCs w:val="18"/>
    </w:rPr>
  </w:style>
  <w:style w:type="paragraph" w:customStyle="1" w:styleId="CopyrightText">
    <w:name w:val="Copyright Text"/>
    <w:basedOn w:val="BodyText"/>
    <w:rsid w:val="00A911D4"/>
    <w:rPr>
      <w:sz w:val="18"/>
    </w:rPr>
  </w:style>
  <w:style w:type="paragraph" w:customStyle="1" w:styleId="BodySmallRight">
    <w:name w:val="Body Small Right"/>
    <w:basedOn w:val="BodyTextRight"/>
    <w:rsid w:val="00A911D4"/>
    <w:rPr>
      <w:sz w:val="18"/>
      <w:szCs w:val="18"/>
    </w:rPr>
  </w:style>
  <w:style w:type="paragraph" w:customStyle="1" w:styleId="MarginEdition">
    <w:name w:val="Margin Edition"/>
    <w:basedOn w:val="MarginNote"/>
    <w:rsid w:val="00A911D4"/>
    <w:pPr>
      <w:spacing w:before="0" w:after="0"/>
    </w:pPr>
    <w:rPr>
      <w:rFonts w:ascii="Times New Roman" w:hAnsi="Times New Roman"/>
      <w:color w:val="999999"/>
    </w:rPr>
  </w:style>
  <w:style w:type="paragraph" w:customStyle="1" w:styleId="Spacer">
    <w:name w:val="Spacer"/>
    <w:basedOn w:val="Normal"/>
    <w:rsid w:val="00A911D4"/>
    <w:rPr>
      <w:sz w:val="2"/>
      <w:szCs w:val="2"/>
    </w:rPr>
  </w:style>
  <w:style w:type="character" w:customStyle="1" w:styleId="Small">
    <w:name w:val="Small"/>
    <w:basedOn w:val="DefaultParagraphFont"/>
    <w:rsid w:val="00A911D4"/>
    <w:rPr>
      <w:sz w:val="16"/>
    </w:rPr>
  </w:style>
  <w:style w:type="paragraph" w:customStyle="1" w:styleId="WideTable">
    <w:name w:val="Wide Table"/>
    <w:basedOn w:val="Normal"/>
    <w:rsid w:val="00A911D4"/>
    <w:pPr>
      <w:ind w:left="-1418"/>
    </w:pPr>
    <w:rPr>
      <w:sz w:val="2"/>
      <w:szCs w:val="2"/>
    </w:rPr>
  </w:style>
  <w:style w:type="character" w:styleId="PageNumber">
    <w:name w:val="page number"/>
    <w:basedOn w:val="DefaultParagraphFont"/>
    <w:rsid w:val="00A911D4"/>
  </w:style>
  <w:style w:type="paragraph" w:styleId="Quote">
    <w:name w:val="Quote"/>
    <w:basedOn w:val="Heading1"/>
    <w:link w:val="QuoteChar"/>
    <w:qFormat/>
    <w:rsid w:val="00A911D4"/>
    <w:rPr>
      <w:b w:val="0"/>
      <w:sz w:val="72"/>
      <w:szCs w:val="72"/>
      <w:lang w:val="en-NZ"/>
    </w:rPr>
  </w:style>
  <w:style w:type="character" w:customStyle="1" w:styleId="QuoteChar">
    <w:name w:val="Quote Char"/>
    <w:basedOn w:val="DefaultParagraphFont"/>
    <w:link w:val="Quote"/>
    <w:rsid w:val="00A911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11D4"/>
    <w:pPr>
      <w:pageBreakBefore/>
    </w:pPr>
  </w:style>
  <w:style w:type="paragraph" w:customStyle="1" w:styleId="Border">
    <w:name w:val="Border"/>
    <w:basedOn w:val="Normal"/>
    <w:qFormat/>
    <w:rsid w:val="00A911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11D4"/>
    <w:rPr>
      <w:b/>
      <w:bCs/>
      <w:i/>
      <w:iCs/>
      <w:color w:val="auto"/>
    </w:rPr>
  </w:style>
  <w:style w:type="paragraph" w:styleId="IntenseQuote">
    <w:name w:val="Intense Quote"/>
    <w:basedOn w:val="Normal"/>
    <w:next w:val="Normal"/>
    <w:link w:val="IntenseQuoteChar"/>
    <w:uiPriority w:val="30"/>
    <w:qFormat/>
    <w:rsid w:val="00A911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11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11D4"/>
    <w:rPr>
      <w:smallCaps/>
      <w:color w:val="auto"/>
      <w:u w:val="single"/>
    </w:rPr>
  </w:style>
  <w:style w:type="character" w:styleId="IntenseReference">
    <w:name w:val="Intense Reference"/>
    <w:basedOn w:val="DefaultParagraphFont"/>
    <w:uiPriority w:val="32"/>
    <w:qFormat/>
    <w:rsid w:val="00A911D4"/>
    <w:rPr>
      <w:b/>
      <w:bCs/>
      <w:smallCaps/>
      <w:color w:val="auto"/>
      <w:spacing w:val="5"/>
      <w:u w:val="single"/>
    </w:rPr>
  </w:style>
  <w:style w:type="paragraph" w:customStyle="1" w:styleId="2ColumnHeading">
    <w:name w:val="2Column Heading"/>
    <w:basedOn w:val="BodyText"/>
    <w:qFormat/>
    <w:rsid w:val="00A911D4"/>
    <w:pPr>
      <w:spacing w:after="60"/>
      <w:ind w:left="-2268"/>
    </w:pPr>
    <w:rPr>
      <w:b/>
    </w:rPr>
  </w:style>
  <w:style w:type="paragraph" w:customStyle="1" w:styleId="Heading1TOC">
    <w:name w:val="Heading1 TOC"/>
    <w:basedOn w:val="Normal"/>
    <w:qFormat/>
    <w:rsid w:val="00A911D4"/>
    <w:pPr>
      <w:spacing w:before="240" w:after="120"/>
    </w:pPr>
    <w:rPr>
      <w:rFonts w:ascii="Times New Roman" w:hAnsi="Times New Roman"/>
      <w:b/>
      <w:sz w:val="32"/>
    </w:rPr>
  </w:style>
  <w:style w:type="paragraph" w:customStyle="1" w:styleId="Heading2TOC">
    <w:name w:val="Heading2 TOC"/>
    <w:basedOn w:val="Normal"/>
    <w:qFormat/>
    <w:rsid w:val="00A911D4"/>
    <w:pPr>
      <w:spacing w:before="240" w:after="60"/>
    </w:pPr>
    <w:rPr>
      <w:rFonts w:ascii="Times New Roman" w:hAnsi="Times New Roman"/>
      <w:b/>
      <w:sz w:val="28"/>
    </w:rPr>
  </w:style>
  <w:style w:type="character" w:customStyle="1" w:styleId="Underline">
    <w:name w:val="Underline"/>
    <w:basedOn w:val="DefaultParagraphFont"/>
    <w:qFormat/>
    <w:rsid w:val="00A911D4"/>
    <w:rPr>
      <w:u w:val="single"/>
    </w:rPr>
  </w:style>
  <w:style w:type="character" w:customStyle="1" w:styleId="BoldandItalics">
    <w:name w:val="Bold and Italics"/>
    <w:qFormat/>
    <w:rsid w:val="00A911D4"/>
    <w:rPr>
      <w:b/>
      <w:i/>
      <w:u w:val="none"/>
    </w:rPr>
  </w:style>
  <w:style w:type="paragraph" w:styleId="BalloonText">
    <w:name w:val="Balloon Text"/>
    <w:basedOn w:val="Normal"/>
    <w:link w:val="BalloonTextChar"/>
    <w:rsid w:val="00A911D4"/>
    <w:rPr>
      <w:rFonts w:ascii="Tahoma" w:hAnsi="Tahoma" w:cs="Tahoma"/>
      <w:sz w:val="16"/>
      <w:szCs w:val="16"/>
    </w:rPr>
  </w:style>
  <w:style w:type="character" w:customStyle="1" w:styleId="BalloonTextChar">
    <w:name w:val="Balloon Text Char"/>
    <w:basedOn w:val="DefaultParagraphFont"/>
    <w:link w:val="BalloonText"/>
    <w:rsid w:val="00A911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11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11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11D4"/>
    <w:rPr>
      <w:b/>
      <w:color w:val="660033"/>
      <w:spacing w:val="0"/>
    </w:rPr>
  </w:style>
  <w:style w:type="paragraph" w:customStyle="1" w:styleId="Nameditemlist">
    <w:name w:val="Named item list"/>
    <w:basedOn w:val="BodyText"/>
    <w:qFormat/>
    <w:rsid w:val="00A911D4"/>
    <w:pPr>
      <w:tabs>
        <w:tab w:val="left" w:pos="2835"/>
      </w:tabs>
      <w:ind w:left="2835" w:hanging="2835"/>
    </w:pPr>
  </w:style>
  <w:style w:type="paragraph" w:customStyle="1" w:styleId="BodyTextnopadding">
    <w:name w:val="Body Text no padding"/>
    <w:basedOn w:val="BodyText"/>
    <w:qFormat/>
    <w:rsid w:val="00A911D4"/>
    <w:pPr>
      <w:spacing w:before="0" w:after="0"/>
    </w:pPr>
  </w:style>
  <w:style w:type="paragraph" w:customStyle="1" w:styleId="BodyTextBold">
    <w:name w:val="Body Text Bold"/>
    <w:basedOn w:val="BodyText"/>
    <w:qFormat/>
    <w:rsid w:val="00A911D4"/>
    <w:rPr>
      <w:b/>
    </w:rPr>
  </w:style>
  <w:style w:type="character" w:styleId="Hyperlink">
    <w:name w:val="Hyperlink"/>
    <w:basedOn w:val="DefaultParagraphFont"/>
    <w:uiPriority w:val="99"/>
    <w:unhideWhenUsed/>
    <w:rsid w:val="00552F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1255</Words>
  <Characters>8314</Characters>
  <Application>Microsoft Office Word</Application>
  <DocSecurity>0</DocSecurity>
  <Lines>286</Lines>
  <Paragraphs>147</Paragraphs>
  <ScaleCrop>false</ScaleCrop>
  <Company>Author-it Software Corporation Ltd.</Company>
  <LinksUpToDate>false</LinksUpToDate>
  <CharactersWithSpaces>9422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UEEEC0050 Program and commission commercial security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2025-03-01T23:20:00Z</dcterms:created>
  <dcterms:modified xsi:type="dcterms:W3CDTF">2025-03-01T23:20:00Z</dcterms:modified>
</cp:coreProperties>
</file>