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248D" w:rsidP="0049248D">
      <w:pPr>
        <w:pStyle w:val="Title"/>
      </w:pPr>
      <w:r>
        <w:fldChar w:fldCharType="begin"/>
      </w:r>
      <w:r>
        <w:instrText xml:space="preserve"> TITLE   \* MERGEFORMAT </w:instrText>
      </w:r>
      <w:r>
        <w:fldChar w:fldCharType="separate"/>
      </w:r>
      <w:r>
        <w:t>UEEEC0048 Program and commission commercial access control security systems</w:t>
      </w:r>
      <w:r>
        <w:fldChar w:fldCharType="end"/>
      </w:r>
    </w:p>
    <w:p w:rsidR="0049248D" w:rsidP="0049248D">
      <w:pPr>
        <w:pStyle w:val="Version"/>
        <w:sectPr w:rsidSect="00E01F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1F31" w:rsidP="00E01F31">
      <w:pPr>
        <w:pStyle w:val="SuperHeading"/>
      </w:pPr>
      <w:r w:rsidRPr="00E01F31">
        <w:t>UEEEC0048 Program and commission commercial access control security systems</w:t>
      </w:r>
    </w:p>
    <w:p w:rsidR="00000000" w:rsidRPr="00E01F31" w:rsidP="00E01F31">
      <w:pPr>
        <w:pStyle w:val="Heading1"/>
      </w:pPr>
      <w:bookmarkStart w:id="1" w:name="O_1080502"/>
      <w:bookmarkEnd w:id="1"/>
      <w:r w:rsidRPr="00E01F31">
        <w:t>Modification History</w:t>
      </w:r>
    </w:p>
    <w:tbl>
      <w:tblPr>
        <w:tblW w:w="9497" w:type="dxa"/>
        <w:tblLayout w:type="fixed"/>
        <w:tblCellMar>
          <w:left w:w="62" w:type="dxa"/>
          <w:right w:w="62" w:type="dxa"/>
        </w:tblCellMar>
        <w:tblLook w:val="0000"/>
      </w:tblPr>
      <w:tblGrid>
        <w:gridCol w:w="9497"/>
      </w:tblGrid>
      <w:tr w:rsidTr="00E01F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F31" w:rsidP="00E01F31">
            <w:pPr>
              <w:pStyle w:val="BodyText"/>
            </w:pPr>
            <w:r w:rsidRPr="00E01F31">
              <w:t>Release 1. This is the first release of this unit of competency in the UEE Electrotechnology Training Package.</w:t>
            </w:r>
          </w:p>
        </w:tc>
      </w:tr>
    </w:tbl>
    <w:p w:rsidR="00000000" w:rsidRPr="00E01F31" w:rsidP="00E01F31">
      <w:pPr>
        <w:pStyle w:val="NoPaddingFontSize1"/>
      </w:pPr>
    </w:p>
    <w:p w:rsidR="00000000" w:rsidRPr="00E01F31" w:rsidP="00E01F31">
      <w:pPr>
        <w:pStyle w:val="AllowPageBreak"/>
      </w:pPr>
    </w:p>
    <w:p w:rsidR="00000000" w:rsidRPr="00E01F31" w:rsidP="00E01F31">
      <w:pPr>
        <w:pStyle w:val="Heading1"/>
      </w:pPr>
      <w:bookmarkStart w:id="2" w:name="O_1080503"/>
      <w:bookmarkEnd w:id="2"/>
      <w:r w:rsidRPr="00E01F31">
        <w:t>Application</w:t>
      </w:r>
    </w:p>
    <w:tbl>
      <w:tblPr>
        <w:tblW w:w="9497" w:type="dxa"/>
        <w:tblLayout w:type="fixed"/>
        <w:tblCellMar>
          <w:left w:w="62" w:type="dxa"/>
          <w:right w:w="62" w:type="dxa"/>
        </w:tblCellMar>
        <w:tblLook w:val="0000"/>
      </w:tblPr>
      <w:tblGrid>
        <w:gridCol w:w="9497"/>
      </w:tblGrid>
      <w:tr w:rsidTr="00E01F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F31" w:rsidP="00E01F31">
            <w:pPr>
              <w:pStyle w:val="BodyText"/>
            </w:pPr>
            <w:r w:rsidRPr="00E01F31">
              <w:t>This unit involves the skills and knowledge required to program and commission commercial access control security systems.</w:t>
            </w:r>
          </w:p>
          <w:p w:rsidR="00000000" w:rsidRPr="00E01F31" w:rsidP="00E01F31">
            <w:pPr>
              <w:pStyle w:val="BodyText"/>
            </w:pPr>
            <w:r w:rsidRPr="00E01F31">
              <w:t>It includes programming and testing of security access control system typically used in commercial buildings and premises</w:t>
            </w:r>
            <w:r w:rsidRPr="00E01F31">
              <w:t xml:space="preserve">. It also includes working safely, following specifications, programming security functions, communicating access control system information to the end user/s and providing </w:t>
            </w:r>
            <w:r>
              <w:t>‘</w:t>
            </w:r>
            <w:r w:rsidRPr="00E01F31">
              <w:t>as-programmed</w:t>
            </w:r>
            <w:r>
              <w:t>’</w:t>
            </w:r>
            <w:r w:rsidRPr="00E01F31">
              <w:t xml:space="preserve"> documents.</w:t>
            </w:r>
          </w:p>
          <w:p w:rsidR="00000000" w:rsidRPr="00E01F31" w:rsidP="00E01F31">
            <w:pPr>
              <w:pStyle w:val="BodyText"/>
            </w:pPr>
            <w:r w:rsidRPr="00E01F31">
              <w:t xml:space="preserve">The skills and knowledge described in this unit require </w:t>
            </w:r>
            <w:r w:rsidRPr="00E01F31">
              <w:t xml:space="preserve">a licence or permit to practice in the workplace where work is carried out on electrical installations which are designed to operate at voltages greater than 50 volt (V) alternating current (a.c.) or 120 V direct current (d.c.). </w:t>
            </w:r>
          </w:p>
          <w:p w:rsidR="00000000" w:rsidRPr="00E01F31" w:rsidP="00E01F31">
            <w:pPr>
              <w:pStyle w:val="BodyText"/>
            </w:pPr>
            <w:r w:rsidRPr="00E01F31">
              <w:t>Competency development act</w:t>
            </w:r>
            <w:r w:rsidRPr="00E01F31">
              <w:t xml:space="preserve">ivities in this unit are subject to regulations directly related to licensing. Where a licence or permit to practice is not held, skills and knowledge described in this unit require a relevant contract of training, such as an Australian Apprenticeship. </w:t>
            </w:r>
          </w:p>
          <w:p w:rsidR="00000000" w:rsidRPr="00E01F31" w:rsidP="00E01F31">
            <w:pPr>
              <w:pStyle w:val="BodyText"/>
            </w:pPr>
            <w:r w:rsidRPr="00E01F31">
              <w:t>Ad</w:t>
            </w:r>
            <w:r w:rsidRPr="00E01F31">
              <w:t>ditional and/or other conditions may apply in some jurisdictions subject to regulations related to electrical work. Practice in the workplace and during training is also subject to work health and safety (WHS)/occupational health and safety (OHS) regulatio</w:t>
            </w:r>
            <w:r w:rsidRPr="00E01F31">
              <w:t>ns.</w:t>
            </w:r>
          </w:p>
          <w:p w:rsidR="00000000" w:rsidRPr="00E01F31" w:rsidP="00E01F31">
            <w:pPr>
              <w:pStyle w:val="BodyText"/>
            </w:pPr>
            <w:r w:rsidRPr="00E01F31">
              <w:t>Permits may also be required for some work environments, such as confined spaces, working aloft, near live electrical apparatus and site rehabilitation.</w:t>
            </w:r>
          </w:p>
        </w:tc>
      </w:tr>
    </w:tbl>
    <w:p w:rsidR="00000000" w:rsidRPr="00E01F31" w:rsidP="00E01F31">
      <w:pPr>
        <w:pStyle w:val="NoPaddingFontSize1"/>
      </w:pPr>
    </w:p>
    <w:p w:rsidR="00000000" w:rsidRPr="00E01F31" w:rsidP="00E01F31">
      <w:pPr>
        <w:pStyle w:val="AllowPageBreak"/>
      </w:pPr>
    </w:p>
    <w:p w:rsidR="00000000" w:rsidRPr="00E01F31" w:rsidP="00E01F31">
      <w:pPr>
        <w:pStyle w:val="Heading1"/>
      </w:pPr>
      <w:bookmarkStart w:id="3" w:name="O_1080504"/>
      <w:bookmarkEnd w:id="3"/>
      <w:r w:rsidRPr="00E01F31">
        <w:t>Pre-requisite Unit</w:t>
      </w:r>
    </w:p>
    <w:tbl>
      <w:tblPr>
        <w:tblW w:w="9497" w:type="dxa"/>
        <w:tblLayout w:type="fixed"/>
        <w:tblCellMar>
          <w:left w:w="62" w:type="dxa"/>
          <w:right w:w="62" w:type="dxa"/>
        </w:tblCellMar>
        <w:tblLook w:val="0000"/>
      </w:tblPr>
      <w:tblGrid>
        <w:gridCol w:w="9497"/>
      </w:tblGrid>
      <w:tr w:rsidTr="00E01F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F31" w:rsidP="00E01F31">
            <w:pPr>
              <w:pStyle w:val="BodyText"/>
            </w:pPr>
            <w:r w:rsidRPr="00E01F31">
              <w:t>UEECD0007 Apply work health and safety regulations, codes a</w:t>
            </w:r>
            <w:r w:rsidRPr="00E01F31">
              <w:t>nd practices in the workplace</w:t>
            </w:r>
          </w:p>
          <w:p w:rsidR="00000000" w:rsidRPr="00E01F31" w:rsidP="00E01F31">
            <w:pPr>
              <w:pStyle w:val="BodyText"/>
            </w:pPr>
            <w:r w:rsidRPr="00E01F31">
              <w:t>UEECD0019 Fabricate, assemble and dismantle utilities industry components</w:t>
            </w:r>
          </w:p>
          <w:p w:rsidR="00000000" w:rsidRPr="00E01F31" w:rsidP="00E01F31">
            <w:pPr>
              <w:pStyle w:val="BodyText"/>
            </w:pPr>
            <w:r w:rsidRPr="00E01F31">
              <w:t>UEECD0020 Fix and secure electrotechnology equipment</w:t>
            </w:r>
          </w:p>
          <w:p w:rsidR="00000000" w:rsidRPr="00E01F31" w:rsidP="00E01F31">
            <w:pPr>
              <w:pStyle w:val="BodyText"/>
            </w:pPr>
            <w:r w:rsidRPr="00E01F31">
              <w:t>UEECD0051 Use drawings, diagrams, schedules, standards, codes and specifications</w:t>
            </w:r>
          </w:p>
          <w:p w:rsidR="00000000" w:rsidRPr="00E01F31" w:rsidP="00E01F31">
            <w:pPr>
              <w:pStyle w:val="BodyText"/>
            </w:pPr>
            <w:r w:rsidRPr="00E01F31">
              <w:t>UEEEC0003 Assemble</w:t>
            </w:r>
            <w:r w:rsidRPr="00E01F31">
              <w:t xml:space="preserve"> and set up basic security systems</w:t>
            </w:r>
          </w:p>
          <w:p w:rsidR="00000000" w:rsidRPr="00E01F31" w:rsidP="00E01F31">
            <w:pPr>
              <w:pStyle w:val="BodyText"/>
            </w:pPr>
            <w:r w:rsidRPr="00E01F31">
              <w:t>UEEEC0027 Enter instructions and test wired and wireless security systems</w:t>
            </w:r>
          </w:p>
        </w:tc>
      </w:tr>
    </w:tbl>
    <w:p w:rsidR="00000000" w:rsidRPr="00E01F31" w:rsidP="00E01F31">
      <w:pPr>
        <w:pStyle w:val="NoPaddingFontSize1"/>
      </w:pPr>
    </w:p>
    <w:p w:rsidR="00000000" w:rsidRPr="00E01F31" w:rsidP="00E01F31">
      <w:pPr>
        <w:pStyle w:val="AllowPageBreak"/>
      </w:pPr>
    </w:p>
    <w:p w:rsidR="00000000" w:rsidRPr="00E01F31" w:rsidP="00E01F31">
      <w:pPr>
        <w:pStyle w:val="Heading1"/>
      </w:pPr>
      <w:bookmarkStart w:id="4" w:name="O_1080505"/>
      <w:bookmarkEnd w:id="4"/>
      <w:r w:rsidRPr="00E01F31">
        <w:t>Competency Field</w:t>
      </w:r>
    </w:p>
    <w:tbl>
      <w:tblPr>
        <w:tblW w:w="9497" w:type="dxa"/>
        <w:tblLayout w:type="fixed"/>
        <w:tblCellMar>
          <w:left w:w="62" w:type="dxa"/>
          <w:right w:w="62" w:type="dxa"/>
        </w:tblCellMar>
        <w:tblLook w:val="0000"/>
      </w:tblPr>
      <w:tblGrid>
        <w:gridCol w:w="9497"/>
      </w:tblGrid>
      <w:tr w:rsidTr="00E01F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F31" w:rsidP="00E01F31">
            <w:pPr>
              <w:pStyle w:val="BodyText"/>
            </w:pPr>
            <w:r w:rsidRPr="00E01F31">
              <w:t>Electronics and Communications</w:t>
            </w:r>
          </w:p>
        </w:tc>
      </w:tr>
    </w:tbl>
    <w:p w:rsidR="00000000" w:rsidRPr="00E01F31" w:rsidP="00E01F31">
      <w:pPr>
        <w:pStyle w:val="NoPaddingFontSize1"/>
      </w:pPr>
    </w:p>
    <w:p w:rsidR="00000000" w:rsidRPr="00E01F31" w:rsidP="00E01F31">
      <w:pPr>
        <w:pStyle w:val="AllowPageBreak"/>
      </w:pPr>
    </w:p>
    <w:p w:rsidR="00000000" w:rsidRPr="00E01F31" w:rsidP="00E01F31">
      <w:pPr>
        <w:pStyle w:val="Heading1"/>
      </w:pPr>
      <w:bookmarkStart w:id="5" w:name="O_1080506"/>
      <w:bookmarkEnd w:id="5"/>
      <w:r w:rsidRPr="00E01F31">
        <w:t>Unit Sector</w:t>
      </w:r>
    </w:p>
    <w:tbl>
      <w:tblPr>
        <w:tblW w:w="9497" w:type="dxa"/>
        <w:tblLayout w:type="fixed"/>
        <w:tblCellMar>
          <w:left w:w="62" w:type="dxa"/>
          <w:right w:w="62" w:type="dxa"/>
        </w:tblCellMar>
        <w:tblLook w:val="0000"/>
      </w:tblPr>
      <w:tblGrid>
        <w:gridCol w:w="9497"/>
      </w:tblGrid>
      <w:tr w:rsidTr="00E01F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F31" w:rsidP="00E01F31">
            <w:pPr>
              <w:pStyle w:val="BodyText"/>
            </w:pPr>
            <w:r w:rsidRPr="00E01F31">
              <w:t>Electrotechnology</w:t>
            </w:r>
          </w:p>
        </w:tc>
      </w:tr>
    </w:tbl>
    <w:p w:rsidR="00000000" w:rsidRPr="00E01F31" w:rsidP="00E01F31">
      <w:pPr>
        <w:pStyle w:val="NoPaddingFontSize1"/>
      </w:pPr>
    </w:p>
    <w:p w:rsidR="00000000" w:rsidRPr="00E01F31" w:rsidP="00E01F31">
      <w:pPr>
        <w:pStyle w:val="AllowPageBreak"/>
      </w:pPr>
    </w:p>
    <w:p w:rsidR="00000000" w:rsidRPr="00E01F31" w:rsidP="00E01F31">
      <w:pPr>
        <w:pStyle w:val="Heading1"/>
      </w:pPr>
      <w:bookmarkStart w:id="6" w:name="O_1080507"/>
      <w:bookmarkEnd w:id="6"/>
      <w:r w:rsidRPr="00E01F31">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01F3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01F31" w:rsidP="00E01F31">
            <w:pPr>
              <w:pStyle w:val="BodyText"/>
            </w:pPr>
            <w:r w:rsidRPr="00E01F3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01F31">
            <w:pPr>
              <w:pStyle w:val="BodyText"/>
              <w:rPr>
                <w:lang w:val="en-NZ"/>
              </w:rPr>
            </w:pPr>
            <w:r w:rsidRPr="00E01F31">
              <w:rPr>
                <w:rStyle w:val="SpecialBold"/>
              </w:rPr>
              <w:t>PERFORMANCE CRITERIA</w:t>
            </w:r>
          </w:p>
        </w:tc>
      </w:tr>
      <w:tr w:rsidTr="00E01F3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01F31">
            <w:pPr>
              <w:pStyle w:val="BodyText"/>
              <w:rPr>
                <w:lang w:val="en-NZ"/>
              </w:rPr>
            </w:pPr>
            <w:r w:rsidRPr="00E01F3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01F31">
            <w:pPr>
              <w:pStyle w:val="BodyText"/>
              <w:rPr>
                <w:lang w:val="en-NZ"/>
              </w:rPr>
            </w:pPr>
            <w:r w:rsidRPr="00E01F31">
              <w:t>Performance criteria describe the performance needed to demonstrate achievement of the element.</w:t>
            </w:r>
          </w:p>
        </w:tc>
      </w:tr>
      <w:tr w:rsidTr="00E01F3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01F31" w:rsidP="00E01F31">
            <w:pPr>
              <w:pStyle w:val="BodyText"/>
            </w:pPr>
            <w:r w:rsidRPr="00E01F31">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01F31" w:rsidP="00E01F31">
            <w:pPr>
              <w:pStyle w:val="BodyText"/>
            </w:pPr>
            <w:r w:rsidRPr="00E01F31">
              <w:rPr>
                <w:rStyle w:val="SpecialBold"/>
              </w:rPr>
              <w:t>Prepare to program commercial access control security system</w:t>
            </w:r>
          </w:p>
        </w:tc>
        <w:tc>
          <w:tcPr>
            <w:tcW w:w="697" w:type="dxa"/>
            <w:tcBorders>
              <w:top w:val="nil"/>
              <w:left w:val="nil"/>
              <w:bottom w:val="nil"/>
              <w:right w:val="nil"/>
            </w:tcBorders>
            <w:tcMar>
              <w:top w:w="0" w:type="dxa"/>
              <w:left w:w="62" w:type="dxa"/>
              <w:bottom w:w="0" w:type="dxa"/>
              <w:right w:w="62" w:type="dxa"/>
            </w:tcMar>
          </w:tcPr>
          <w:p w:rsidR="00000000" w:rsidP="00E01F31">
            <w:pPr>
              <w:pStyle w:val="BodyText"/>
              <w:rPr>
                <w:lang w:val="en-NZ"/>
              </w:rPr>
            </w:pPr>
            <w:r w:rsidRPr="00E01F3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01F31">
            <w:pPr>
              <w:pStyle w:val="BodyText"/>
              <w:rPr>
                <w:lang w:val="en-NZ"/>
              </w:rPr>
            </w:pPr>
            <w:r w:rsidRPr="00E01F31">
              <w:t>WHS/OHS requirements and workplace procedures for a given work area are identified obtained and understood</w:t>
            </w:r>
          </w:p>
        </w:tc>
      </w:tr>
      <w:tr w:rsidTr="00E01F3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1F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F31">
            <w:pPr>
              <w:pStyle w:val="BodyText"/>
              <w:rPr>
                <w:lang w:val="en-NZ"/>
              </w:rPr>
            </w:pPr>
            <w:r w:rsidRPr="00E01F3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01F31">
            <w:pPr>
              <w:pStyle w:val="BodyText"/>
              <w:rPr>
                <w:lang w:val="en-NZ"/>
              </w:rPr>
            </w:pPr>
            <w:r w:rsidRPr="00E01F31">
              <w:t>WHS/OHS risk control measures and workplace procedures are followed in prepar</w:t>
            </w:r>
            <w:r w:rsidRPr="00E01F31">
              <w:t>ation for commercial access control security system work</w:t>
            </w:r>
          </w:p>
        </w:tc>
      </w:tr>
      <w:tr w:rsidTr="00E01F3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1F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F31">
            <w:pPr>
              <w:pStyle w:val="BodyText"/>
              <w:rPr>
                <w:lang w:val="en-NZ"/>
              </w:rPr>
            </w:pPr>
            <w:r w:rsidRPr="00E01F3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01F31">
            <w:pPr>
              <w:pStyle w:val="BodyText"/>
              <w:rPr>
                <w:lang w:val="en-NZ"/>
              </w:rPr>
            </w:pPr>
            <w:r w:rsidRPr="00E01F31">
              <w:t>Safety hazards not previously identified are risk assessed, documented and risk control measures devised and implemented in consultation with appropriate person/s</w:t>
            </w:r>
          </w:p>
        </w:tc>
      </w:tr>
      <w:tr w:rsidTr="00E01F3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1F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F31">
            <w:pPr>
              <w:pStyle w:val="BodyText"/>
              <w:rPr>
                <w:lang w:val="en-NZ"/>
              </w:rPr>
            </w:pPr>
            <w:r w:rsidRPr="00E01F3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01F31">
            <w:pPr>
              <w:pStyle w:val="BodyText"/>
              <w:rPr>
                <w:lang w:val="en-NZ"/>
              </w:rPr>
            </w:pPr>
            <w:r w:rsidRPr="00E01F31">
              <w:t>Extent of programming and commissioning is determined from reports, documentation and from discussions with relevant person/s</w:t>
            </w:r>
          </w:p>
        </w:tc>
      </w:tr>
      <w:tr w:rsidTr="00E01F3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1F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F31">
            <w:pPr>
              <w:pStyle w:val="BodyText"/>
              <w:rPr>
                <w:lang w:val="en-NZ"/>
              </w:rPr>
            </w:pPr>
            <w:r w:rsidRPr="00E01F3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01F31">
            <w:pPr>
              <w:pStyle w:val="BodyText"/>
              <w:rPr>
                <w:lang w:val="en-NZ"/>
              </w:rPr>
            </w:pPr>
            <w:r w:rsidRPr="00E01F31">
              <w:t xml:space="preserve">Appropriate person/s is consulted to ensure commercial access control security system work is coordinated effectively with </w:t>
            </w:r>
            <w:r w:rsidRPr="00E01F31">
              <w:t>others involved on the worksite</w:t>
            </w:r>
          </w:p>
        </w:tc>
      </w:tr>
      <w:tr w:rsidTr="00E01F3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1F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F31">
            <w:pPr>
              <w:pStyle w:val="BodyText"/>
              <w:rPr>
                <w:lang w:val="en-NZ"/>
              </w:rPr>
            </w:pPr>
            <w:r w:rsidRPr="00E01F31">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01F31">
            <w:pPr>
              <w:pStyle w:val="BodyText"/>
              <w:rPr>
                <w:lang w:val="en-NZ"/>
              </w:rPr>
            </w:pPr>
            <w:r w:rsidRPr="00E01F31">
              <w:t>Tools, equipment and testing devices needed to program and commission systems are obtained in accordance with workplace procedures and checked for correct operation and safety</w:t>
            </w:r>
          </w:p>
        </w:tc>
      </w:tr>
      <w:tr w:rsidTr="00E01F3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01F31" w:rsidP="00E01F31">
            <w:pPr>
              <w:pStyle w:val="BodyText"/>
            </w:pPr>
            <w:r w:rsidRPr="00E01F31">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01F31" w:rsidP="00E01F31">
            <w:pPr>
              <w:pStyle w:val="BodyText"/>
            </w:pPr>
            <w:r w:rsidRPr="00E01F31">
              <w:rPr>
                <w:rStyle w:val="SpecialBold"/>
              </w:rPr>
              <w:t>Program and commission commercial acce</w:t>
            </w:r>
            <w:r w:rsidRPr="00E01F31">
              <w:rPr>
                <w:rStyle w:val="SpecialBold"/>
              </w:rPr>
              <w:t>ss control security system</w:t>
            </w:r>
          </w:p>
        </w:tc>
        <w:tc>
          <w:tcPr>
            <w:tcW w:w="697" w:type="dxa"/>
            <w:tcBorders>
              <w:top w:val="nil"/>
              <w:left w:val="nil"/>
              <w:bottom w:val="nil"/>
              <w:right w:val="nil"/>
            </w:tcBorders>
            <w:tcMar>
              <w:top w:w="0" w:type="dxa"/>
              <w:left w:w="62" w:type="dxa"/>
              <w:bottom w:w="0" w:type="dxa"/>
              <w:right w:w="62" w:type="dxa"/>
            </w:tcMar>
          </w:tcPr>
          <w:p w:rsidR="00000000" w:rsidP="00E01F31">
            <w:pPr>
              <w:pStyle w:val="BodyText"/>
              <w:rPr>
                <w:lang w:val="en-NZ"/>
              </w:rPr>
            </w:pPr>
            <w:r w:rsidRPr="00E01F3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01F31">
            <w:pPr>
              <w:pStyle w:val="BodyText"/>
              <w:rPr>
                <w:lang w:val="en-NZ"/>
              </w:rPr>
            </w:pPr>
            <w:r w:rsidRPr="00E01F31">
              <w:t>WHS/OHS risk control measures and workplace procedures for carrying out commercial access control security system work are followed</w:t>
            </w:r>
          </w:p>
        </w:tc>
      </w:tr>
      <w:tr w:rsidTr="00E01F3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1F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F31">
            <w:pPr>
              <w:pStyle w:val="BodyText"/>
              <w:rPr>
                <w:lang w:val="en-NZ"/>
              </w:rPr>
            </w:pPr>
            <w:r w:rsidRPr="00E01F3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01F31">
            <w:pPr>
              <w:pStyle w:val="BodyText"/>
              <w:rPr>
                <w:lang w:val="en-NZ"/>
              </w:rPr>
            </w:pPr>
            <w:r w:rsidRPr="00E01F31">
              <w:t xml:space="preserve">Need to test and measure live work is determined in accordance with WHS/OHS requirements and, as required, conducted in accordance with workplace </w:t>
            </w:r>
            <w:r w:rsidRPr="00E01F31">
              <w:t>safety procedures</w:t>
            </w:r>
          </w:p>
        </w:tc>
      </w:tr>
      <w:tr w:rsidTr="00E01F3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1F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F31">
            <w:pPr>
              <w:pStyle w:val="BodyText"/>
              <w:rPr>
                <w:lang w:val="en-NZ"/>
              </w:rPr>
            </w:pPr>
            <w:r w:rsidRPr="00E01F3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01F31">
            <w:pPr>
              <w:pStyle w:val="BodyText"/>
              <w:rPr>
                <w:lang w:val="en-NZ"/>
              </w:rPr>
            </w:pPr>
            <w:r w:rsidRPr="00E01F31">
              <w:t>Circuits/machines/plant are checked and isolated in accordance with WHS/OHS requireme</w:t>
            </w:r>
            <w:r w:rsidRPr="00E01F31">
              <w:t>nts and workplace procedures</w:t>
            </w:r>
          </w:p>
        </w:tc>
      </w:tr>
      <w:tr w:rsidTr="00E01F3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1F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F31">
            <w:pPr>
              <w:pStyle w:val="BodyText"/>
              <w:rPr>
                <w:lang w:val="en-NZ"/>
              </w:rPr>
            </w:pPr>
            <w:r w:rsidRPr="00E01F3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01F31">
            <w:pPr>
              <w:pStyle w:val="BodyText"/>
              <w:rPr>
                <w:lang w:val="en-NZ"/>
              </w:rPr>
            </w:pPr>
            <w:r w:rsidRPr="00E01F31">
              <w:t>Security access control instructions and functions are entered into the system in accordance with design specifications</w:t>
            </w:r>
          </w:p>
        </w:tc>
      </w:tr>
      <w:tr w:rsidTr="00E01F3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1F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F31">
            <w:pPr>
              <w:pStyle w:val="BodyText"/>
              <w:rPr>
                <w:lang w:val="en-NZ"/>
              </w:rPr>
            </w:pPr>
            <w:r w:rsidRPr="00E01F3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01F31">
            <w:pPr>
              <w:pStyle w:val="BodyText"/>
              <w:rPr>
                <w:lang w:val="en-NZ"/>
              </w:rPr>
            </w:pPr>
            <w:r w:rsidRPr="00E01F31">
              <w:t>Security access control devices are checked for correct location and alignment</w:t>
            </w:r>
          </w:p>
        </w:tc>
      </w:tr>
      <w:tr w:rsidTr="00E01F3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1F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F31">
            <w:pPr>
              <w:pStyle w:val="BodyText"/>
              <w:rPr>
                <w:lang w:val="en-NZ"/>
              </w:rPr>
            </w:pPr>
            <w:r w:rsidRPr="00E01F31">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01F31">
            <w:pPr>
              <w:pStyle w:val="BodyText"/>
              <w:rPr>
                <w:lang w:val="en-NZ"/>
              </w:rPr>
            </w:pPr>
            <w:r w:rsidRPr="00E01F31">
              <w:t>Security access controls are inspected and tested in accordance with commercial access control security system commissioning requirements</w:t>
            </w:r>
          </w:p>
        </w:tc>
      </w:tr>
      <w:tr w:rsidTr="00E01F3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1F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F31">
            <w:pPr>
              <w:pStyle w:val="BodyText"/>
              <w:rPr>
                <w:lang w:val="en-NZ"/>
              </w:rPr>
            </w:pPr>
            <w:r w:rsidRPr="00E01F31">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E01F31">
            <w:pPr>
              <w:pStyle w:val="BodyText"/>
              <w:rPr>
                <w:lang w:val="en-NZ"/>
              </w:rPr>
            </w:pPr>
            <w:r w:rsidRPr="00E01F31">
              <w:t>Sources of access control anomalies are identified and corrected</w:t>
            </w:r>
          </w:p>
        </w:tc>
      </w:tr>
      <w:tr w:rsidTr="00E01F3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1F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F31">
            <w:pPr>
              <w:pStyle w:val="BodyText"/>
              <w:rPr>
                <w:lang w:val="en-NZ"/>
              </w:rPr>
            </w:pPr>
            <w:r w:rsidRPr="00E01F31">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E01F31">
            <w:pPr>
              <w:pStyle w:val="BodyText"/>
              <w:rPr>
                <w:lang w:val="en-NZ"/>
              </w:rPr>
            </w:pPr>
            <w:r w:rsidRPr="00E01F31">
              <w:t>Unplanned situations are responded to i</w:t>
            </w:r>
            <w:r w:rsidRPr="00E01F31">
              <w:t>n accordance with workplace procedures, discussions with appropriate person/s and job specifications and requirements in a manner that minimises risk to personnel and equipment</w:t>
            </w:r>
          </w:p>
        </w:tc>
      </w:tr>
      <w:tr w:rsidTr="00E01F3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1F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F31">
            <w:pPr>
              <w:pStyle w:val="BodyText"/>
              <w:rPr>
                <w:lang w:val="en-NZ"/>
              </w:rPr>
            </w:pPr>
            <w:r w:rsidRPr="00E01F31">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E01F31">
            <w:pPr>
              <w:pStyle w:val="BodyText"/>
              <w:rPr>
                <w:lang w:val="en-NZ"/>
              </w:rPr>
            </w:pPr>
            <w:r w:rsidRPr="00E01F31">
              <w:t xml:space="preserve">Methods for dealing with unplanned situations are selected on the basis </w:t>
            </w:r>
            <w:r w:rsidRPr="00E01F31">
              <w:t>of safety and specified work outcomes</w:t>
            </w:r>
          </w:p>
        </w:tc>
      </w:tr>
      <w:tr w:rsidTr="00E01F3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1F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F31">
            <w:pPr>
              <w:pStyle w:val="BodyText"/>
              <w:rPr>
                <w:lang w:val="en-NZ"/>
              </w:rPr>
            </w:pPr>
            <w:r w:rsidRPr="00E01F31">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E01F31">
            <w:pPr>
              <w:pStyle w:val="BodyText"/>
              <w:rPr>
                <w:lang w:val="en-NZ"/>
              </w:rPr>
            </w:pPr>
            <w:r w:rsidRPr="00E01F31">
              <w:t>Programming and commissioning activities are carried out efficiently without waste of materials or damage to apparatus, the surrounding environment or services using sustainable energy practices</w:t>
            </w:r>
          </w:p>
        </w:tc>
      </w:tr>
      <w:tr w:rsidTr="00E01F3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01F31" w:rsidP="00E01F31">
            <w:pPr>
              <w:pStyle w:val="BodyText"/>
            </w:pPr>
            <w:r w:rsidRPr="00E01F31">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01F31" w:rsidP="00E01F31">
            <w:pPr>
              <w:pStyle w:val="BodyText"/>
            </w:pPr>
            <w:r w:rsidRPr="00E01F31">
              <w:rPr>
                <w:rStyle w:val="SpecialBold"/>
              </w:rPr>
              <w:t>Complete and report programming and commissioning activities</w:t>
            </w:r>
          </w:p>
        </w:tc>
        <w:tc>
          <w:tcPr>
            <w:tcW w:w="697" w:type="dxa"/>
            <w:tcBorders>
              <w:top w:val="nil"/>
              <w:left w:val="nil"/>
              <w:bottom w:val="nil"/>
              <w:right w:val="nil"/>
            </w:tcBorders>
            <w:tcMar>
              <w:top w:w="0" w:type="dxa"/>
              <w:left w:w="62" w:type="dxa"/>
              <w:bottom w:w="0" w:type="dxa"/>
              <w:right w:w="62" w:type="dxa"/>
            </w:tcMar>
          </w:tcPr>
          <w:p w:rsidR="00000000" w:rsidP="00E01F31">
            <w:pPr>
              <w:pStyle w:val="BodyText"/>
              <w:rPr>
                <w:lang w:val="en-NZ"/>
              </w:rPr>
            </w:pPr>
            <w:r w:rsidRPr="00E01F3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01F31">
            <w:pPr>
              <w:pStyle w:val="BodyText"/>
              <w:rPr>
                <w:lang w:val="en-NZ"/>
              </w:rPr>
            </w:pPr>
            <w:r w:rsidRPr="00E01F31">
              <w:t>WHS/OHS work completion risk control measures and workplace procedures are followed</w:t>
            </w:r>
          </w:p>
        </w:tc>
      </w:tr>
      <w:tr w:rsidTr="00E01F3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1F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F31">
            <w:pPr>
              <w:pStyle w:val="BodyText"/>
              <w:rPr>
                <w:lang w:val="en-NZ"/>
              </w:rPr>
            </w:pPr>
            <w:r w:rsidRPr="00E01F3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01F31">
            <w:pPr>
              <w:pStyle w:val="BodyText"/>
              <w:rPr>
                <w:lang w:val="en-NZ"/>
              </w:rPr>
            </w:pPr>
            <w:r w:rsidRPr="00E01F31">
              <w:t>Worksite is made safe in accordance with workplace safety procedures</w:t>
            </w:r>
          </w:p>
        </w:tc>
      </w:tr>
      <w:tr w:rsidTr="00E01F3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1F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F31">
            <w:pPr>
              <w:pStyle w:val="BodyText"/>
              <w:rPr>
                <w:lang w:val="en-NZ"/>
              </w:rPr>
            </w:pPr>
            <w:r w:rsidRPr="00E01F3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01F31">
            <w:pPr>
              <w:pStyle w:val="BodyText"/>
              <w:rPr>
                <w:lang w:val="en-NZ"/>
              </w:rPr>
            </w:pPr>
            <w:r w:rsidRPr="00E01F31">
              <w:t>Access control system op</w:t>
            </w:r>
            <w:r w:rsidRPr="00E01F31">
              <w:t>erating documentation and explanation of system features is communicated to appropriate person/s</w:t>
            </w:r>
          </w:p>
        </w:tc>
      </w:tr>
      <w:tr w:rsidTr="00E01F3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1F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F31">
            <w:pPr>
              <w:pStyle w:val="BodyText"/>
              <w:rPr>
                <w:lang w:val="en-NZ"/>
              </w:rPr>
            </w:pPr>
            <w:r w:rsidRPr="00E01F3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E01F31" w:rsidP="00E01F31">
            <w:pPr>
              <w:pStyle w:val="BodyText"/>
            </w:pPr>
            <w:r w:rsidRPr="00E01F31">
              <w:t>‘As-installed’ security access control system is documented and appropriate person/s notified in accordance with workplace procedures</w:t>
            </w:r>
          </w:p>
        </w:tc>
      </w:tr>
    </w:tbl>
    <w:p w:rsidR="00000000" w:rsidRPr="00E01F31" w:rsidP="00E01F31">
      <w:pPr>
        <w:pStyle w:val="NoPaddingFontSize1"/>
      </w:pPr>
    </w:p>
    <w:p w:rsidR="00000000" w:rsidRPr="00E01F31" w:rsidP="00E01F31">
      <w:pPr>
        <w:pStyle w:val="AllowPageBreak"/>
      </w:pPr>
    </w:p>
    <w:p w:rsidR="00000000" w:rsidRPr="00E01F31" w:rsidP="00E01F31">
      <w:pPr>
        <w:pStyle w:val="Heading1"/>
      </w:pPr>
      <w:bookmarkStart w:id="7" w:name="O_1080508"/>
      <w:bookmarkEnd w:id="7"/>
      <w:r w:rsidRPr="00E01F31">
        <w:t>Foundation Skills</w:t>
      </w:r>
    </w:p>
    <w:tbl>
      <w:tblPr>
        <w:tblW w:w="9497" w:type="dxa"/>
        <w:tblLayout w:type="fixed"/>
        <w:tblCellMar>
          <w:left w:w="62" w:type="dxa"/>
          <w:right w:w="62" w:type="dxa"/>
        </w:tblCellMar>
        <w:tblLook w:val="0000"/>
      </w:tblPr>
      <w:tblGrid>
        <w:gridCol w:w="9497"/>
      </w:tblGrid>
      <w:tr w:rsidTr="00E01F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F31" w:rsidP="00E01F31">
            <w:pPr>
              <w:pStyle w:val="BodyText"/>
            </w:pPr>
            <w:r w:rsidRPr="00E01F31">
              <w:t>Foundation skills essential to performance are explicit in the performance criteria of this unit of competency.</w:t>
            </w:r>
          </w:p>
        </w:tc>
      </w:tr>
    </w:tbl>
    <w:p w:rsidR="00000000" w:rsidRPr="00E01F31" w:rsidP="00E01F31">
      <w:pPr>
        <w:pStyle w:val="NoPaddingFontSize1"/>
      </w:pPr>
    </w:p>
    <w:p w:rsidR="00000000" w:rsidRPr="00E01F31" w:rsidP="00E01F31">
      <w:pPr>
        <w:pStyle w:val="AllowPageBreak"/>
      </w:pPr>
    </w:p>
    <w:p w:rsidR="00000000" w:rsidRPr="00E01F31" w:rsidP="00E01F31">
      <w:pPr>
        <w:pStyle w:val="Heading1"/>
      </w:pPr>
      <w:bookmarkStart w:id="8" w:name="O_1080509"/>
      <w:bookmarkEnd w:id="8"/>
      <w:r w:rsidRPr="00E01F31">
        <w:t>Range of Conditions</w:t>
      </w:r>
    </w:p>
    <w:tbl>
      <w:tblPr>
        <w:tblW w:w="9497" w:type="dxa"/>
        <w:tblLayout w:type="fixed"/>
        <w:tblCellMar>
          <w:left w:w="62" w:type="dxa"/>
          <w:right w:w="62" w:type="dxa"/>
        </w:tblCellMar>
        <w:tblLook w:val="0000"/>
      </w:tblPr>
      <w:tblGrid>
        <w:gridCol w:w="4693"/>
        <w:gridCol w:w="4804"/>
      </w:tblGrid>
      <w:tr w:rsidTr="00E01F31">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E01F31" w:rsidP="00E01F31">
            <w:pPr>
              <w:pStyle w:val="BodyText"/>
            </w:pPr>
            <w:r w:rsidRPr="00E01F31">
              <w:t>Range is restricted to essential operating conditions and any other variable</w:t>
            </w:r>
            <w:r w:rsidRPr="00E01F31">
              <w:t>s essential to the work environment.</w:t>
            </w:r>
          </w:p>
          <w:p w:rsidR="00000000" w:rsidP="00E01F31">
            <w:pPr>
              <w:pStyle w:val="BodyText"/>
              <w:rPr>
                <w:lang w:val="en-NZ"/>
              </w:rPr>
            </w:pPr>
            <w:r w:rsidRPr="00E01F31">
              <w:t>Non-essential conditions may be found in the UEE Electrotechnology Training Package Companion Volume Implementation Guide.</w:t>
            </w:r>
          </w:p>
        </w:tc>
      </w:tr>
      <w:tr w:rsidTr="00E01F31">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E01F31">
            <w:pPr>
              <w:pStyle w:val="BodyText"/>
              <w:rPr>
                <w:lang w:val="en-NZ"/>
              </w:rPr>
            </w:pPr>
            <w:r w:rsidRPr="00E01F31">
              <w:t>Programming and commissioning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E01F31" w:rsidP="00E01F31">
            <w:pPr>
              <w:pStyle w:val="ListBullet"/>
            </w:pPr>
            <w:r w:rsidRPr="00E01F31">
              <w:t>two different commercial security access control systems</w:t>
            </w:r>
          </w:p>
        </w:tc>
      </w:tr>
    </w:tbl>
    <w:p w:rsidR="00000000" w:rsidRPr="00E01F31" w:rsidP="00E01F31">
      <w:pPr>
        <w:pStyle w:val="NoPaddingFontSize1"/>
      </w:pPr>
    </w:p>
    <w:p w:rsidR="00000000" w:rsidRPr="00E01F31" w:rsidP="00E01F31">
      <w:pPr>
        <w:pStyle w:val="AllowPageBreak"/>
      </w:pPr>
    </w:p>
    <w:p w:rsidR="00000000" w:rsidRPr="00E01F31" w:rsidP="00E01F31">
      <w:pPr>
        <w:pStyle w:val="Heading1"/>
      </w:pPr>
      <w:bookmarkStart w:id="9" w:name="O_1080510"/>
      <w:bookmarkEnd w:id="9"/>
      <w:r w:rsidRPr="00E01F31">
        <w:t>Unit Mapping Information</w:t>
      </w:r>
    </w:p>
    <w:tbl>
      <w:tblPr>
        <w:tblW w:w="9497" w:type="dxa"/>
        <w:tblLayout w:type="fixed"/>
        <w:tblCellMar>
          <w:left w:w="62" w:type="dxa"/>
          <w:right w:w="62" w:type="dxa"/>
        </w:tblCellMar>
        <w:tblLook w:val="0000"/>
      </w:tblPr>
      <w:tblGrid>
        <w:gridCol w:w="9497"/>
      </w:tblGrid>
      <w:tr w:rsidTr="00E01F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F31" w:rsidP="00E01F31">
            <w:pPr>
              <w:pStyle w:val="BodyText"/>
            </w:pPr>
            <w:r w:rsidRPr="00E01F31">
              <w:t>This unit replaces and is equivalent to UEENEEH155A Program and commission commercial access control security systems.</w:t>
            </w:r>
          </w:p>
        </w:tc>
      </w:tr>
    </w:tbl>
    <w:p w:rsidR="00000000" w:rsidRPr="00E01F31" w:rsidP="00E01F31">
      <w:pPr>
        <w:pStyle w:val="NoPaddingFontSize1"/>
      </w:pPr>
    </w:p>
    <w:p w:rsidR="00000000" w:rsidRPr="00E01F31" w:rsidP="00E01F31">
      <w:pPr>
        <w:pStyle w:val="AllowPageBreak"/>
      </w:pPr>
    </w:p>
    <w:p w:rsidR="00000000" w:rsidRPr="00E01F31" w:rsidP="00E01F31">
      <w:pPr>
        <w:pStyle w:val="Heading1"/>
      </w:pPr>
      <w:bookmarkStart w:id="10" w:name="O_1080517"/>
      <w:bookmarkEnd w:id="10"/>
      <w:r w:rsidRPr="00E01F31">
        <w:t>Links</w:t>
      </w:r>
    </w:p>
    <w:p w:rsidR="00000000" w:rsidRPr="00E01F31" w:rsidP="0049248D">
      <w:pPr>
        <w:pStyle w:val="BodyText"/>
      </w:pPr>
      <w:r w:rsidRPr="00E01F3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1155A">
        <w:rPr>
          <w:rStyle w:val="Hyperlink"/>
        </w:rPr>
        <w:t>https://vetnet.gov.au/Pages/TrainingDocs.aspx?q=b8a8f136-5421-4ce1-92e0-2b50341431b6</w:t>
      </w:r>
      <w:r>
        <w:fldChar w:fldCharType="end"/>
      </w:r>
    </w:p>
    <w:p w:rsidR="00000000" w:rsidRPr="00E01F31" w:rsidP="0049248D">
      <w:pPr>
        <w:pStyle w:val="BodyText"/>
        <w:sectPr w:rsidSect="00E01F31">
          <w:headerReference w:type="default" r:id="rId10"/>
          <w:footerReference w:type="default" r:id="rId11"/>
          <w:pgSz w:w="11908" w:h="16833"/>
          <w:pgMar w:top="1702" w:right="1418" w:bottom="1702" w:left="1418" w:header="992" w:footer="992" w:gutter="0"/>
          <w:cols w:space="720"/>
          <w:noEndnote/>
          <w:docGrid w:linePitch="299"/>
        </w:sectPr>
      </w:pPr>
    </w:p>
    <w:p w:rsidR="00000000" w:rsidRPr="00E01F31" w:rsidP="00E01F31">
      <w:pPr>
        <w:pStyle w:val="SuperHeading"/>
      </w:pPr>
      <w:r w:rsidRPr="00E01F31">
        <w:t xml:space="preserve">Assessment Requirements for UEEEC0048 Program and commission </w:t>
      </w:r>
      <w:r w:rsidRPr="00E01F31">
        <w:t>commercial access control security systems</w:t>
      </w:r>
    </w:p>
    <w:p w:rsidR="00000000" w:rsidRPr="00E01F31" w:rsidP="00E01F31">
      <w:pPr>
        <w:pStyle w:val="Heading1"/>
      </w:pPr>
      <w:bookmarkStart w:id="11" w:name="O_1080512"/>
      <w:bookmarkEnd w:id="11"/>
      <w:r w:rsidRPr="00E01F31">
        <w:t>Modification History</w:t>
      </w:r>
    </w:p>
    <w:tbl>
      <w:tblPr>
        <w:tblW w:w="9497" w:type="dxa"/>
        <w:tblLayout w:type="fixed"/>
        <w:tblCellMar>
          <w:left w:w="62" w:type="dxa"/>
          <w:right w:w="62" w:type="dxa"/>
        </w:tblCellMar>
        <w:tblLook w:val="0000"/>
      </w:tblPr>
      <w:tblGrid>
        <w:gridCol w:w="9497"/>
      </w:tblGrid>
      <w:tr w:rsidTr="00E01F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F31" w:rsidP="00E01F31">
            <w:pPr>
              <w:pStyle w:val="BodyText"/>
            </w:pPr>
            <w:r w:rsidRPr="00E01F31">
              <w:t>Release 1. This is the first release of this unit of competency in the UEE Electrotechnology Training Package.</w:t>
            </w:r>
          </w:p>
        </w:tc>
      </w:tr>
    </w:tbl>
    <w:p w:rsidR="00000000" w:rsidRPr="00E01F31" w:rsidP="00E01F31">
      <w:pPr>
        <w:pStyle w:val="NoPaddingFontSize1"/>
      </w:pPr>
    </w:p>
    <w:p w:rsidR="00000000" w:rsidRPr="00E01F31" w:rsidP="00E01F31">
      <w:pPr>
        <w:pStyle w:val="AllowPageBreak"/>
      </w:pPr>
    </w:p>
    <w:p w:rsidR="00000000" w:rsidRPr="00E01F31" w:rsidP="00E01F31">
      <w:pPr>
        <w:pStyle w:val="Heading1"/>
      </w:pPr>
      <w:bookmarkStart w:id="12" w:name="O_1080513"/>
      <w:bookmarkEnd w:id="12"/>
      <w:r w:rsidRPr="00E01F31">
        <w:t>Performance Evidence</w:t>
      </w:r>
    </w:p>
    <w:tbl>
      <w:tblPr>
        <w:tblW w:w="9497" w:type="dxa"/>
        <w:tblLayout w:type="fixed"/>
        <w:tblCellMar>
          <w:left w:w="62" w:type="dxa"/>
          <w:right w:w="62" w:type="dxa"/>
        </w:tblCellMar>
        <w:tblLook w:val="0000"/>
      </w:tblPr>
      <w:tblGrid>
        <w:gridCol w:w="9497"/>
      </w:tblGrid>
      <w:tr w:rsidTr="00E01F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01F31">
            <w:pPr>
              <w:pStyle w:val="BodyText"/>
              <w:rPr>
                <w:lang w:val="en-NZ"/>
              </w:rPr>
            </w:pPr>
            <w:r w:rsidRPr="00E01F31">
              <w:t xml:space="preserve">Evidence required to </w:t>
            </w:r>
            <w:r w:rsidRPr="00E01F31">
              <w:t xml:space="preserve">demonstrate competence in this unit must be relevant to and satisfy all of the requirements of the elements, performance criteria and range of conditions on at least two separate occasions and include: </w:t>
            </w:r>
          </w:p>
        </w:tc>
      </w:tr>
      <w:tr w:rsidTr="00E01F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F31" w:rsidP="00E01F31">
            <w:pPr>
              <w:pStyle w:val="ListBullet"/>
            </w:pPr>
            <w:r w:rsidRPr="00E01F31">
              <w:t>applying relevant work health and safety (WHS)/occu</w:t>
            </w:r>
            <w:r w:rsidRPr="00E01F31">
              <w:t>pational health and safety (WHS/OHS) requirements, workplace procedures and practices, including using risk control measures</w:t>
            </w:r>
          </w:p>
          <w:p w:rsidR="00000000" w:rsidRPr="00E01F31" w:rsidP="00E01F31">
            <w:pPr>
              <w:pStyle w:val="ListBullet"/>
            </w:pPr>
            <w:r w:rsidRPr="00E01F31">
              <w:t>applying sustainable energy principles and practices</w:t>
            </w:r>
          </w:p>
          <w:p w:rsidR="00000000" w:rsidRPr="00E01F31" w:rsidP="00E01F31">
            <w:pPr>
              <w:pStyle w:val="ListBullet"/>
            </w:pPr>
            <w:r w:rsidRPr="00E01F31">
              <w:t>communicating access control system to appropriate person/s</w:t>
            </w:r>
          </w:p>
          <w:p w:rsidR="00000000" w:rsidRPr="00E01F31" w:rsidP="00E01F31">
            <w:pPr>
              <w:pStyle w:val="ListBullet"/>
            </w:pPr>
            <w:r w:rsidRPr="00E01F31">
              <w:t>dealing with unplanned events/situations in accordance with workplace procedures in a manner that minimises risk to personnel and equipment</w:t>
            </w:r>
          </w:p>
          <w:p w:rsidR="00000000" w:rsidRPr="00E01F31" w:rsidP="00E01F31">
            <w:pPr>
              <w:pStyle w:val="ListBullet"/>
            </w:pPr>
            <w:r w:rsidRPr="00E01F31">
              <w:t>documenting ‘as-installed’ system correctly</w:t>
            </w:r>
          </w:p>
          <w:p w:rsidR="00000000" w:rsidRPr="00E01F31" w:rsidP="00E01F31">
            <w:pPr>
              <w:pStyle w:val="ListBullet"/>
            </w:pPr>
            <w:r w:rsidRPr="00E01F31">
              <w:t>entering system functions using relevant information technology</w:t>
            </w:r>
          </w:p>
          <w:p w:rsidR="00000000" w:rsidRPr="00E01F31" w:rsidP="00E01F31">
            <w:pPr>
              <w:pStyle w:val="ListBullet"/>
            </w:pPr>
            <w:r w:rsidRPr="00E01F31">
              <w:t>identify</w:t>
            </w:r>
            <w:r w:rsidRPr="00E01F31">
              <w:t>ing and correcting function anomalies</w:t>
            </w:r>
          </w:p>
          <w:p w:rsidR="00000000" w:rsidRPr="00E01F31" w:rsidP="00E01F31">
            <w:pPr>
              <w:pStyle w:val="ListBullet"/>
            </w:pPr>
            <w:r w:rsidRPr="00E01F31">
              <w:t>testing access control functions.</w:t>
            </w:r>
          </w:p>
        </w:tc>
      </w:tr>
    </w:tbl>
    <w:p w:rsidR="00000000" w:rsidRPr="00E01F31" w:rsidP="00E01F31">
      <w:pPr>
        <w:pStyle w:val="NoPaddingFontSize1"/>
      </w:pPr>
    </w:p>
    <w:p w:rsidR="00000000" w:rsidRPr="00E01F31" w:rsidP="00E01F31">
      <w:pPr>
        <w:pStyle w:val="AllowPageBreak"/>
      </w:pPr>
    </w:p>
    <w:p w:rsidR="00000000" w:rsidRPr="00E01F31" w:rsidP="00E01F31">
      <w:pPr>
        <w:pStyle w:val="Heading1"/>
      </w:pPr>
      <w:bookmarkStart w:id="13" w:name="O_1080514"/>
      <w:bookmarkEnd w:id="13"/>
      <w:r w:rsidRPr="00E01F31">
        <w:t>Knowledge Evidence</w:t>
      </w:r>
    </w:p>
    <w:tbl>
      <w:tblPr>
        <w:tblW w:w="9497" w:type="dxa"/>
        <w:tblLayout w:type="fixed"/>
        <w:tblCellMar>
          <w:left w:w="62" w:type="dxa"/>
          <w:right w:w="62" w:type="dxa"/>
        </w:tblCellMar>
        <w:tblLook w:val="0000"/>
      </w:tblPr>
      <w:tblGrid>
        <w:gridCol w:w="9497"/>
      </w:tblGrid>
      <w:tr w:rsidTr="00E01F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01F31">
            <w:pPr>
              <w:pStyle w:val="BodyText"/>
              <w:rPr>
                <w:lang w:val="en-NZ"/>
              </w:rPr>
            </w:pPr>
            <w:r w:rsidRPr="00E01F31">
              <w:t>Evidence required to demonstrate competence in this unit must be relevant to and satisfy all of the requirements of the elements, performance cr</w:t>
            </w:r>
            <w:r w:rsidRPr="00E01F31">
              <w:t xml:space="preserve">iteria and range of conditions and include knowledge of: </w:t>
            </w:r>
          </w:p>
        </w:tc>
      </w:tr>
      <w:tr w:rsidTr="00E01F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F31" w:rsidP="00E01F31">
            <w:pPr>
              <w:pStyle w:val="ListBullet"/>
            </w:pPr>
            <w:r w:rsidRPr="00E01F31">
              <w:t>program loading methods, including relevant information technology</w:t>
            </w:r>
          </w:p>
          <w:p w:rsidR="00000000" w:rsidRPr="00E01F31" w:rsidP="00E01F31">
            <w:pPr>
              <w:pStyle w:val="ListBullet"/>
            </w:pPr>
            <w:r w:rsidRPr="00E01F31">
              <w:t>program testing methods</w:t>
            </w:r>
          </w:p>
          <w:p w:rsidR="00000000" w:rsidRPr="00E01F31" w:rsidP="00E01F31">
            <w:pPr>
              <w:pStyle w:val="ListBullet"/>
            </w:pPr>
            <w:r w:rsidRPr="00E01F31">
              <w:t>relevant job safety assessments or risk mitigation processes</w:t>
            </w:r>
          </w:p>
          <w:p w:rsidR="00000000" w:rsidRPr="00E01F31" w:rsidP="00E01F31">
            <w:pPr>
              <w:pStyle w:val="ListBullet"/>
            </w:pPr>
            <w:r w:rsidRPr="00E01F31">
              <w:t>relevant security systems access control manufacturer specifications</w:t>
            </w:r>
          </w:p>
          <w:p w:rsidR="00000000" w:rsidRPr="00E01F31" w:rsidP="00E01F31">
            <w:pPr>
              <w:pStyle w:val="ListBullet"/>
            </w:pPr>
            <w:r w:rsidRPr="00E01F31">
              <w:t>relevant WHS/OHS legislated requirements</w:t>
            </w:r>
          </w:p>
          <w:p w:rsidR="00000000" w:rsidRPr="00E01F31" w:rsidP="00E01F31">
            <w:pPr>
              <w:pStyle w:val="ListBullet"/>
            </w:pPr>
            <w:r w:rsidRPr="00E01F31">
              <w:t>relevant workplace documentation</w:t>
            </w:r>
          </w:p>
          <w:p w:rsidR="00000000" w:rsidRPr="00E01F31" w:rsidP="00E01F31">
            <w:pPr>
              <w:pStyle w:val="ListBullet"/>
            </w:pPr>
            <w:r w:rsidRPr="00E01F31">
              <w:t>relevant workplace policies and procedures</w:t>
            </w:r>
          </w:p>
          <w:p w:rsidR="00000000" w:rsidRPr="00E01F31" w:rsidP="00E01F31">
            <w:pPr>
              <w:pStyle w:val="ListBullet"/>
            </w:pPr>
            <w:r w:rsidRPr="00E01F31">
              <w:t>security systems access control programming</w:t>
            </w:r>
          </w:p>
          <w:p w:rsidR="00000000" w:rsidRPr="00E01F31" w:rsidP="00E01F31">
            <w:pPr>
              <w:pStyle w:val="ListBullet"/>
            </w:pPr>
            <w:r w:rsidRPr="00E01F31">
              <w:t>vender programming codes a</w:t>
            </w:r>
            <w:r w:rsidRPr="00E01F31">
              <w:t>nd functions, including:</w:t>
            </w:r>
          </w:p>
          <w:p w:rsidR="00000000" w:rsidRPr="00E01F31" w:rsidP="00E01F31">
            <w:pPr>
              <w:pStyle w:val="ListBullet2"/>
            </w:pPr>
            <w:r w:rsidRPr="00E01F31">
              <w:t>input/output (I/O) instructions</w:t>
            </w:r>
          </w:p>
          <w:p w:rsidR="00000000" w:rsidRPr="00E01F31" w:rsidP="00E01F31">
            <w:pPr>
              <w:pStyle w:val="ListBullet2"/>
            </w:pPr>
            <w:r w:rsidRPr="00E01F31">
              <w:t>variables</w:t>
            </w:r>
          </w:p>
          <w:p w:rsidR="00000000" w:rsidRPr="00E01F31" w:rsidP="00E01F31">
            <w:pPr>
              <w:pStyle w:val="ListBullet2"/>
            </w:pPr>
            <w:r w:rsidRPr="00E01F31">
              <w:t>timers</w:t>
            </w:r>
          </w:p>
          <w:p w:rsidR="00000000" w:rsidRPr="00E01F31" w:rsidP="00E01F31">
            <w:pPr>
              <w:pStyle w:val="ListBullet2"/>
            </w:pPr>
            <w:r w:rsidRPr="00E01F31">
              <w:t>limitations of vender software.</w:t>
            </w:r>
          </w:p>
        </w:tc>
      </w:tr>
    </w:tbl>
    <w:p w:rsidR="00000000" w:rsidRPr="00E01F31" w:rsidP="00E01F31">
      <w:pPr>
        <w:pStyle w:val="NoPaddingFontSize1"/>
      </w:pPr>
    </w:p>
    <w:p w:rsidR="00000000" w:rsidRPr="00E01F31" w:rsidP="00E01F31">
      <w:pPr>
        <w:pStyle w:val="AllowPageBreak"/>
      </w:pPr>
    </w:p>
    <w:p w:rsidR="00000000" w:rsidRPr="00E01F31" w:rsidP="00E01F31">
      <w:pPr>
        <w:pStyle w:val="Heading1"/>
      </w:pPr>
      <w:bookmarkStart w:id="14" w:name="O_1080515"/>
      <w:bookmarkEnd w:id="14"/>
      <w:r w:rsidRPr="00E01F31">
        <w:t>Assessment Conditions</w:t>
      </w:r>
    </w:p>
    <w:tbl>
      <w:tblPr>
        <w:tblW w:w="9497" w:type="dxa"/>
        <w:tblLayout w:type="fixed"/>
        <w:tblCellMar>
          <w:left w:w="62" w:type="dxa"/>
          <w:right w:w="62" w:type="dxa"/>
        </w:tblCellMar>
        <w:tblLook w:val="0000"/>
      </w:tblPr>
      <w:tblGrid>
        <w:gridCol w:w="9497"/>
      </w:tblGrid>
      <w:tr w:rsidTr="00E01F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F31" w:rsidP="00E01F31">
            <w:pPr>
              <w:pStyle w:val="BodyText"/>
            </w:pPr>
            <w:r w:rsidRPr="00E01F31">
              <w:t xml:space="preserve">Assessors must hold credentials specified within the Standards for Registered Training Organisations current at the time of assessment. </w:t>
            </w:r>
          </w:p>
          <w:p w:rsidR="00000000" w:rsidRPr="00E01F31" w:rsidP="00E01F31">
            <w:pPr>
              <w:pStyle w:val="BodyText"/>
            </w:pPr>
            <w:r w:rsidRPr="00E01F31">
              <w:t>Assessment must satisfy the Principles of Assessment and Rules of Evidence and all regulatory requirements included wit</w:t>
            </w:r>
            <w:r w:rsidRPr="00E01F31">
              <w:t>hin the Standards for Registered Training Organisations current at the time of assessment</w:t>
            </w:r>
          </w:p>
          <w:p w:rsidR="00000000" w:rsidRPr="00E01F31" w:rsidP="00E01F31">
            <w:pPr>
              <w:pStyle w:val="BodyText"/>
            </w:pPr>
            <w:r w:rsidRPr="00E01F31">
              <w:t xml:space="preserve">Assessment must occur in suitable workplace operational situations where it is appropriate to do so; where this is not appropriate, assessment must occur in suitable </w:t>
            </w:r>
            <w:r w:rsidRPr="00E01F31">
              <w:t>simulated workplace operational situations that replicate workplace conditions.</w:t>
            </w:r>
          </w:p>
          <w:p w:rsidR="00000000" w:rsidRPr="00E01F31" w:rsidP="00E01F31">
            <w:pPr>
              <w:pStyle w:val="BodyText"/>
            </w:pPr>
            <w:r w:rsidRPr="00E01F31">
              <w:t>Assessment processes and techniques must be appropriate to the language, literacy and numeracy requirements of the work being performed and the needs of the candidate.</w:t>
            </w:r>
          </w:p>
          <w:p w:rsidR="00000000" w:rsidRPr="00E01F31" w:rsidP="00E01F31">
            <w:pPr>
              <w:pStyle w:val="BodyText"/>
            </w:pPr>
            <w:r w:rsidRPr="00E01F31">
              <w:t>Resource</w:t>
            </w:r>
            <w:r w:rsidRPr="00E01F31">
              <w:t>s for assessment must include access to:</w:t>
            </w:r>
          </w:p>
          <w:p w:rsidR="00000000" w:rsidRPr="00E01F31" w:rsidP="00E01F31">
            <w:pPr>
              <w:pStyle w:val="ListBullet"/>
            </w:pPr>
            <w:r w:rsidRPr="00E01F31">
              <w:t>a range of relevant exercises, case studies and/or simulations</w:t>
            </w:r>
          </w:p>
          <w:p w:rsidR="00000000" w:rsidRPr="00E01F31" w:rsidP="00E01F31">
            <w:pPr>
              <w:pStyle w:val="ListBullet"/>
            </w:pPr>
            <w:r w:rsidRPr="00E01F31">
              <w:t xml:space="preserve">relevant and appropriate materials, tools, facilities, equipment and personal protective equipment (PPE) currently used in industry </w:t>
            </w:r>
          </w:p>
          <w:p w:rsidR="00000000" w:rsidRPr="00E01F31" w:rsidP="00E01F31">
            <w:pPr>
              <w:pStyle w:val="ListBullet"/>
            </w:pPr>
            <w:r w:rsidRPr="00E01F31">
              <w:t>resources that reflect current industry practices in relation to programming and commissioning commercial security access control systems</w:t>
            </w:r>
          </w:p>
          <w:p w:rsidR="00000000" w:rsidRPr="00E01F31" w:rsidP="00E01F31">
            <w:pPr>
              <w:pStyle w:val="ListBullet"/>
            </w:pPr>
            <w:r w:rsidRPr="00E01F31">
              <w:t>applicable documentation, including workplace procedures, equipment specifications, regulations, codes of practice and</w:t>
            </w:r>
            <w:r w:rsidRPr="00E01F31">
              <w:t xml:space="preserve"> operation manuals.</w:t>
            </w:r>
          </w:p>
        </w:tc>
      </w:tr>
    </w:tbl>
    <w:p w:rsidR="00000000" w:rsidRPr="00E01F31" w:rsidP="00E01F31">
      <w:pPr>
        <w:pStyle w:val="NoPaddingFontSize1"/>
      </w:pPr>
    </w:p>
    <w:p w:rsidR="00000000" w:rsidRPr="00E01F31" w:rsidP="00E01F31">
      <w:pPr>
        <w:pStyle w:val="AllowPageBreak"/>
      </w:pPr>
    </w:p>
    <w:p w:rsidR="00000000" w:rsidRPr="00E01F31" w:rsidP="00E01F31">
      <w:pPr>
        <w:pStyle w:val="Heading1"/>
      </w:pPr>
      <w:bookmarkStart w:id="15" w:name="O_1080518"/>
      <w:bookmarkEnd w:id="15"/>
      <w:r w:rsidRPr="00E01F31">
        <w:t>Links</w:t>
      </w:r>
    </w:p>
    <w:p w:rsidR="00000000" w:rsidRPr="00E01F31" w:rsidP="0049248D">
      <w:pPr>
        <w:pStyle w:val="BodyText"/>
      </w:pPr>
      <w:r w:rsidRPr="00E01F3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1155A">
        <w:rPr>
          <w:rStyle w:val="Hyperlink"/>
        </w:rPr>
        <w:t>https://vetnet.gov.au/Pages/TrainingDocs.aspx?q=b8a8f136-5421-4ce1-92e0-2b50341431b6</w:t>
      </w:r>
      <w:r>
        <w:fldChar w:fldCharType="end"/>
      </w:r>
    </w:p>
    <w:p w:rsidR="00000000" w:rsidRPr="00E01F31" w:rsidP="00E01F31"/>
    <w:sectPr w:rsidSect="00E01F3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F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F31" w:rsidRPr="0049248D" w:rsidP="004924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F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48D" w:rsidP="00E01F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9248D" w:rsidP="00E01F3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49248D" w:rsidP="00E01F3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F31" w:rsidP="00E01F31">
    <w:pPr>
      <w:pStyle w:val="Footer"/>
      <w:framePr w:wrap="around"/>
    </w:pPr>
    <w:r>
      <w:fldChar w:fldCharType="begin"/>
    </w:r>
    <w:r>
      <w:instrText xml:space="preserve"> DOCPROPERTY  Subject  \* MERGEFORMAT </w:instrText>
    </w:r>
    <w:r>
      <w:fldChar w:fldCharType="separate"/>
    </w:r>
    <w:r w:rsidR="0049248D">
      <w:t>Approved</w:t>
    </w:r>
    <w:r w:rsidR="0049248D">
      <w:fldChar w:fldCharType="end"/>
    </w:r>
    <w:r>
      <w:tab/>
      <w:t xml:space="preserve">Page </w:t>
    </w:r>
    <w:r>
      <w:fldChar w:fldCharType="begin"/>
    </w:r>
    <w:r>
      <w:instrText xml:space="preserve"> PAGE  \* Arabic  \* MERGEFORMAT </w:instrText>
    </w:r>
    <w:r>
      <w:fldChar w:fldCharType="separate"/>
    </w:r>
    <w:r w:rsidR="0049248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9248D">
      <w:rPr>
        <w:noProof/>
      </w:rPr>
      <w:t>5</w:t>
    </w:r>
    <w:r>
      <w:rPr>
        <w:noProof/>
      </w:rPr>
      <w:fldChar w:fldCharType="end"/>
    </w:r>
  </w:p>
  <w:p w:rsidR="00E01F31" w:rsidP="00E01F31">
    <w:pPr>
      <w:pStyle w:val="Footer"/>
      <w:framePr w:wrap="around"/>
    </w:pPr>
    <w:r>
      <w:t xml:space="preserve">© Commonwealth of Australia, </w:t>
    </w:r>
    <w:r>
      <w:fldChar w:fldCharType="begin"/>
    </w:r>
    <w:r>
      <w:instrText xml:space="preserve"> DATE  \@ "yyyy"  \* MERGEFORMAT </w:instrText>
    </w:r>
    <w:r>
      <w:fldChar w:fldCharType="separate"/>
    </w:r>
    <w:r w:rsidR="0049248D">
      <w:rPr>
        <w:noProof/>
      </w:rPr>
      <w:t>2025</w:t>
    </w:r>
    <w:r>
      <w:fldChar w:fldCharType="end"/>
    </w:r>
    <w:r>
      <w:tab/>
    </w:r>
    <w:r>
      <w:fldChar w:fldCharType="begin"/>
    </w:r>
    <w:r>
      <w:instrText xml:space="preserve"> DOCPROPERTY  Author  \* MERGEFORMAT </w:instrText>
    </w:r>
    <w:r>
      <w:fldChar w:fldCharType="separate"/>
    </w:r>
    <w:r w:rsidR="0049248D">
      <w:t>Powering Skills Organisation</w:t>
    </w:r>
    <w:r w:rsidR="0049248D">
      <w:fldChar w:fldCharType="end"/>
    </w:r>
  </w:p>
  <w:p w:rsidR="00E01F31" w:rsidP="00E01F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F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4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1F31" w:rsidRPr="0049248D" w:rsidP="004924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F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48D" w:rsidRPr="002D2AF8" w:rsidP="00E01F31">
    <w:pPr>
      <w:pStyle w:val="Header"/>
      <w:framePr w:wrap="around"/>
    </w:pPr>
    <w:r>
      <w:fldChar w:fldCharType="begin"/>
    </w:r>
    <w:r>
      <w:instrText xml:space="preserve"> TITLE   \* MERGEFORMAT </w:instrText>
    </w:r>
    <w:r>
      <w:fldChar w:fldCharType="separate"/>
    </w:r>
    <w:r>
      <w:t>UEEEC0048 Program and commission commercial access control security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9248D" w:rsidP="00E01F3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F31" w:rsidRPr="002D2AF8" w:rsidP="00E01F31">
    <w:pPr>
      <w:pStyle w:val="Header"/>
      <w:framePr w:wrap="around"/>
    </w:pPr>
    <w:r>
      <w:fldChar w:fldCharType="begin"/>
    </w:r>
    <w:r>
      <w:instrText xml:space="preserve"> TITLE   \* MERGEFORMAT </w:instrText>
    </w:r>
    <w:r>
      <w:fldChar w:fldCharType="separate"/>
    </w:r>
    <w:r w:rsidR="0049248D">
      <w:t>UEEEC0048 Program and commission commercial access control security systems</w:t>
    </w:r>
    <w:r w:rsidR="0049248D">
      <w:fldChar w:fldCharType="end"/>
    </w:r>
    <w:r>
      <w:tab/>
      <w:t xml:space="preserve">Date this document was generated: </w:t>
    </w:r>
    <w:r>
      <w:fldChar w:fldCharType="begin"/>
    </w:r>
    <w:r>
      <w:instrText xml:space="preserve"> CREATEDATE  \@ "d MMMM yyyy"  \* MERGEFORMAT </w:instrText>
    </w:r>
    <w:r>
      <w:fldChar w:fldCharType="separate"/>
    </w:r>
    <w:r w:rsidR="0049248D">
      <w:rPr>
        <w:noProof/>
      </w:rPr>
      <w:t>2 March 2025</w:t>
    </w:r>
    <w:r>
      <w:fldChar w:fldCharType="end"/>
    </w:r>
  </w:p>
  <w:p w:rsidR="00E01F31" w:rsidP="00E01F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162C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6E6D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E6F6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F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1F31"/>
    <w:pPr>
      <w:spacing w:before="360" w:after="60"/>
      <w:outlineLvl w:val="0"/>
    </w:pPr>
    <w:rPr>
      <w:sz w:val="32"/>
    </w:rPr>
  </w:style>
  <w:style w:type="paragraph" w:styleId="Heading2">
    <w:name w:val="heading 2"/>
    <w:basedOn w:val="HeadingBase"/>
    <w:next w:val="BodyText"/>
    <w:link w:val="Heading2Char"/>
    <w:qFormat/>
    <w:rsid w:val="00E01F31"/>
    <w:pPr>
      <w:keepLines/>
      <w:spacing w:before="240" w:after="120"/>
      <w:outlineLvl w:val="1"/>
    </w:pPr>
    <w:rPr>
      <w:sz w:val="28"/>
      <w:szCs w:val="40"/>
    </w:rPr>
  </w:style>
  <w:style w:type="paragraph" w:styleId="Heading3">
    <w:name w:val="heading 3"/>
    <w:basedOn w:val="HeadingBase"/>
    <w:next w:val="BodyText"/>
    <w:link w:val="Heading3Char"/>
    <w:qFormat/>
    <w:rsid w:val="00E01F31"/>
    <w:pPr>
      <w:spacing w:before="180" w:after="120"/>
      <w:outlineLvl w:val="2"/>
    </w:pPr>
    <w:rPr>
      <w:spacing w:val="-10"/>
      <w:kern w:val="32"/>
    </w:rPr>
  </w:style>
  <w:style w:type="paragraph" w:styleId="Heading4">
    <w:name w:val="heading 4"/>
    <w:basedOn w:val="HeadingBase"/>
    <w:next w:val="BodyText"/>
    <w:link w:val="Heading4Char"/>
    <w:qFormat/>
    <w:rsid w:val="00E01F31"/>
    <w:pPr>
      <w:spacing w:before="160" w:after="120"/>
      <w:outlineLvl w:val="3"/>
    </w:pPr>
    <w:rPr>
      <w:sz w:val="22"/>
    </w:rPr>
  </w:style>
  <w:style w:type="paragraph" w:styleId="Heading5">
    <w:name w:val="heading 5"/>
    <w:basedOn w:val="HeadingBase"/>
    <w:next w:val="Normal"/>
    <w:link w:val="Heading5Char"/>
    <w:qFormat/>
    <w:rsid w:val="00E01F31"/>
    <w:pPr>
      <w:spacing w:before="80"/>
      <w:outlineLvl w:val="4"/>
    </w:pPr>
    <w:rPr>
      <w:color w:val="918585"/>
      <w:sz w:val="20"/>
    </w:rPr>
  </w:style>
  <w:style w:type="paragraph" w:styleId="Heading6">
    <w:name w:val="heading 6"/>
    <w:basedOn w:val="HeadingBase"/>
    <w:next w:val="Normal"/>
    <w:link w:val="Heading6Char"/>
    <w:qFormat/>
    <w:rsid w:val="00E01F31"/>
    <w:pPr>
      <w:spacing w:before="60"/>
      <w:outlineLvl w:val="5"/>
    </w:pPr>
    <w:rPr>
      <w:color w:val="918585"/>
      <w:sz w:val="20"/>
    </w:rPr>
  </w:style>
  <w:style w:type="paragraph" w:styleId="Heading7">
    <w:name w:val="heading 7"/>
    <w:basedOn w:val="Normal"/>
    <w:next w:val="Normal"/>
    <w:link w:val="Heading7Char"/>
    <w:qFormat/>
    <w:rsid w:val="00E01F31"/>
    <w:pPr>
      <w:ind w:left="720"/>
      <w:outlineLvl w:val="6"/>
    </w:pPr>
    <w:rPr>
      <w:i/>
    </w:rPr>
  </w:style>
  <w:style w:type="paragraph" w:styleId="Heading8">
    <w:name w:val="heading 8"/>
    <w:basedOn w:val="Normal"/>
    <w:next w:val="Normal"/>
    <w:link w:val="Heading8Char"/>
    <w:qFormat/>
    <w:rsid w:val="00E01F31"/>
    <w:pPr>
      <w:ind w:left="720"/>
      <w:outlineLvl w:val="7"/>
    </w:pPr>
    <w:rPr>
      <w:i/>
    </w:rPr>
  </w:style>
  <w:style w:type="paragraph" w:styleId="Heading9">
    <w:name w:val="heading 9"/>
    <w:basedOn w:val="Normal"/>
    <w:next w:val="Normal"/>
    <w:link w:val="Heading9Char"/>
    <w:qFormat/>
    <w:rsid w:val="00E01F31"/>
    <w:pPr>
      <w:ind w:left="720"/>
      <w:outlineLvl w:val="8"/>
    </w:pPr>
    <w:rPr>
      <w:i/>
    </w:rPr>
  </w:style>
  <w:style w:type="character" w:default="1" w:styleId="DefaultParagraphFont">
    <w:name w:val="Default Paragraph Font"/>
    <w:uiPriority w:val="1"/>
    <w:unhideWhenUsed/>
    <w:rsid w:val="00E01F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1F31"/>
  </w:style>
  <w:style w:type="character" w:customStyle="1" w:styleId="Heading1Char">
    <w:name w:val="Heading 1 Char"/>
    <w:basedOn w:val="DefaultParagraphFont"/>
    <w:link w:val="Heading1"/>
    <w:rsid w:val="00E01F31"/>
    <w:rPr>
      <w:rFonts w:ascii="Times New Roman" w:eastAsia="Times New Roman" w:hAnsi="Times New Roman" w:cs="Times New Roman"/>
      <w:b/>
      <w:sz w:val="32"/>
      <w:szCs w:val="20"/>
      <w:lang w:eastAsia="en-US"/>
    </w:rPr>
  </w:style>
  <w:style w:type="paragraph" w:styleId="BodyText">
    <w:name w:val="Body Text"/>
    <w:basedOn w:val="Normal"/>
    <w:link w:val="BodyTextChar"/>
    <w:rsid w:val="00E01F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1F31"/>
    <w:rPr>
      <w:rFonts w:ascii="Times New Roman" w:eastAsia="Times New Roman" w:hAnsi="Times New Roman" w:cs="Times New Roman"/>
      <w:sz w:val="24"/>
      <w:lang w:eastAsia="en-US"/>
    </w:rPr>
  </w:style>
  <w:style w:type="paragraph" w:styleId="ListBullet">
    <w:name w:val="List Bullet"/>
    <w:basedOn w:val="List"/>
    <w:rsid w:val="00E01F31"/>
    <w:pPr>
      <w:numPr>
        <w:numId w:val="12"/>
      </w:numPr>
      <w:tabs>
        <w:tab w:val="clear" w:pos="340"/>
      </w:tabs>
      <w:spacing w:before="40" w:after="40"/>
    </w:pPr>
  </w:style>
  <w:style w:type="character" w:customStyle="1" w:styleId="SpecialBold">
    <w:name w:val="Special Bold"/>
    <w:basedOn w:val="DefaultParagraphFont"/>
    <w:rsid w:val="00E01F31"/>
    <w:rPr>
      <w:b/>
      <w:spacing w:val="0"/>
    </w:rPr>
  </w:style>
  <w:style w:type="paragraph" w:styleId="ListBullet2">
    <w:name w:val="List Bullet 2"/>
    <w:basedOn w:val="List2"/>
    <w:rsid w:val="00E01F31"/>
    <w:pPr>
      <w:numPr>
        <w:numId w:val="13"/>
      </w:numPr>
      <w:tabs>
        <w:tab w:val="clear" w:pos="680"/>
      </w:tabs>
    </w:pPr>
  </w:style>
  <w:style w:type="paragraph" w:customStyle="1" w:styleId="SuperHeading">
    <w:name w:val="SuperHeading"/>
    <w:basedOn w:val="Normal"/>
    <w:rsid w:val="00E01F31"/>
    <w:pPr>
      <w:spacing w:before="240" w:after="120"/>
      <w:outlineLvl w:val="0"/>
    </w:pPr>
    <w:rPr>
      <w:rFonts w:ascii="Times New Roman" w:hAnsi="Times New Roman"/>
      <w:b/>
      <w:sz w:val="32"/>
    </w:rPr>
  </w:style>
  <w:style w:type="paragraph" w:customStyle="1" w:styleId="AllowPageBreak">
    <w:name w:val="AllowPageBreak"/>
    <w:rsid w:val="00E01F3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01F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1F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1F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1F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1F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1F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1F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1F31"/>
    <w:rPr>
      <w:rFonts w:ascii="Courier New" w:eastAsia="Times New Roman" w:hAnsi="Courier New" w:cs="Times New Roman"/>
      <w:i/>
      <w:szCs w:val="20"/>
      <w:lang w:eastAsia="en-US"/>
    </w:rPr>
  </w:style>
  <w:style w:type="paragraph" w:customStyle="1" w:styleId="HeadingBase">
    <w:name w:val="Heading Base"/>
    <w:rsid w:val="00E01F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1F31"/>
    <w:pPr>
      <w:tabs>
        <w:tab w:val="right" w:leader="dot" w:pos="9072"/>
      </w:tabs>
      <w:ind w:left="567"/>
    </w:pPr>
    <w:rPr>
      <w:szCs w:val="22"/>
    </w:rPr>
  </w:style>
  <w:style w:type="paragraph" w:customStyle="1" w:styleId="TOCBase">
    <w:name w:val="TOC Base"/>
    <w:rsid w:val="00E01F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1F31"/>
    <w:pPr>
      <w:tabs>
        <w:tab w:val="right" w:leader="dot" w:pos="9072"/>
      </w:tabs>
      <w:spacing w:before="40" w:after="40"/>
      <w:ind w:left="284"/>
    </w:pPr>
    <w:rPr>
      <w:rFonts w:ascii="Times New Roman" w:hAnsi="Times New Roman"/>
    </w:rPr>
  </w:style>
  <w:style w:type="paragraph" w:styleId="TOC1">
    <w:name w:val="toc 1"/>
    <w:basedOn w:val="TOCBase"/>
    <w:next w:val="Normal"/>
    <w:rsid w:val="00E01F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1F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1F31"/>
    <w:rPr>
      <w:rFonts w:ascii="Times New Roman" w:eastAsia="Times New Roman" w:hAnsi="Times New Roman" w:cs="Times New Roman"/>
      <w:sz w:val="16"/>
      <w:lang w:eastAsia="en-US"/>
    </w:rPr>
  </w:style>
  <w:style w:type="paragraph" w:styleId="Title">
    <w:name w:val="Title"/>
    <w:basedOn w:val="HeadingBase"/>
    <w:link w:val="TitleChar"/>
    <w:qFormat/>
    <w:rsid w:val="00E01F31"/>
    <w:pPr>
      <w:spacing w:before="5040"/>
      <w:jc w:val="center"/>
    </w:pPr>
    <w:rPr>
      <w:sz w:val="48"/>
      <w:szCs w:val="72"/>
      <w:lang w:val="en-US"/>
    </w:rPr>
  </w:style>
  <w:style w:type="character" w:customStyle="1" w:styleId="TitleChar">
    <w:name w:val="Title Char"/>
    <w:basedOn w:val="DefaultParagraphFont"/>
    <w:link w:val="Title"/>
    <w:rsid w:val="00E01F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1F31"/>
    <w:pPr>
      <w:tabs>
        <w:tab w:val="left" w:pos="3600"/>
        <w:tab w:val="left" w:pos="3958"/>
      </w:tabs>
    </w:pPr>
  </w:style>
  <w:style w:type="paragraph" w:styleId="List">
    <w:name w:val="List"/>
    <w:basedOn w:val="BodyText"/>
    <w:next w:val="BodyText"/>
    <w:rsid w:val="00E01F31"/>
    <w:pPr>
      <w:tabs>
        <w:tab w:val="left" w:pos="340"/>
      </w:tabs>
      <w:spacing w:before="60" w:after="60"/>
      <w:ind w:left="340" w:hanging="340"/>
    </w:pPr>
  </w:style>
  <w:style w:type="paragraph" w:customStyle="1" w:styleId="Note">
    <w:name w:val="Note"/>
    <w:basedOn w:val="BodyText"/>
    <w:rsid w:val="00E01F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1F31"/>
    <w:pPr>
      <w:framePr w:wrap="auto" w:hAnchor="text" w:y="6049"/>
    </w:pPr>
    <w:rPr>
      <w:color w:val="000000"/>
      <w:sz w:val="40"/>
    </w:rPr>
  </w:style>
  <w:style w:type="paragraph" w:customStyle="1" w:styleId="TOCTitle">
    <w:name w:val="TOCTitle"/>
    <w:basedOn w:val="Heading1"/>
    <w:rsid w:val="00E01F31"/>
    <w:pPr>
      <w:spacing w:after="240"/>
      <w:jc w:val="center"/>
      <w:outlineLvl w:val="9"/>
    </w:pPr>
    <w:rPr>
      <w:caps/>
    </w:rPr>
  </w:style>
  <w:style w:type="paragraph" w:customStyle="1" w:styleId="Version">
    <w:name w:val="Version"/>
    <w:rsid w:val="00E01F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1F31"/>
    <w:pPr>
      <w:keepNext w:val="0"/>
      <w:tabs>
        <w:tab w:val="right" w:pos="4176"/>
      </w:tabs>
      <w:ind w:left="198" w:hanging="198"/>
    </w:pPr>
    <w:rPr>
      <w:rFonts w:ascii="Garamond" w:hAnsi="Garamond"/>
    </w:rPr>
  </w:style>
  <w:style w:type="paragraph" w:styleId="IndexHeading">
    <w:name w:val="index heading"/>
    <w:basedOn w:val="Normal"/>
    <w:next w:val="Index1"/>
    <w:semiHidden/>
    <w:rsid w:val="00E01F31"/>
    <w:pPr>
      <w:spacing w:before="120" w:after="120"/>
    </w:pPr>
    <w:rPr>
      <w:rFonts w:ascii="Arial" w:hAnsi="Arial"/>
      <w:b/>
      <w:color w:val="918585"/>
      <w:sz w:val="24"/>
    </w:rPr>
  </w:style>
  <w:style w:type="paragraph" w:styleId="Header">
    <w:name w:val="header"/>
    <w:basedOn w:val="Normal"/>
    <w:link w:val="HeaderChar"/>
    <w:rsid w:val="00E01F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1F31"/>
    <w:rPr>
      <w:rFonts w:ascii="Times New Roman" w:eastAsia="Times New Roman" w:hAnsi="Times New Roman" w:cs="Times New Roman"/>
      <w:sz w:val="16"/>
      <w:szCs w:val="20"/>
      <w:lang w:val="en-GB" w:eastAsia="en-US"/>
    </w:rPr>
  </w:style>
  <w:style w:type="paragraph" w:customStyle="1" w:styleId="Chapter">
    <w:name w:val="Chapter"/>
    <w:basedOn w:val="Normal"/>
    <w:rsid w:val="00E01F31"/>
    <w:pPr>
      <w:spacing w:before="240"/>
    </w:pPr>
    <w:rPr>
      <w:rFonts w:ascii="Times New Roman" w:hAnsi="Times New Roman"/>
      <w:smallCaps/>
      <w:spacing w:val="80"/>
      <w:sz w:val="28"/>
    </w:rPr>
  </w:style>
  <w:style w:type="paragraph" w:customStyle="1" w:styleId="InChapter">
    <w:name w:val="InChapter"/>
    <w:basedOn w:val="Heading3"/>
    <w:rsid w:val="00E01F31"/>
    <w:pPr>
      <w:spacing w:after="240"/>
      <w:outlineLvl w:val="9"/>
    </w:pPr>
    <w:rPr>
      <w:noProof/>
    </w:rPr>
  </w:style>
  <w:style w:type="paragraph" w:styleId="Index2">
    <w:name w:val="index 2"/>
    <w:basedOn w:val="Normal"/>
    <w:next w:val="Normal"/>
    <w:semiHidden/>
    <w:rsid w:val="00E01F31"/>
    <w:pPr>
      <w:tabs>
        <w:tab w:val="right" w:pos="4176"/>
      </w:tabs>
      <w:ind w:left="568" w:hanging="284"/>
    </w:pPr>
    <w:rPr>
      <w:rFonts w:ascii="Garamond" w:hAnsi="Garamond"/>
    </w:rPr>
  </w:style>
  <w:style w:type="paragraph" w:customStyle="1" w:styleId="Byline">
    <w:name w:val="Byline"/>
    <w:rsid w:val="00E01F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1F31"/>
    <w:pPr>
      <w:tabs>
        <w:tab w:val="clear" w:pos="3600"/>
        <w:tab w:val="clear" w:pos="3958"/>
      </w:tabs>
      <w:jc w:val="right"/>
    </w:pPr>
  </w:style>
  <w:style w:type="character" w:styleId="Emphasis">
    <w:name w:val="Emphasis"/>
    <w:basedOn w:val="DefaultParagraphFont"/>
    <w:qFormat/>
    <w:rsid w:val="00E01F31"/>
    <w:rPr>
      <w:i/>
    </w:rPr>
  </w:style>
  <w:style w:type="paragraph" w:styleId="Caption">
    <w:name w:val="caption"/>
    <w:basedOn w:val="BodyText"/>
    <w:next w:val="Normal"/>
    <w:qFormat/>
    <w:rsid w:val="00E01F31"/>
    <w:pPr>
      <w:framePr w:w="2268" w:hSpace="181" w:vSpace="181" w:wrap="around" w:vAnchor="text" w:hAnchor="page" w:x="1135" w:y="285" w:anchorLock="1"/>
    </w:pPr>
    <w:rPr>
      <w:i/>
    </w:rPr>
  </w:style>
  <w:style w:type="paragraph" w:customStyle="1" w:styleId="MiniTOCTitle">
    <w:name w:val="MiniTOCTitle"/>
    <w:basedOn w:val="Heading4"/>
    <w:rsid w:val="00E01F31"/>
    <w:pPr>
      <w:spacing w:before="240"/>
      <w:outlineLvl w:val="9"/>
    </w:pPr>
    <w:rPr>
      <w:noProof/>
      <w:sz w:val="24"/>
    </w:rPr>
  </w:style>
  <w:style w:type="paragraph" w:customStyle="1" w:styleId="MiniTOCItem">
    <w:name w:val="MiniTOCItem"/>
    <w:basedOn w:val="ListBullet"/>
    <w:rsid w:val="00E01F31"/>
    <w:pPr>
      <w:numPr>
        <w:numId w:val="0"/>
      </w:numPr>
      <w:tabs>
        <w:tab w:val="right" w:leader="dot" w:pos="6521"/>
      </w:tabs>
      <w:spacing w:before="0" w:after="0"/>
    </w:pPr>
  </w:style>
  <w:style w:type="paragraph" w:customStyle="1" w:styleId="TOFTitle">
    <w:name w:val="TOFTitle"/>
    <w:basedOn w:val="TOCTitle"/>
    <w:rsid w:val="00E01F31"/>
  </w:style>
  <w:style w:type="paragraph" w:styleId="TableofFigures">
    <w:name w:val="table of figures"/>
    <w:basedOn w:val="Normal"/>
    <w:next w:val="Normal"/>
    <w:semiHidden/>
    <w:rsid w:val="00E01F31"/>
    <w:pPr>
      <w:tabs>
        <w:tab w:val="right" w:leader="dot" w:pos="9072"/>
      </w:tabs>
      <w:ind w:left="970" w:hanging="403"/>
    </w:pPr>
    <w:rPr>
      <w:rFonts w:ascii="Times New Roman" w:hAnsi="Times New Roman"/>
      <w:b/>
    </w:rPr>
  </w:style>
  <w:style w:type="paragraph" w:styleId="ListNumber">
    <w:name w:val="List Number"/>
    <w:basedOn w:val="List"/>
    <w:rsid w:val="00E01F31"/>
    <w:pPr>
      <w:numPr>
        <w:numId w:val="15"/>
      </w:numPr>
      <w:tabs>
        <w:tab w:val="clear" w:pos="340"/>
      </w:tabs>
    </w:pPr>
  </w:style>
  <w:style w:type="character" w:customStyle="1" w:styleId="WingdingSymbols">
    <w:name w:val="Wingding Symbols"/>
    <w:rsid w:val="00E01F31"/>
    <w:rPr>
      <w:rFonts w:ascii="Wingdings" w:hAnsi="Wingdings"/>
    </w:rPr>
  </w:style>
  <w:style w:type="paragraph" w:customStyle="1" w:styleId="TableHeading">
    <w:name w:val="Table Heading"/>
    <w:basedOn w:val="HeadingBase"/>
    <w:rsid w:val="00E01F31"/>
    <w:pPr>
      <w:keepLines/>
      <w:pBdr>
        <w:bottom w:val="single" w:sz="6" w:space="1" w:color="918585"/>
      </w:pBdr>
      <w:spacing w:before="240"/>
    </w:pPr>
  </w:style>
  <w:style w:type="character" w:customStyle="1" w:styleId="HotSpot">
    <w:name w:val="HotSpot"/>
    <w:rsid w:val="00E01F31"/>
    <w:rPr>
      <w:color w:val="0033CC"/>
      <w:u w:val="none"/>
    </w:rPr>
  </w:style>
  <w:style w:type="paragraph" w:customStyle="1" w:styleId="BodyTextRight">
    <w:name w:val="Body Text Right"/>
    <w:basedOn w:val="BodyText"/>
    <w:rsid w:val="00E01F31"/>
    <w:pPr>
      <w:spacing w:before="0" w:after="0"/>
      <w:jc w:val="right"/>
    </w:pPr>
  </w:style>
  <w:style w:type="paragraph" w:styleId="Index3">
    <w:name w:val="index 3"/>
    <w:basedOn w:val="ListNumber2"/>
    <w:next w:val="Normal"/>
    <w:semiHidden/>
    <w:rsid w:val="00E01F31"/>
    <w:pPr>
      <w:numPr>
        <w:numId w:val="0"/>
      </w:numPr>
      <w:tabs>
        <w:tab w:val="right" w:leader="dot" w:pos="4176"/>
      </w:tabs>
    </w:pPr>
  </w:style>
  <w:style w:type="paragraph" w:styleId="ListNumber2">
    <w:name w:val="List Number 2"/>
    <w:basedOn w:val="List2"/>
    <w:rsid w:val="00E01F31"/>
    <w:pPr>
      <w:numPr>
        <w:numId w:val="10"/>
      </w:numPr>
      <w:tabs>
        <w:tab w:val="clear" w:pos="1060"/>
      </w:tabs>
    </w:pPr>
  </w:style>
  <w:style w:type="paragraph" w:customStyle="1" w:styleId="MarginNote">
    <w:name w:val="Margin Note"/>
    <w:basedOn w:val="BodyText"/>
    <w:rsid w:val="00E01F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1F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1F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1F31"/>
    <w:rPr>
      <w:sz w:val="32"/>
    </w:rPr>
  </w:style>
  <w:style w:type="paragraph" w:customStyle="1" w:styleId="HeadingProcedure">
    <w:name w:val="Heading Procedure"/>
    <w:basedOn w:val="HeadingBase"/>
    <w:next w:val="Normal"/>
    <w:rsid w:val="00E01F31"/>
    <w:pPr>
      <w:tabs>
        <w:tab w:val="left" w:pos="0"/>
      </w:tabs>
      <w:spacing w:before="120" w:after="60"/>
    </w:pPr>
    <w:rPr>
      <w:i/>
      <w:color w:val="918585"/>
      <w:sz w:val="22"/>
    </w:rPr>
  </w:style>
  <w:style w:type="paragraph" w:customStyle="1" w:styleId="TableBodyText">
    <w:name w:val="Table Body Text"/>
    <w:basedOn w:val="BodyText"/>
    <w:rsid w:val="00E01F31"/>
    <w:pPr>
      <w:spacing w:before="60" w:after="60"/>
    </w:pPr>
  </w:style>
  <w:style w:type="paragraph" w:styleId="ListContinue">
    <w:name w:val="List Continue"/>
    <w:basedOn w:val="List"/>
    <w:rsid w:val="00E01F31"/>
    <w:pPr>
      <w:ind w:firstLine="0"/>
    </w:pPr>
  </w:style>
  <w:style w:type="paragraph" w:customStyle="1" w:styleId="ListNote">
    <w:name w:val="List Note"/>
    <w:basedOn w:val="List"/>
    <w:rsid w:val="00E01F31"/>
    <w:pPr>
      <w:pBdr>
        <w:top w:val="single" w:sz="6" w:space="2" w:color="918585"/>
        <w:bottom w:val="single" w:sz="6" w:space="2" w:color="918585"/>
      </w:pBdr>
      <w:tabs>
        <w:tab w:val="left" w:pos="1021"/>
      </w:tabs>
      <w:ind w:firstLine="0"/>
    </w:pPr>
  </w:style>
  <w:style w:type="paragraph" w:customStyle="1" w:styleId="Warning">
    <w:name w:val="Warning"/>
    <w:basedOn w:val="BodyText"/>
    <w:rsid w:val="00E01F31"/>
    <w:pPr>
      <w:shd w:val="clear" w:color="auto" w:fill="D9D9D9"/>
      <w:tabs>
        <w:tab w:val="left" w:pos="992"/>
      </w:tabs>
      <w:ind w:left="119" w:right="119"/>
    </w:pPr>
    <w:rPr>
      <w:sz w:val="20"/>
    </w:rPr>
  </w:style>
  <w:style w:type="paragraph" w:customStyle="1" w:styleId="MarginIcons">
    <w:name w:val="Margin Icons"/>
    <w:basedOn w:val="BodyText"/>
    <w:rsid w:val="00E01F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1F31"/>
    <w:rPr>
      <w:rFonts w:ascii="Courier New" w:hAnsi="Courier New"/>
    </w:rPr>
  </w:style>
  <w:style w:type="paragraph" w:customStyle="1" w:styleId="NoteBullet">
    <w:name w:val="Note Bullet"/>
    <w:basedOn w:val="Note"/>
    <w:rsid w:val="00E01F31"/>
    <w:pPr>
      <w:tabs>
        <w:tab w:val="clear" w:pos="680"/>
      </w:tabs>
      <w:spacing w:before="60" w:after="60"/>
    </w:pPr>
  </w:style>
  <w:style w:type="paragraph" w:customStyle="1" w:styleId="SubHeading2">
    <w:name w:val="SubHeading2"/>
    <w:basedOn w:val="HeadingBase"/>
    <w:rsid w:val="00E01F31"/>
    <w:pPr>
      <w:spacing w:before="240" w:after="60"/>
    </w:pPr>
    <w:rPr>
      <w:sz w:val="20"/>
    </w:rPr>
  </w:style>
  <w:style w:type="paragraph" w:customStyle="1" w:styleId="SubHeading1">
    <w:name w:val="SubHeading1"/>
    <w:basedOn w:val="HeadingBase"/>
    <w:rsid w:val="00E01F31"/>
    <w:pPr>
      <w:spacing w:before="240" w:after="60"/>
    </w:pPr>
    <w:rPr>
      <w:color w:val="918585"/>
      <w:sz w:val="22"/>
    </w:rPr>
  </w:style>
  <w:style w:type="paragraph" w:customStyle="1" w:styleId="SideHeading">
    <w:name w:val="Side Heading"/>
    <w:basedOn w:val="HeadingBase"/>
    <w:rsid w:val="00E01F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1F31"/>
    <w:pPr>
      <w:tabs>
        <w:tab w:val="num" w:pos="360"/>
      </w:tabs>
    </w:pPr>
  </w:style>
  <w:style w:type="paragraph" w:styleId="PlainText">
    <w:name w:val="Plain Text"/>
    <w:basedOn w:val="Normal"/>
    <w:link w:val="PlainTextChar"/>
    <w:rsid w:val="00E01F31"/>
    <w:rPr>
      <w:sz w:val="20"/>
    </w:rPr>
  </w:style>
  <w:style w:type="character" w:customStyle="1" w:styleId="PlainTextChar">
    <w:name w:val="Plain Text Char"/>
    <w:basedOn w:val="DefaultParagraphFont"/>
    <w:link w:val="PlainText"/>
    <w:rsid w:val="00E01F31"/>
    <w:rPr>
      <w:rFonts w:ascii="Courier New" w:eastAsia="Times New Roman" w:hAnsi="Courier New" w:cs="Times New Roman"/>
      <w:sz w:val="20"/>
      <w:szCs w:val="20"/>
      <w:lang w:eastAsia="en-US"/>
    </w:rPr>
  </w:style>
  <w:style w:type="character" w:customStyle="1" w:styleId="MenuOption">
    <w:name w:val="Menu Option"/>
    <w:basedOn w:val="DefaultParagraphFont"/>
    <w:rsid w:val="00E01F31"/>
    <w:rPr>
      <w:b/>
      <w:smallCaps/>
    </w:rPr>
  </w:style>
  <w:style w:type="paragraph" w:customStyle="1" w:styleId="TableListNumber">
    <w:name w:val="Table List Number"/>
    <w:basedOn w:val="ListNumber"/>
    <w:rsid w:val="00E01F31"/>
    <w:pPr>
      <w:numPr>
        <w:numId w:val="0"/>
      </w:numPr>
    </w:pPr>
  </w:style>
  <w:style w:type="paragraph" w:styleId="TOC4">
    <w:name w:val="toc 4"/>
    <w:basedOn w:val="TOCBase"/>
    <w:next w:val="Normal"/>
    <w:semiHidden/>
    <w:rsid w:val="00E01F31"/>
    <w:pPr>
      <w:tabs>
        <w:tab w:val="right" w:leader="dot" w:pos="9071"/>
      </w:tabs>
      <w:ind w:left="1701"/>
    </w:pPr>
  </w:style>
  <w:style w:type="paragraph" w:customStyle="1" w:styleId="ListAlpha">
    <w:name w:val="List Alpha"/>
    <w:basedOn w:val="List"/>
    <w:rsid w:val="00E01F31"/>
    <w:pPr>
      <w:numPr>
        <w:numId w:val="9"/>
      </w:numPr>
    </w:pPr>
  </w:style>
  <w:style w:type="paragraph" w:customStyle="1" w:styleId="ListAlpha2">
    <w:name w:val="List Alpha 2"/>
    <w:basedOn w:val="List2"/>
    <w:rsid w:val="00E01F31"/>
    <w:pPr>
      <w:numPr>
        <w:numId w:val="8"/>
      </w:numPr>
    </w:pPr>
  </w:style>
  <w:style w:type="paragraph" w:styleId="List2">
    <w:name w:val="List 2"/>
    <w:basedOn w:val="BodyText"/>
    <w:rsid w:val="00E01F31"/>
    <w:pPr>
      <w:tabs>
        <w:tab w:val="left" w:pos="680"/>
      </w:tabs>
      <w:spacing w:before="60" w:after="60"/>
      <w:ind w:left="680" w:hanging="340"/>
    </w:pPr>
  </w:style>
  <w:style w:type="paragraph" w:styleId="List3">
    <w:name w:val="List 3"/>
    <w:basedOn w:val="BodyText"/>
    <w:rsid w:val="00E01F31"/>
    <w:pPr>
      <w:tabs>
        <w:tab w:val="left" w:pos="1021"/>
      </w:tabs>
      <w:spacing w:before="60" w:after="60"/>
      <w:ind w:left="1020" w:hanging="340"/>
    </w:pPr>
  </w:style>
  <w:style w:type="paragraph" w:styleId="List4">
    <w:name w:val="List 4"/>
    <w:basedOn w:val="BodyText"/>
    <w:rsid w:val="00E01F31"/>
    <w:pPr>
      <w:tabs>
        <w:tab w:val="left" w:pos="1361"/>
      </w:tabs>
      <w:spacing w:before="60" w:after="60"/>
      <w:ind w:left="1361" w:hanging="340"/>
    </w:pPr>
  </w:style>
  <w:style w:type="paragraph" w:styleId="List5">
    <w:name w:val="List 5"/>
    <w:basedOn w:val="BodyText"/>
    <w:rsid w:val="00E01F31"/>
    <w:pPr>
      <w:tabs>
        <w:tab w:val="left" w:pos="1701"/>
      </w:tabs>
      <w:spacing w:before="60" w:after="60"/>
      <w:ind w:left="1701" w:hanging="340"/>
    </w:pPr>
  </w:style>
  <w:style w:type="paragraph" w:styleId="ListBullet3">
    <w:name w:val="List Bullet 3"/>
    <w:basedOn w:val="List3"/>
    <w:rsid w:val="00E01F31"/>
    <w:pPr>
      <w:numPr>
        <w:numId w:val="14"/>
      </w:numPr>
      <w:tabs>
        <w:tab w:val="clear" w:pos="1021"/>
      </w:tabs>
      <w:ind w:left="1037" w:hanging="357"/>
    </w:pPr>
  </w:style>
  <w:style w:type="paragraph" w:styleId="ListBullet4">
    <w:name w:val="List Bullet 4"/>
    <w:basedOn w:val="List4"/>
    <w:rsid w:val="00E01F31"/>
    <w:pPr>
      <w:numPr>
        <w:numId w:val="3"/>
      </w:numPr>
      <w:tabs>
        <w:tab w:val="clear" w:pos="1361"/>
      </w:tabs>
    </w:pPr>
  </w:style>
  <w:style w:type="paragraph" w:styleId="ListBullet5">
    <w:name w:val="List Bullet 5"/>
    <w:basedOn w:val="List5"/>
    <w:rsid w:val="00E01F31"/>
    <w:pPr>
      <w:numPr>
        <w:numId w:val="4"/>
      </w:numPr>
    </w:pPr>
  </w:style>
  <w:style w:type="paragraph" w:styleId="ListContinue2">
    <w:name w:val="List Continue 2"/>
    <w:basedOn w:val="List2"/>
    <w:rsid w:val="00E01F31"/>
    <w:pPr>
      <w:ind w:firstLine="0"/>
    </w:pPr>
  </w:style>
  <w:style w:type="paragraph" w:styleId="ListContinue3">
    <w:name w:val="List Continue 3"/>
    <w:basedOn w:val="List3"/>
    <w:rsid w:val="00E01F31"/>
    <w:pPr>
      <w:ind w:left="1021" w:firstLine="0"/>
    </w:pPr>
  </w:style>
  <w:style w:type="paragraph" w:styleId="ListContinue4">
    <w:name w:val="List Continue 4"/>
    <w:basedOn w:val="List4"/>
    <w:rsid w:val="00E01F31"/>
    <w:pPr>
      <w:ind w:firstLine="0"/>
    </w:pPr>
  </w:style>
  <w:style w:type="paragraph" w:styleId="ListContinue5">
    <w:name w:val="List Continue 5"/>
    <w:basedOn w:val="List5"/>
    <w:rsid w:val="00E01F31"/>
    <w:pPr>
      <w:ind w:firstLine="0"/>
    </w:pPr>
  </w:style>
  <w:style w:type="paragraph" w:styleId="ListNumber3">
    <w:name w:val="List Number 3"/>
    <w:basedOn w:val="List3"/>
    <w:rsid w:val="00E01F31"/>
    <w:pPr>
      <w:numPr>
        <w:numId w:val="5"/>
      </w:numPr>
    </w:pPr>
  </w:style>
  <w:style w:type="paragraph" w:styleId="ListNumber4">
    <w:name w:val="List Number 4"/>
    <w:basedOn w:val="List4"/>
    <w:rsid w:val="00E01F31"/>
    <w:pPr>
      <w:numPr>
        <w:numId w:val="6"/>
      </w:numPr>
    </w:pPr>
  </w:style>
  <w:style w:type="paragraph" w:styleId="ListNumber5">
    <w:name w:val="List Number 5"/>
    <w:basedOn w:val="List5"/>
    <w:rsid w:val="00E01F31"/>
    <w:pPr>
      <w:numPr>
        <w:numId w:val="7"/>
      </w:numPr>
    </w:pPr>
  </w:style>
  <w:style w:type="paragraph" w:styleId="BlockText">
    <w:name w:val="Block Text"/>
    <w:basedOn w:val="Normal"/>
    <w:rsid w:val="00E01F31"/>
    <w:pPr>
      <w:spacing w:after="120"/>
      <w:ind w:left="1440" w:right="1440"/>
    </w:pPr>
  </w:style>
  <w:style w:type="character" w:customStyle="1" w:styleId="Subscript">
    <w:name w:val="Subscript"/>
    <w:basedOn w:val="DefaultParagraphFont"/>
    <w:rsid w:val="00E01F31"/>
    <w:rPr>
      <w:sz w:val="16"/>
      <w:vertAlign w:val="subscript"/>
    </w:rPr>
  </w:style>
  <w:style w:type="character" w:customStyle="1" w:styleId="Superscript">
    <w:name w:val="Superscript"/>
    <w:basedOn w:val="DefaultParagraphFont"/>
    <w:rsid w:val="00E01F31"/>
    <w:rPr>
      <w:sz w:val="16"/>
      <w:vertAlign w:val="superscript"/>
    </w:rPr>
  </w:style>
  <w:style w:type="character" w:customStyle="1" w:styleId="Symbols">
    <w:name w:val="Symbols"/>
    <w:basedOn w:val="DefaultParagraphFont"/>
    <w:rsid w:val="00E01F31"/>
    <w:rPr>
      <w:rFonts w:ascii="Symbol" w:hAnsi="Symbol"/>
    </w:rPr>
  </w:style>
  <w:style w:type="character" w:customStyle="1" w:styleId="MenuOptions">
    <w:name w:val="Menu Options"/>
    <w:basedOn w:val="DefaultParagraphFont"/>
    <w:rsid w:val="00E01F31"/>
    <w:rPr>
      <w:rFonts w:ascii="Arial Narrow" w:hAnsi="Arial Narrow"/>
      <w:smallCaps/>
    </w:rPr>
  </w:style>
  <w:style w:type="character" w:customStyle="1" w:styleId="Buttons">
    <w:name w:val="Buttons"/>
    <w:basedOn w:val="DefaultParagraphFont"/>
    <w:rsid w:val="00E01F31"/>
    <w:rPr>
      <w:b/>
    </w:rPr>
  </w:style>
  <w:style w:type="character" w:customStyle="1" w:styleId="Underlined">
    <w:name w:val="Underlined"/>
    <w:basedOn w:val="DefaultParagraphFont"/>
    <w:rsid w:val="00E01F31"/>
    <w:rPr>
      <w:u w:val="single"/>
    </w:rPr>
  </w:style>
  <w:style w:type="paragraph" w:customStyle="1" w:styleId="TableBodyTextRight">
    <w:name w:val="Table Body Text Right"/>
    <w:basedOn w:val="TableBodyText"/>
    <w:rsid w:val="00E01F31"/>
    <w:pPr>
      <w:widowControl w:val="0"/>
      <w:autoSpaceDE w:val="0"/>
      <w:autoSpaceDN w:val="0"/>
      <w:adjustRightInd w:val="0"/>
      <w:jc w:val="right"/>
    </w:pPr>
    <w:rPr>
      <w:rFonts w:cs="Arial"/>
      <w:szCs w:val="18"/>
    </w:rPr>
  </w:style>
  <w:style w:type="paragraph" w:customStyle="1" w:styleId="CopyrightText">
    <w:name w:val="Copyright Text"/>
    <w:basedOn w:val="BodyText"/>
    <w:rsid w:val="00E01F31"/>
    <w:rPr>
      <w:sz w:val="18"/>
    </w:rPr>
  </w:style>
  <w:style w:type="paragraph" w:customStyle="1" w:styleId="BodySmallRight">
    <w:name w:val="Body Small Right"/>
    <w:basedOn w:val="BodyTextRight"/>
    <w:rsid w:val="00E01F31"/>
    <w:rPr>
      <w:sz w:val="18"/>
      <w:szCs w:val="18"/>
    </w:rPr>
  </w:style>
  <w:style w:type="paragraph" w:customStyle="1" w:styleId="MarginEdition">
    <w:name w:val="Margin Edition"/>
    <w:basedOn w:val="MarginNote"/>
    <w:rsid w:val="00E01F31"/>
    <w:pPr>
      <w:spacing w:before="0" w:after="0"/>
    </w:pPr>
    <w:rPr>
      <w:rFonts w:ascii="Times New Roman" w:hAnsi="Times New Roman"/>
      <w:color w:val="999999"/>
    </w:rPr>
  </w:style>
  <w:style w:type="paragraph" w:customStyle="1" w:styleId="Spacer">
    <w:name w:val="Spacer"/>
    <w:basedOn w:val="Normal"/>
    <w:rsid w:val="00E01F31"/>
    <w:rPr>
      <w:sz w:val="2"/>
      <w:szCs w:val="2"/>
    </w:rPr>
  </w:style>
  <w:style w:type="character" w:customStyle="1" w:styleId="Small">
    <w:name w:val="Small"/>
    <w:basedOn w:val="DefaultParagraphFont"/>
    <w:rsid w:val="00E01F31"/>
    <w:rPr>
      <w:sz w:val="16"/>
    </w:rPr>
  </w:style>
  <w:style w:type="paragraph" w:customStyle="1" w:styleId="WideTable">
    <w:name w:val="Wide Table"/>
    <w:basedOn w:val="Normal"/>
    <w:rsid w:val="00E01F31"/>
    <w:pPr>
      <w:ind w:left="-1418"/>
    </w:pPr>
    <w:rPr>
      <w:sz w:val="2"/>
      <w:szCs w:val="2"/>
    </w:rPr>
  </w:style>
  <w:style w:type="character" w:styleId="PageNumber">
    <w:name w:val="page number"/>
    <w:basedOn w:val="DefaultParagraphFont"/>
    <w:rsid w:val="00E01F31"/>
  </w:style>
  <w:style w:type="paragraph" w:styleId="Quote">
    <w:name w:val="Quote"/>
    <w:basedOn w:val="Heading1"/>
    <w:link w:val="QuoteChar"/>
    <w:qFormat/>
    <w:rsid w:val="00E01F31"/>
    <w:rPr>
      <w:b w:val="0"/>
      <w:sz w:val="72"/>
      <w:szCs w:val="72"/>
      <w:lang w:val="en-NZ"/>
    </w:rPr>
  </w:style>
  <w:style w:type="character" w:customStyle="1" w:styleId="QuoteChar">
    <w:name w:val="Quote Char"/>
    <w:basedOn w:val="DefaultParagraphFont"/>
    <w:link w:val="Quote"/>
    <w:rsid w:val="00E01F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1F31"/>
    <w:pPr>
      <w:pageBreakBefore/>
    </w:pPr>
  </w:style>
  <w:style w:type="paragraph" w:customStyle="1" w:styleId="Border">
    <w:name w:val="Border"/>
    <w:basedOn w:val="Normal"/>
    <w:qFormat/>
    <w:rsid w:val="00E01F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1F31"/>
    <w:rPr>
      <w:b/>
      <w:bCs/>
      <w:i/>
      <w:iCs/>
      <w:color w:val="auto"/>
    </w:rPr>
  </w:style>
  <w:style w:type="paragraph" w:styleId="IntenseQuote">
    <w:name w:val="Intense Quote"/>
    <w:basedOn w:val="Normal"/>
    <w:next w:val="Normal"/>
    <w:link w:val="IntenseQuoteChar"/>
    <w:uiPriority w:val="30"/>
    <w:qFormat/>
    <w:rsid w:val="00E01F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1F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1F31"/>
    <w:rPr>
      <w:smallCaps/>
      <w:color w:val="auto"/>
      <w:u w:val="single"/>
    </w:rPr>
  </w:style>
  <w:style w:type="character" w:styleId="IntenseReference">
    <w:name w:val="Intense Reference"/>
    <w:basedOn w:val="DefaultParagraphFont"/>
    <w:uiPriority w:val="32"/>
    <w:qFormat/>
    <w:rsid w:val="00E01F31"/>
    <w:rPr>
      <w:b/>
      <w:bCs/>
      <w:smallCaps/>
      <w:color w:val="auto"/>
      <w:spacing w:val="5"/>
      <w:u w:val="single"/>
    </w:rPr>
  </w:style>
  <w:style w:type="paragraph" w:customStyle="1" w:styleId="2ColumnHeading">
    <w:name w:val="2Column Heading"/>
    <w:basedOn w:val="BodyText"/>
    <w:qFormat/>
    <w:rsid w:val="00E01F31"/>
    <w:pPr>
      <w:spacing w:after="60"/>
      <w:ind w:left="-2268"/>
    </w:pPr>
    <w:rPr>
      <w:b/>
    </w:rPr>
  </w:style>
  <w:style w:type="paragraph" w:customStyle="1" w:styleId="Heading1TOC">
    <w:name w:val="Heading1 TOC"/>
    <w:basedOn w:val="Normal"/>
    <w:qFormat/>
    <w:rsid w:val="00E01F31"/>
    <w:pPr>
      <w:spacing w:before="240" w:after="120"/>
    </w:pPr>
    <w:rPr>
      <w:rFonts w:ascii="Times New Roman" w:hAnsi="Times New Roman"/>
      <w:b/>
      <w:sz w:val="32"/>
    </w:rPr>
  </w:style>
  <w:style w:type="paragraph" w:customStyle="1" w:styleId="Heading2TOC">
    <w:name w:val="Heading2 TOC"/>
    <w:basedOn w:val="Normal"/>
    <w:qFormat/>
    <w:rsid w:val="00E01F31"/>
    <w:pPr>
      <w:spacing w:before="240" w:after="60"/>
    </w:pPr>
    <w:rPr>
      <w:rFonts w:ascii="Times New Roman" w:hAnsi="Times New Roman"/>
      <w:b/>
      <w:sz w:val="28"/>
    </w:rPr>
  </w:style>
  <w:style w:type="character" w:customStyle="1" w:styleId="Underline">
    <w:name w:val="Underline"/>
    <w:basedOn w:val="DefaultParagraphFont"/>
    <w:qFormat/>
    <w:rsid w:val="00E01F31"/>
    <w:rPr>
      <w:u w:val="single"/>
    </w:rPr>
  </w:style>
  <w:style w:type="character" w:customStyle="1" w:styleId="BoldandItalics">
    <w:name w:val="Bold and Italics"/>
    <w:qFormat/>
    <w:rsid w:val="00E01F31"/>
    <w:rPr>
      <w:b/>
      <w:i/>
      <w:u w:val="none"/>
    </w:rPr>
  </w:style>
  <w:style w:type="paragraph" w:styleId="BalloonText">
    <w:name w:val="Balloon Text"/>
    <w:basedOn w:val="Normal"/>
    <w:link w:val="BalloonTextChar"/>
    <w:rsid w:val="00E01F31"/>
    <w:rPr>
      <w:rFonts w:ascii="Tahoma" w:hAnsi="Tahoma" w:cs="Tahoma"/>
      <w:sz w:val="16"/>
      <w:szCs w:val="16"/>
    </w:rPr>
  </w:style>
  <w:style w:type="character" w:customStyle="1" w:styleId="BalloonTextChar">
    <w:name w:val="Balloon Text Char"/>
    <w:basedOn w:val="DefaultParagraphFont"/>
    <w:link w:val="BalloonText"/>
    <w:rsid w:val="00E01F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1F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1F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1F31"/>
    <w:rPr>
      <w:b/>
      <w:color w:val="660033"/>
      <w:spacing w:val="0"/>
    </w:rPr>
  </w:style>
  <w:style w:type="paragraph" w:customStyle="1" w:styleId="Nameditemlist">
    <w:name w:val="Named item list"/>
    <w:basedOn w:val="BodyText"/>
    <w:qFormat/>
    <w:rsid w:val="00E01F31"/>
    <w:pPr>
      <w:tabs>
        <w:tab w:val="left" w:pos="2835"/>
      </w:tabs>
      <w:ind w:left="2835" w:hanging="2835"/>
    </w:pPr>
  </w:style>
  <w:style w:type="paragraph" w:customStyle="1" w:styleId="BodyTextnopadding">
    <w:name w:val="Body Text no padding"/>
    <w:basedOn w:val="BodyText"/>
    <w:qFormat/>
    <w:rsid w:val="00E01F31"/>
    <w:pPr>
      <w:spacing w:before="0" w:after="0"/>
    </w:pPr>
  </w:style>
  <w:style w:type="paragraph" w:customStyle="1" w:styleId="BodyTextBold">
    <w:name w:val="Body Text Bold"/>
    <w:basedOn w:val="BodyText"/>
    <w:qFormat/>
    <w:rsid w:val="00E01F31"/>
    <w:rPr>
      <w:b/>
    </w:rPr>
  </w:style>
  <w:style w:type="character" w:styleId="Hyperlink">
    <w:name w:val="Hyperlink"/>
    <w:basedOn w:val="DefaultParagraphFont"/>
    <w:uiPriority w:val="99"/>
    <w:unhideWhenUsed/>
    <w:rsid w:val="004924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1286</Words>
  <Characters>8514</Characters>
  <Application>Microsoft Office Word</Application>
  <DocSecurity>0</DocSecurity>
  <Lines>293</Lines>
  <Paragraphs>148</Paragraphs>
  <ScaleCrop>false</ScaleCrop>
  <Company>Author-it Software Corporation Ltd.</Company>
  <LinksUpToDate>false</LinksUpToDate>
  <CharactersWithSpaces>9652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UEEEC0048 Program and commission commercial access control security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2025-03-01T20:53:00Z</dcterms:created>
  <dcterms:modified xsi:type="dcterms:W3CDTF">2025-03-01T20:53:00Z</dcterms:modified>
</cp:coreProperties>
</file>