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01B" w:rsidP="00386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UEEEC0047 Plan large electronic projects</w:t>
      </w:r>
      <w:r>
        <w:fldChar w:fldCharType="end"/>
      </w:r>
    </w:p>
    <w:p w:rsidR="0038601B" w:rsidP="0038601B">
      <w:pPr>
        <w:pStyle w:val="Version"/>
        <w:sectPr w:rsidSect="00FE0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354" w:rsidP="00FE0354">
      <w:pPr>
        <w:pStyle w:val="SuperHeading"/>
      </w:pPr>
      <w:r w:rsidRPr="00FE0354">
        <w:t>UEEEC0047 Plan large electronic projects</w:t>
      </w:r>
    </w:p>
    <w:p w:rsidR="00000000" w:rsidRPr="00FE0354" w:rsidP="00FE0354">
      <w:pPr>
        <w:pStyle w:val="Heading1"/>
      </w:pPr>
      <w:bookmarkStart w:id="1" w:name="O_1080483"/>
      <w:bookmarkEnd w:id="1"/>
      <w:r w:rsidRPr="00FE03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Release 1. This is the first release of this unit of competency in the UEE Electrotechnology Training Package.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2" w:name="O_1080484"/>
      <w:bookmarkEnd w:id="2"/>
      <w:r w:rsidRPr="00FE03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This unit involves the skills and knowledge required to plan large electronic projects.</w:t>
            </w:r>
          </w:p>
          <w:p w:rsidR="00000000" w:rsidRPr="00FE0354" w:rsidP="00FE0354">
            <w:pPr>
              <w:pStyle w:val="BodyText"/>
            </w:pPr>
            <w:r w:rsidRPr="00FE0354">
              <w:t xml:space="preserve">It </w:t>
            </w:r>
            <w:r w:rsidRPr="00FE0354">
              <w:t>includes developing and documenting electronics project proposals, milestones and completions. It also includes establishing budgets; applying critical path analysis; developing workflow strategies; and documenting, presenting and negotiating budgets and t</w:t>
            </w:r>
            <w:r w:rsidRPr="00FE0354">
              <w:t>imelines.</w:t>
            </w:r>
          </w:p>
          <w:p w:rsidR="00000000" w:rsidRPr="00FE0354" w:rsidP="00FE0354">
            <w:pPr>
              <w:pStyle w:val="BodyText"/>
            </w:pPr>
            <w:r w:rsidRPr="00FE0354">
              <w:t>No licensing, legislative or certification requirements apply to this unit at the time of publication.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3" w:name="O_1080485"/>
      <w:bookmarkEnd w:id="3"/>
      <w:r w:rsidRPr="00FE03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Not applicable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4" w:name="O_1080486"/>
      <w:bookmarkEnd w:id="4"/>
      <w:r w:rsidRPr="00FE03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Electronics and Communications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5" w:name="O_1080487"/>
      <w:bookmarkEnd w:id="5"/>
      <w:r w:rsidRPr="00FE03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Electrotechnology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6" w:name="O_1080488"/>
      <w:bookmarkEnd w:id="6"/>
      <w:r w:rsidRPr="00FE035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PERFORMANCE CRITERIA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Performance criteria describe the performance needed to demonstrate achievement of the</w:t>
            </w:r>
            <w:r w:rsidRPr="00FE0354">
              <w:t xml:space="preserve"> element.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>Identify electronic project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Work health and safety (WHS)/occupational health and safety (OHS) requirements and workplace procedures for a given work area are identified and applied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Techniques for electronic project planning are reviewed are adopted in accordance with workplace procedures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Extent of the electronic project is determined from design brief specifications and/or other relevant documentation and from discussions with</w:t>
            </w:r>
            <w:r w:rsidRPr="00FE0354">
              <w:t xml:space="preserve"> appropriate person/s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>Develop electronic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Plant, material, labour and relevant costs are sought and obtained from relevant person/s in accordance with workplace policies and procedures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Project budget is determined from estimated plant, material, labour and other costs in accordance with workplace policies and procedures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Critical path analysis is applied to developing workflow strategies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 xml:space="preserve">Sources and availability of physical </w:t>
            </w:r>
            <w:r w:rsidRPr="00FE0354">
              <w:t>materials and human resources needed for the project are determined in accordance with workplace policies and procedures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Risk management strategies are sought and applied in the project plan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Project plan is reviewed in accordance with all inputs and adjusted to rectify any anomalies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Project plan proposal is documented in accordance with workplace policies and procedures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Project plan is presented and discussed with relevant person/s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Alterations to project plan resulting from the presentation/discussion are negotiated with relevant person/s in accordance with constraints of workplace policies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Final project plan is documented and approval obtained from appropriate person/s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7" w:name="O_1080489"/>
      <w:bookmarkEnd w:id="7"/>
      <w:r w:rsidRPr="00FE03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Foundation skills essential to performance are explicit in the performance criteria of this unit of competency.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8" w:name="O_1080490"/>
      <w:bookmarkEnd w:id="8"/>
      <w:r w:rsidRPr="00FE0354">
        <w:t>Ran</w:t>
      </w:r>
      <w:r w:rsidRPr="00FE0354">
        <w:t>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Range is restricted to essential operating conditions and any other variables essential to the work environment.</w:t>
            </w:r>
          </w:p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Non-essential conditions may be found in the UEE Electrotechnology Training Package Companion Volume Implementation Guide.</w:t>
            </w:r>
          </w:p>
        </w:tc>
      </w:tr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354">
            <w:pPr>
              <w:pStyle w:val="BodyText"/>
              <w:rPr>
                <w:lang w:val="en-NZ"/>
              </w:rPr>
            </w:pPr>
            <w:r w:rsidRPr="00FE0354">
              <w:t>Planning an industry-accepted medium-sized electronic project must include at least the following attributes: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ListBullet"/>
            </w:pPr>
            <w:r w:rsidRPr="00FE0354">
              <w:t>budgets and timelines</w:t>
            </w:r>
          </w:p>
          <w:p w:rsidR="00000000" w:rsidRPr="00FE0354" w:rsidP="00FE0354">
            <w:pPr>
              <w:pStyle w:val="ListBullet"/>
            </w:pPr>
            <w:r w:rsidRPr="00FE0354">
              <w:t>critical path analysis</w:t>
            </w:r>
          </w:p>
          <w:p w:rsidR="00000000" w:rsidRPr="00FE0354" w:rsidP="00FE0354">
            <w:pPr>
              <w:pStyle w:val="ListBullet"/>
            </w:pPr>
            <w:r w:rsidRPr="00FE0354">
              <w:t>documentation</w:t>
            </w:r>
          </w:p>
          <w:p w:rsidR="00000000" w:rsidRPr="00FE0354" w:rsidP="00FE0354">
            <w:pPr>
              <w:pStyle w:val="ListBullet"/>
            </w:pPr>
            <w:r w:rsidRPr="00FE0354">
              <w:t>plan presentation</w:t>
            </w:r>
          </w:p>
          <w:p w:rsidR="00000000" w:rsidRPr="00FE0354" w:rsidP="00FE0354">
            <w:pPr>
              <w:pStyle w:val="ListBullet"/>
            </w:pPr>
            <w:r w:rsidRPr="00FE0354">
              <w:t>workflow strategies development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9" w:name="O_1080491"/>
      <w:bookmarkEnd w:id="9"/>
      <w:r w:rsidRPr="00FE03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03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354" w:rsidP="00FE0354">
            <w:pPr>
              <w:pStyle w:val="BodyText"/>
            </w:pPr>
            <w:r w:rsidRPr="00FE0354">
              <w:t>This unit replaces and is equivalent to UEENEEH160A Plan large electronic projects.</w:t>
            </w:r>
          </w:p>
        </w:tc>
      </w:tr>
    </w:tbl>
    <w:p w:rsidR="00000000" w:rsidRPr="00FE0354" w:rsidP="00FE0354">
      <w:pPr>
        <w:pStyle w:val="NoPaddingFontSize1"/>
      </w:pPr>
    </w:p>
    <w:p w:rsidR="00000000" w:rsidRPr="00FE0354" w:rsidP="00FE0354">
      <w:pPr>
        <w:pStyle w:val="AllowPageBreak"/>
      </w:pPr>
    </w:p>
    <w:p w:rsidR="00000000" w:rsidRPr="00FE0354" w:rsidP="00FE0354">
      <w:pPr>
        <w:pStyle w:val="Heading1"/>
      </w:pPr>
      <w:bookmarkStart w:id="10" w:name="O_1080498"/>
      <w:bookmarkEnd w:id="10"/>
      <w:r w:rsidRPr="00FE0354">
        <w:t>Links</w:t>
      </w:r>
    </w:p>
    <w:p w:rsidR="00000000" w:rsidRPr="00FE0354" w:rsidP="0038601B">
      <w:pPr>
        <w:pStyle w:val="BodyText"/>
      </w:pPr>
      <w:r w:rsidRPr="00FE035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7627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E0354" w:rsidP="00FE0354"/>
    <w:sectPr w:rsidSect="00FE0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4" w:rsidRPr="0038601B" w:rsidP="00386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1B" w:rsidP="00FE0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01B" w:rsidP="00FE0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8601B" w:rsidP="00FE0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354" w:rsidRPr="0038601B" w:rsidP="00386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1B" w:rsidRPr="002D2AF8" w:rsidP="00FE0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UEEEC0047 Plan large electronic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8601B" w:rsidP="00FE0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3A8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C20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354"/>
  </w:style>
  <w:style w:type="character" w:customStyle="1" w:styleId="Heading1Char">
    <w:name w:val="Heading 1 Char"/>
    <w:basedOn w:val="DefaultParagraphFont"/>
    <w:link w:val="Heading1"/>
    <w:rsid w:val="00FE0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3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354"/>
    <w:rPr>
      <w:b/>
      <w:spacing w:val="0"/>
    </w:rPr>
  </w:style>
  <w:style w:type="paragraph" w:customStyle="1" w:styleId="SuperHeading">
    <w:name w:val="SuperHeading"/>
    <w:basedOn w:val="Normal"/>
    <w:rsid w:val="00FE0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0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3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354"/>
    <w:rPr>
      <w:i/>
    </w:rPr>
  </w:style>
  <w:style w:type="paragraph" w:styleId="Caption">
    <w:name w:val="caption"/>
    <w:basedOn w:val="BodyText"/>
    <w:next w:val="Normal"/>
    <w:qFormat/>
    <w:rsid w:val="00FE0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354"/>
  </w:style>
  <w:style w:type="paragraph" w:styleId="TableofFigures">
    <w:name w:val="table of figures"/>
    <w:basedOn w:val="Normal"/>
    <w:next w:val="Normal"/>
    <w:semiHidden/>
    <w:rsid w:val="00FE0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3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354"/>
    <w:rPr>
      <w:rFonts w:ascii="Wingdings" w:hAnsi="Wingdings"/>
    </w:rPr>
  </w:style>
  <w:style w:type="paragraph" w:customStyle="1" w:styleId="TableHeading">
    <w:name w:val="Table Heading"/>
    <w:basedOn w:val="HeadingBase"/>
    <w:rsid w:val="00FE0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354"/>
    <w:rPr>
      <w:color w:val="0033CC"/>
      <w:u w:val="none"/>
    </w:rPr>
  </w:style>
  <w:style w:type="paragraph" w:customStyle="1" w:styleId="BodyTextRight">
    <w:name w:val="Body Text Right"/>
    <w:basedOn w:val="BodyText"/>
    <w:rsid w:val="00FE0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3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354"/>
    <w:rPr>
      <w:sz w:val="32"/>
    </w:rPr>
  </w:style>
  <w:style w:type="paragraph" w:customStyle="1" w:styleId="HeadingProcedure">
    <w:name w:val="Heading Procedure"/>
    <w:basedOn w:val="HeadingBase"/>
    <w:next w:val="Normal"/>
    <w:rsid w:val="00FE0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354"/>
    <w:pPr>
      <w:spacing w:before="60" w:after="60"/>
    </w:pPr>
  </w:style>
  <w:style w:type="paragraph" w:styleId="ListContinue">
    <w:name w:val="List Continue"/>
    <w:basedOn w:val="List"/>
    <w:rsid w:val="00FE0354"/>
    <w:pPr>
      <w:ind w:firstLine="0"/>
    </w:pPr>
  </w:style>
  <w:style w:type="paragraph" w:customStyle="1" w:styleId="ListNote">
    <w:name w:val="List Note"/>
    <w:basedOn w:val="List"/>
    <w:rsid w:val="00FE0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354"/>
    <w:rPr>
      <w:rFonts w:ascii="Courier New" w:hAnsi="Courier New"/>
    </w:rPr>
  </w:style>
  <w:style w:type="paragraph" w:customStyle="1" w:styleId="NoteBullet">
    <w:name w:val="Note Bullet"/>
    <w:basedOn w:val="Note"/>
    <w:rsid w:val="00FE0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3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354"/>
    <w:rPr>
      <w:b/>
      <w:smallCaps/>
    </w:rPr>
  </w:style>
  <w:style w:type="paragraph" w:customStyle="1" w:styleId="TableListNumber">
    <w:name w:val="Table List Number"/>
    <w:basedOn w:val="ListNumber"/>
    <w:rsid w:val="00FE0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354"/>
    <w:pPr>
      <w:numPr>
        <w:numId w:val="8"/>
      </w:numPr>
    </w:pPr>
  </w:style>
  <w:style w:type="paragraph" w:customStyle="1" w:styleId="ListAlpha2">
    <w:name w:val="List Alpha 2"/>
    <w:basedOn w:val="List2"/>
    <w:rsid w:val="00FE0354"/>
    <w:pPr>
      <w:numPr>
        <w:numId w:val="7"/>
      </w:numPr>
    </w:pPr>
  </w:style>
  <w:style w:type="paragraph" w:styleId="List2">
    <w:name w:val="List 2"/>
    <w:basedOn w:val="BodyText"/>
    <w:rsid w:val="00FE0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3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3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354"/>
    <w:pPr>
      <w:numPr>
        <w:numId w:val="3"/>
      </w:numPr>
    </w:pPr>
  </w:style>
  <w:style w:type="paragraph" w:styleId="ListContinue2">
    <w:name w:val="List Continue 2"/>
    <w:basedOn w:val="List2"/>
    <w:rsid w:val="00FE0354"/>
    <w:pPr>
      <w:ind w:firstLine="0"/>
    </w:pPr>
  </w:style>
  <w:style w:type="paragraph" w:styleId="ListContinue3">
    <w:name w:val="List Continue 3"/>
    <w:basedOn w:val="List3"/>
    <w:rsid w:val="00FE0354"/>
    <w:pPr>
      <w:ind w:left="1021" w:firstLine="0"/>
    </w:pPr>
  </w:style>
  <w:style w:type="paragraph" w:styleId="ListContinue4">
    <w:name w:val="List Continue 4"/>
    <w:basedOn w:val="List4"/>
    <w:rsid w:val="00FE0354"/>
    <w:pPr>
      <w:ind w:firstLine="0"/>
    </w:pPr>
  </w:style>
  <w:style w:type="paragraph" w:styleId="ListContinue5">
    <w:name w:val="List Continue 5"/>
    <w:basedOn w:val="List5"/>
    <w:rsid w:val="00FE0354"/>
    <w:pPr>
      <w:ind w:firstLine="0"/>
    </w:pPr>
  </w:style>
  <w:style w:type="paragraph" w:styleId="ListNumber3">
    <w:name w:val="List Number 3"/>
    <w:basedOn w:val="List3"/>
    <w:rsid w:val="00FE0354"/>
    <w:pPr>
      <w:numPr>
        <w:numId w:val="4"/>
      </w:numPr>
    </w:pPr>
  </w:style>
  <w:style w:type="paragraph" w:styleId="ListNumber4">
    <w:name w:val="List Number 4"/>
    <w:basedOn w:val="List4"/>
    <w:rsid w:val="00FE0354"/>
    <w:pPr>
      <w:numPr>
        <w:numId w:val="5"/>
      </w:numPr>
    </w:pPr>
  </w:style>
  <w:style w:type="paragraph" w:styleId="ListNumber5">
    <w:name w:val="List Number 5"/>
    <w:basedOn w:val="List5"/>
    <w:rsid w:val="00FE0354"/>
    <w:pPr>
      <w:numPr>
        <w:numId w:val="6"/>
      </w:numPr>
    </w:pPr>
  </w:style>
  <w:style w:type="paragraph" w:styleId="BlockText">
    <w:name w:val="Block Text"/>
    <w:basedOn w:val="Normal"/>
    <w:rsid w:val="00FE0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354"/>
    <w:rPr>
      <w:sz w:val="16"/>
      <w:vertAlign w:val="superscript"/>
    </w:rPr>
  </w:style>
  <w:style w:type="character" w:customStyle="1" w:styleId="Symbols">
    <w:name w:val="Symbols"/>
    <w:basedOn w:val="DefaultParagraphFont"/>
    <w:rsid w:val="00FE0354"/>
    <w:rPr>
      <w:rFonts w:ascii="Symbol" w:hAnsi="Symbol"/>
    </w:rPr>
  </w:style>
  <w:style w:type="character" w:customStyle="1" w:styleId="MenuOptions">
    <w:name w:val="Menu Options"/>
    <w:basedOn w:val="DefaultParagraphFont"/>
    <w:rsid w:val="00FE0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354"/>
    <w:rPr>
      <w:b/>
    </w:rPr>
  </w:style>
  <w:style w:type="character" w:customStyle="1" w:styleId="Underlined">
    <w:name w:val="Underlined"/>
    <w:basedOn w:val="DefaultParagraphFont"/>
    <w:rsid w:val="00FE0354"/>
    <w:rPr>
      <w:u w:val="single"/>
    </w:rPr>
  </w:style>
  <w:style w:type="paragraph" w:customStyle="1" w:styleId="TableBodyTextRight">
    <w:name w:val="Table Body Text Right"/>
    <w:basedOn w:val="TableBodyText"/>
    <w:rsid w:val="00FE0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354"/>
    <w:rPr>
      <w:sz w:val="18"/>
    </w:rPr>
  </w:style>
  <w:style w:type="paragraph" w:customStyle="1" w:styleId="BodySmallRight">
    <w:name w:val="Body Small Right"/>
    <w:basedOn w:val="BodyTextRight"/>
    <w:rsid w:val="00FE0354"/>
    <w:rPr>
      <w:sz w:val="18"/>
      <w:szCs w:val="18"/>
    </w:rPr>
  </w:style>
  <w:style w:type="paragraph" w:customStyle="1" w:styleId="MarginEdition">
    <w:name w:val="Margin Edition"/>
    <w:basedOn w:val="MarginNote"/>
    <w:rsid w:val="00FE0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354"/>
    <w:rPr>
      <w:sz w:val="2"/>
      <w:szCs w:val="2"/>
    </w:rPr>
  </w:style>
  <w:style w:type="character" w:customStyle="1" w:styleId="Small">
    <w:name w:val="Small"/>
    <w:basedOn w:val="DefaultParagraphFont"/>
    <w:rsid w:val="00FE0354"/>
    <w:rPr>
      <w:sz w:val="16"/>
    </w:rPr>
  </w:style>
  <w:style w:type="paragraph" w:customStyle="1" w:styleId="WideTable">
    <w:name w:val="Wide Table"/>
    <w:basedOn w:val="Normal"/>
    <w:rsid w:val="00FE0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354"/>
  </w:style>
  <w:style w:type="paragraph" w:styleId="Quote">
    <w:name w:val="Quote"/>
    <w:basedOn w:val="Heading1"/>
    <w:link w:val="QuoteChar"/>
    <w:qFormat/>
    <w:rsid w:val="00FE0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354"/>
    <w:pPr>
      <w:pageBreakBefore/>
    </w:pPr>
  </w:style>
  <w:style w:type="paragraph" w:customStyle="1" w:styleId="Border">
    <w:name w:val="Border"/>
    <w:basedOn w:val="Normal"/>
    <w:qFormat/>
    <w:rsid w:val="00FE0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354"/>
    <w:rPr>
      <w:u w:val="single"/>
    </w:rPr>
  </w:style>
  <w:style w:type="character" w:customStyle="1" w:styleId="BoldandItalics">
    <w:name w:val="Bold and Italics"/>
    <w:qFormat/>
    <w:rsid w:val="00FE0354"/>
    <w:rPr>
      <w:b/>
      <w:i/>
      <w:u w:val="none"/>
    </w:rPr>
  </w:style>
  <w:style w:type="paragraph" w:styleId="BalloonText">
    <w:name w:val="Balloon Text"/>
    <w:basedOn w:val="Normal"/>
    <w:link w:val="BalloonTextChar"/>
    <w:rsid w:val="00FE0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354"/>
    <w:pPr>
      <w:spacing w:before="0" w:after="0"/>
    </w:pPr>
  </w:style>
  <w:style w:type="paragraph" w:customStyle="1" w:styleId="BodyTextBold">
    <w:name w:val="Body Text Bold"/>
    <w:basedOn w:val="BodyText"/>
    <w:qFormat/>
    <w:rsid w:val="00FE0354"/>
    <w:rPr>
      <w:b/>
    </w:rPr>
  </w:style>
  <w:style w:type="character" w:styleId="Hyperlink">
    <w:name w:val="Hyperlink"/>
    <w:basedOn w:val="DefaultParagraphFont"/>
    <w:uiPriority w:val="99"/>
    <w:unhideWhenUsed/>
    <w:rsid w:val="00386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3277</Characters>
  <Application>Microsoft Office Word</Application>
  <DocSecurity>0</DocSecurity>
  <Lines>156</Lines>
  <Paragraphs>82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UEEEC0047 Plan large electronic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