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92E" w:rsidP="00737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UEEEC0046 Operate and maintain amateur radio communication stations</w:t>
      </w:r>
      <w:r>
        <w:fldChar w:fldCharType="end"/>
      </w:r>
    </w:p>
    <w:p w:rsidR="0073792E" w:rsidP="0073792E">
      <w:pPr>
        <w:pStyle w:val="Version"/>
        <w:sectPr w:rsidSect="00CF6D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D14" w:rsidP="00CF6D14">
      <w:pPr>
        <w:pStyle w:val="SuperHeading"/>
      </w:pPr>
      <w:r w:rsidRPr="00CF6D14">
        <w:t>UEEEC0046 Operate and maintain amateur radio communication stations</w:t>
      </w:r>
    </w:p>
    <w:p w:rsidR="00000000" w:rsidRPr="00CF6D14" w:rsidP="00CF6D14">
      <w:pPr>
        <w:pStyle w:val="Heading1"/>
      </w:pPr>
      <w:bookmarkStart w:id="1" w:name="O_1080464"/>
      <w:bookmarkEnd w:id="1"/>
      <w:r w:rsidRPr="00CF6D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t>Release 1. This is the first release of this unit of competency in the UEE Electrotechnology Training Package.</w:t>
            </w:r>
          </w:p>
        </w:tc>
      </w:tr>
    </w:tbl>
    <w:p w:rsidR="00000000" w:rsidRPr="00CF6D14" w:rsidP="00CF6D14">
      <w:pPr>
        <w:pStyle w:val="NoPaddingFontSize1"/>
      </w:pPr>
    </w:p>
    <w:p w:rsidR="00000000" w:rsidRPr="00CF6D14" w:rsidP="00CF6D14">
      <w:pPr>
        <w:pStyle w:val="AllowPageBreak"/>
      </w:pPr>
    </w:p>
    <w:p w:rsidR="00000000" w:rsidRPr="00CF6D14" w:rsidP="00CF6D14">
      <w:pPr>
        <w:pStyle w:val="Heading1"/>
      </w:pPr>
      <w:bookmarkStart w:id="2" w:name="O_1080465"/>
      <w:bookmarkEnd w:id="2"/>
      <w:r w:rsidRPr="00CF6D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t>This unit involves the skills and knowledge required to operate and maintain amateur radio communication stations.</w:t>
            </w:r>
          </w:p>
          <w:p w:rsidR="00000000" w:rsidRPr="00CF6D14" w:rsidP="00CF6D14">
            <w:pPr>
              <w:pStyle w:val="BodyText"/>
            </w:pPr>
            <w:r w:rsidRPr="00CF6D14">
              <w:t>It includes applying correct operating procedures, using safe working practices and testing techniques, dismantling and assembling apparatus,</w:t>
            </w:r>
            <w:r w:rsidRPr="00CF6D14">
              <w:t xml:space="preserve"> disconnecting and reconnecting components, and operating to the relevant industry standard.</w:t>
            </w:r>
          </w:p>
          <w:p w:rsidR="00000000" w:rsidRPr="00CF6D14" w:rsidP="00CF6D14">
            <w:pPr>
              <w:pStyle w:val="BodyText"/>
            </w:pPr>
            <w:r w:rsidRPr="00CF6D14">
              <w:t>No licensing, legislative or certification requirements apply to this unit at the time of publication.</w:t>
            </w:r>
          </w:p>
        </w:tc>
      </w:tr>
    </w:tbl>
    <w:p w:rsidR="00000000" w:rsidRPr="00CF6D14" w:rsidP="00CF6D14">
      <w:pPr>
        <w:pStyle w:val="NoPaddingFontSize1"/>
      </w:pPr>
    </w:p>
    <w:p w:rsidR="00000000" w:rsidRPr="00CF6D14" w:rsidP="00CF6D14">
      <w:pPr>
        <w:pStyle w:val="AllowPageBreak"/>
      </w:pPr>
    </w:p>
    <w:p w:rsidR="00000000" w:rsidRPr="00CF6D14" w:rsidP="00CF6D14">
      <w:pPr>
        <w:pStyle w:val="Heading1"/>
      </w:pPr>
      <w:bookmarkStart w:id="3" w:name="O_1080466"/>
      <w:bookmarkEnd w:id="3"/>
      <w:r w:rsidRPr="00CF6D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t>UEECD0007 Apply work</w:t>
            </w:r>
            <w:r w:rsidRPr="00CF6D14">
              <w:t xml:space="preserve"> health and safety regulations, codes and practices in the workplace</w:t>
            </w:r>
          </w:p>
        </w:tc>
      </w:tr>
    </w:tbl>
    <w:p w:rsidR="00000000" w:rsidRPr="00CF6D14" w:rsidP="00CF6D14">
      <w:pPr>
        <w:pStyle w:val="NoPaddingFontSize1"/>
      </w:pPr>
    </w:p>
    <w:p w:rsidR="00000000" w:rsidRPr="00CF6D14" w:rsidP="00CF6D14">
      <w:pPr>
        <w:pStyle w:val="AllowPageBreak"/>
      </w:pPr>
    </w:p>
    <w:p w:rsidR="00000000" w:rsidRPr="00CF6D14" w:rsidP="00CF6D14">
      <w:pPr>
        <w:pStyle w:val="Heading1"/>
      </w:pPr>
      <w:bookmarkStart w:id="4" w:name="O_1080467"/>
      <w:bookmarkEnd w:id="4"/>
      <w:r w:rsidRPr="00CF6D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t>Electronics and Communications and Communications</w:t>
            </w:r>
          </w:p>
        </w:tc>
      </w:tr>
    </w:tbl>
    <w:p w:rsidR="00000000" w:rsidRPr="00CF6D14" w:rsidP="00CF6D14">
      <w:pPr>
        <w:pStyle w:val="NoPaddingFontSize1"/>
      </w:pPr>
    </w:p>
    <w:p w:rsidR="00000000" w:rsidRPr="00CF6D14" w:rsidP="00CF6D14">
      <w:pPr>
        <w:pStyle w:val="AllowPageBreak"/>
      </w:pPr>
    </w:p>
    <w:p w:rsidR="00000000" w:rsidRPr="00CF6D14" w:rsidP="00CF6D14">
      <w:pPr>
        <w:pStyle w:val="Heading1"/>
      </w:pPr>
      <w:bookmarkStart w:id="5" w:name="O_1080468"/>
      <w:bookmarkEnd w:id="5"/>
      <w:r w:rsidRPr="00CF6D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t>Electrotechnology</w:t>
            </w:r>
          </w:p>
        </w:tc>
      </w:tr>
    </w:tbl>
    <w:p w:rsidR="00000000" w:rsidRPr="00CF6D14" w:rsidP="00CF6D14">
      <w:pPr>
        <w:pStyle w:val="NoPaddingFontSize1"/>
      </w:pPr>
    </w:p>
    <w:p w:rsidR="00000000" w:rsidRPr="00CF6D14" w:rsidP="00CF6D14">
      <w:pPr>
        <w:pStyle w:val="AllowPageBreak"/>
      </w:pPr>
    </w:p>
    <w:p w:rsidR="00000000" w:rsidRPr="00CF6D14" w:rsidP="00CF6D14">
      <w:pPr>
        <w:pStyle w:val="Heading1"/>
      </w:pPr>
      <w:bookmarkStart w:id="6" w:name="O_1080469"/>
      <w:bookmarkEnd w:id="6"/>
      <w:r w:rsidRPr="00CF6D1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PERFORMANCE CRITERIA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Performance criteria describe the performance needed to demonstrate achievement of the element.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rPr>
                <w:rStyle w:val="SpecialBold"/>
              </w:rPr>
              <w:t>Prepare to operate an amateur radio communication station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WHS/OHS risk control mea</w:t>
            </w:r>
            <w:r w:rsidRPr="00CF6D14">
              <w:t>sures and workplace procedures are followed in preparation for amateur radio activities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Scope of operation of activity is identified in accordance with relevant industry standards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Sources of materials required for the amateur radio activities are identified and utilised in accordance with manufacturer specifications and workplace procedures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Interference with other services is recognised and maintained in accordance with opera</w:t>
            </w:r>
            <w:r w:rsidRPr="00CF6D14">
              <w:t xml:space="preserve">ting practices and advice is sought from relevant person/s 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Resources, tools, apparatus and testing devices needed to carry out work are obtained and checked for correct operation and safety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rPr>
                <w:rStyle w:val="SpecialBold"/>
              </w:rPr>
              <w:t>Operate an amateur radio communication station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WHS/</w:t>
            </w:r>
            <w:r w:rsidRPr="00CF6D14">
              <w:t>OHS risk control measures and workplace procedures for carrying out the work are followed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Need to test and measure equipment is determined in accordance with WHS/OHS and workplace procedures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Circuits/apparatus are checked and isolated in accordance with WHS/OHS and workplace procedures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Radio communications operating practices are demonstrated in accordance with workplace procedures and applicable radio spectrum regulations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Amateu</w:t>
            </w:r>
            <w:r w:rsidRPr="00CF6D14">
              <w:t xml:space="preserve">r radio communication station is operated in accordance with relevant industry standards 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Methods for dealing with unplanned situations are selected on the basis of safety discussions with relevant person/s and/or specified work outcomes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Set-up is carried out efficiently without waste of materials or damage to apparatus, the surrounding environment or services using sustainable energy principles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rPr>
                <w:rStyle w:val="SpecialBold"/>
              </w:rPr>
              <w:t>Maintain an amateur radio communication station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WHS/OHS work completion risk control mea</w:t>
            </w:r>
            <w:r w:rsidRPr="00CF6D14">
              <w:t>sures and procedures are followed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 xml:space="preserve">Dismantled modules/sub-assemblies are tagged for </w:t>
            </w:r>
            <w:r w:rsidRPr="00CF6D14">
              <w:t>reassembly and stored to protect them against loss or damage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Apparatus is dismantled and assembled in accordance with manufacturer guidelines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Repairs are conducted without damage to other components, apparatus or circuits in accordance with workplace procedures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Repairs are carried out efficiently without unnecessary waste of materials or damage to apparatus, the surrounding environment or</w:t>
            </w:r>
            <w:r w:rsidRPr="00CF6D14">
              <w:t xml:space="preserve"> services using sustainable energy practices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Apparatus is assembled in an appropriate sequence with all modules/sub-assemblies and parts correctly placed, secured and connected in accordance with manufacturer guidelines and relevant industry standar</w:t>
            </w:r>
            <w:r w:rsidRPr="00CF6D14">
              <w:t>ds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Repaired radio equipment is inspected, tested and returned to service to ensure operating parameters are in accordance with relevant industry standards and applicable radio spectrum regulations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Workplace procedures for referring unplanned events to relevant authorities are followed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Work and operating area is cleaned and made safe in accordance with workplace procedures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rPr>
                <w:rStyle w:val="SpecialBold"/>
              </w:rPr>
              <w:t>Identify and assemble amateur radio communication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WHS/</w:t>
            </w:r>
            <w:r w:rsidRPr="00CF6D14">
              <w:t>OHS risk control measures and workplace procedures for carrying out the work are followed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 xml:space="preserve">Items are identified for assembly 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Item is assembled in accordance with workplace procedures and relevant engineering standards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Assembled unit is tested and operating parameters of the station are in accordance with workplace procedures, relevant industry standards and applicable radio spectrum regulations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Adjustments are made to equipment, as required, for optimise receptio</w:t>
            </w:r>
            <w:r w:rsidRPr="00CF6D14">
              <w:t>n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Equipment is commissioned as constructed for on-air performance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rPr>
                <w:rStyle w:val="SpecialBold"/>
              </w:rPr>
              <w:t>Complete work and maintain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WHS/OHS work completion risk control measures and procedures are followed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t>Worksite is cleaned and made safe in accordance with workplace procedures</w:t>
            </w:r>
          </w:p>
        </w:tc>
      </w:tr>
      <w:tr w:rsidTr="00CF6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14">
            <w:pPr>
              <w:pStyle w:val="BodyText"/>
              <w:rPr>
                <w:lang w:val="en-NZ"/>
              </w:rPr>
            </w:pPr>
            <w:r w:rsidRPr="00CF6D1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t>Adjustment settings are documented and relevant person/s notified in accordance with workplace procedures</w:t>
            </w:r>
          </w:p>
        </w:tc>
      </w:tr>
    </w:tbl>
    <w:p w:rsidR="00000000" w:rsidRPr="00CF6D14" w:rsidP="00CF6D14">
      <w:pPr>
        <w:pStyle w:val="NoPaddingFontSize1"/>
      </w:pPr>
    </w:p>
    <w:p w:rsidR="00000000" w:rsidRPr="00CF6D14" w:rsidP="00CF6D14">
      <w:pPr>
        <w:pStyle w:val="AllowPageBreak"/>
      </w:pPr>
    </w:p>
    <w:p w:rsidR="00000000" w:rsidRPr="00CF6D14" w:rsidP="00CF6D14">
      <w:pPr>
        <w:pStyle w:val="Heading1"/>
      </w:pPr>
      <w:bookmarkStart w:id="7" w:name="O_1080470"/>
      <w:bookmarkEnd w:id="7"/>
      <w:r w:rsidRPr="00CF6D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t>Foundation skills essential to</w:t>
            </w:r>
            <w:r w:rsidRPr="00CF6D14">
              <w:t xml:space="preserve"> performance are explicit in the performance criteria of this unit of competency.</w:t>
            </w:r>
          </w:p>
        </w:tc>
      </w:tr>
    </w:tbl>
    <w:p w:rsidR="00000000" w:rsidRPr="00CF6D14" w:rsidP="00CF6D14">
      <w:pPr>
        <w:pStyle w:val="NoPaddingFontSize1"/>
      </w:pPr>
    </w:p>
    <w:p w:rsidR="00000000" w:rsidRPr="00CF6D14" w:rsidP="00CF6D14">
      <w:pPr>
        <w:pStyle w:val="AllowPageBreak"/>
      </w:pPr>
    </w:p>
    <w:p w:rsidR="00000000" w:rsidRPr="00CF6D14" w:rsidP="00CF6D14">
      <w:pPr>
        <w:pStyle w:val="Heading1"/>
      </w:pPr>
      <w:bookmarkStart w:id="8" w:name="O_1080471"/>
      <w:bookmarkEnd w:id="8"/>
      <w:r w:rsidRPr="00CF6D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t>Range is restricted to essential operating conditions and any other variables essential to the work environment.</w:t>
            </w:r>
          </w:p>
          <w:p w:rsidR="00000000" w:rsidRPr="00CF6D14" w:rsidP="00CF6D14">
            <w:pPr>
              <w:pStyle w:val="BodyText"/>
            </w:pPr>
            <w:r w:rsidRPr="00CF6D14">
              <w:t>Non-essential conditions may be found in the UEE Electrotechnology Training Package Companion Volume Implementation Guide.</w:t>
            </w:r>
          </w:p>
        </w:tc>
      </w:tr>
    </w:tbl>
    <w:p w:rsidR="00000000" w:rsidRPr="00CF6D14" w:rsidP="00CF6D14">
      <w:pPr>
        <w:pStyle w:val="NoPaddingFontSize1"/>
      </w:pPr>
    </w:p>
    <w:p w:rsidR="00000000" w:rsidRPr="00CF6D14" w:rsidP="00CF6D14">
      <w:pPr>
        <w:pStyle w:val="AllowPageBreak"/>
      </w:pPr>
    </w:p>
    <w:p w:rsidR="00000000" w:rsidRPr="00CF6D14" w:rsidP="00CF6D14">
      <w:pPr>
        <w:pStyle w:val="Heading1"/>
      </w:pPr>
      <w:bookmarkStart w:id="9" w:name="O_1080472"/>
      <w:bookmarkEnd w:id="9"/>
      <w:r w:rsidRPr="00CF6D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14" w:rsidP="00CF6D14">
            <w:pPr>
              <w:pStyle w:val="BodyText"/>
            </w:pPr>
            <w:r w:rsidRPr="00CF6D14">
              <w:t xml:space="preserve">This unit replaces and is equivalent to UEENEEB101A Operate and maintain amateur radio </w:t>
            </w:r>
            <w:r w:rsidRPr="00CF6D14">
              <w:t>communication stations.</w:t>
            </w:r>
          </w:p>
        </w:tc>
      </w:tr>
    </w:tbl>
    <w:p w:rsidR="00000000" w:rsidRPr="00CF6D14" w:rsidP="00CF6D14">
      <w:pPr>
        <w:pStyle w:val="NoPaddingFontSize1"/>
      </w:pPr>
    </w:p>
    <w:p w:rsidR="00000000" w:rsidRPr="00CF6D14" w:rsidP="00CF6D14">
      <w:pPr>
        <w:pStyle w:val="AllowPageBreak"/>
      </w:pPr>
    </w:p>
    <w:p w:rsidR="00000000" w:rsidRPr="00CF6D14" w:rsidP="00CF6D14">
      <w:pPr>
        <w:pStyle w:val="Heading1"/>
      </w:pPr>
      <w:bookmarkStart w:id="10" w:name="O_1080479"/>
      <w:bookmarkEnd w:id="10"/>
      <w:r w:rsidRPr="00CF6D14">
        <w:t>Links</w:t>
      </w:r>
    </w:p>
    <w:p w:rsidR="00000000" w:rsidRPr="00CF6D14" w:rsidP="0073792E">
      <w:pPr>
        <w:pStyle w:val="BodyText"/>
      </w:pPr>
      <w:r w:rsidRPr="00CF6D1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E499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F6D14" w:rsidP="00CF6D14"/>
    <w:sectPr w:rsidSect="00CF6D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14" w:rsidRPr="0073792E" w:rsidP="00737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2E" w:rsidP="00CF6D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792E" w:rsidP="00CF6D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3792E" w:rsidP="00CF6D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D14" w:rsidRPr="0073792E" w:rsidP="007379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2E" w:rsidRPr="002D2AF8" w:rsidP="00CF6D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UEEEC0046 Operate and maintain amateur radio communication 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3792E" w:rsidP="00CF6D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D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D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D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D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D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D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D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D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D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D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D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D14"/>
  </w:style>
  <w:style w:type="character" w:customStyle="1" w:styleId="Heading1Char">
    <w:name w:val="Heading 1 Char"/>
    <w:basedOn w:val="DefaultParagraphFont"/>
    <w:link w:val="Heading1"/>
    <w:rsid w:val="00CF6D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D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D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6D14"/>
    <w:rPr>
      <w:b/>
      <w:spacing w:val="0"/>
    </w:rPr>
  </w:style>
  <w:style w:type="paragraph" w:customStyle="1" w:styleId="SuperHeading">
    <w:name w:val="SuperHeading"/>
    <w:basedOn w:val="Normal"/>
    <w:rsid w:val="00CF6D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D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6D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D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D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D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D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D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D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D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D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D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D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D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D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D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D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D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D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6D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6D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D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D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D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6D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6D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D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D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D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D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D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D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D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D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D14"/>
    <w:rPr>
      <w:i/>
    </w:rPr>
  </w:style>
  <w:style w:type="paragraph" w:styleId="Caption">
    <w:name w:val="caption"/>
    <w:basedOn w:val="BodyText"/>
    <w:next w:val="Normal"/>
    <w:qFormat/>
    <w:rsid w:val="00CF6D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D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D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D14"/>
  </w:style>
  <w:style w:type="paragraph" w:styleId="TableofFigures">
    <w:name w:val="table of figures"/>
    <w:basedOn w:val="Normal"/>
    <w:next w:val="Normal"/>
    <w:semiHidden/>
    <w:rsid w:val="00CF6D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D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6D14"/>
    <w:rPr>
      <w:rFonts w:ascii="Wingdings" w:hAnsi="Wingdings"/>
    </w:rPr>
  </w:style>
  <w:style w:type="paragraph" w:customStyle="1" w:styleId="TableHeading">
    <w:name w:val="Table Heading"/>
    <w:basedOn w:val="HeadingBase"/>
    <w:rsid w:val="00CF6D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D14"/>
    <w:rPr>
      <w:color w:val="0033CC"/>
      <w:u w:val="none"/>
    </w:rPr>
  </w:style>
  <w:style w:type="paragraph" w:customStyle="1" w:styleId="BodyTextRight">
    <w:name w:val="Body Text Right"/>
    <w:basedOn w:val="BodyText"/>
    <w:rsid w:val="00CF6D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D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D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D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D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D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D14"/>
    <w:rPr>
      <w:sz w:val="32"/>
    </w:rPr>
  </w:style>
  <w:style w:type="paragraph" w:customStyle="1" w:styleId="HeadingProcedure">
    <w:name w:val="Heading Procedure"/>
    <w:basedOn w:val="HeadingBase"/>
    <w:next w:val="Normal"/>
    <w:rsid w:val="00CF6D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D14"/>
    <w:pPr>
      <w:spacing w:before="60" w:after="60"/>
    </w:pPr>
  </w:style>
  <w:style w:type="paragraph" w:styleId="ListContinue">
    <w:name w:val="List Continue"/>
    <w:basedOn w:val="List"/>
    <w:rsid w:val="00CF6D14"/>
    <w:pPr>
      <w:ind w:firstLine="0"/>
    </w:pPr>
  </w:style>
  <w:style w:type="paragraph" w:customStyle="1" w:styleId="ListNote">
    <w:name w:val="List Note"/>
    <w:basedOn w:val="List"/>
    <w:rsid w:val="00CF6D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D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D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D14"/>
    <w:rPr>
      <w:rFonts w:ascii="Courier New" w:hAnsi="Courier New"/>
    </w:rPr>
  </w:style>
  <w:style w:type="paragraph" w:customStyle="1" w:styleId="NoteBullet">
    <w:name w:val="Note Bullet"/>
    <w:basedOn w:val="Note"/>
    <w:rsid w:val="00CF6D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D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D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D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D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6D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D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D14"/>
    <w:rPr>
      <w:b/>
      <w:smallCaps/>
    </w:rPr>
  </w:style>
  <w:style w:type="paragraph" w:customStyle="1" w:styleId="TableListNumber">
    <w:name w:val="Table List Number"/>
    <w:basedOn w:val="ListNumber"/>
    <w:rsid w:val="00CF6D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D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D14"/>
    <w:pPr>
      <w:numPr>
        <w:numId w:val="7"/>
      </w:numPr>
    </w:pPr>
  </w:style>
  <w:style w:type="paragraph" w:customStyle="1" w:styleId="ListAlpha2">
    <w:name w:val="List Alpha 2"/>
    <w:basedOn w:val="List2"/>
    <w:rsid w:val="00CF6D14"/>
    <w:pPr>
      <w:numPr>
        <w:numId w:val="6"/>
      </w:numPr>
    </w:pPr>
  </w:style>
  <w:style w:type="paragraph" w:styleId="List2">
    <w:name w:val="List 2"/>
    <w:basedOn w:val="BodyText"/>
    <w:rsid w:val="00CF6D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D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D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D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D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D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6D14"/>
    <w:pPr>
      <w:numPr>
        <w:numId w:val="2"/>
      </w:numPr>
    </w:pPr>
  </w:style>
  <w:style w:type="paragraph" w:styleId="ListContinue2">
    <w:name w:val="List Continue 2"/>
    <w:basedOn w:val="List2"/>
    <w:rsid w:val="00CF6D14"/>
    <w:pPr>
      <w:ind w:firstLine="0"/>
    </w:pPr>
  </w:style>
  <w:style w:type="paragraph" w:styleId="ListContinue3">
    <w:name w:val="List Continue 3"/>
    <w:basedOn w:val="List3"/>
    <w:rsid w:val="00CF6D14"/>
    <w:pPr>
      <w:ind w:left="1021" w:firstLine="0"/>
    </w:pPr>
  </w:style>
  <w:style w:type="paragraph" w:styleId="ListContinue4">
    <w:name w:val="List Continue 4"/>
    <w:basedOn w:val="List4"/>
    <w:rsid w:val="00CF6D14"/>
    <w:pPr>
      <w:ind w:firstLine="0"/>
    </w:pPr>
  </w:style>
  <w:style w:type="paragraph" w:styleId="ListContinue5">
    <w:name w:val="List Continue 5"/>
    <w:basedOn w:val="List5"/>
    <w:rsid w:val="00CF6D14"/>
    <w:pPr>
      <w:ind w:firstLine="0"/>
    </w:pPr>
  </w:style>
  <w:style w:type="paragraph" w:styleId="ListNumber3">
    <w:name w:val="List Number 3"/>
    <w:basedOn w:val="List3"/>
    <w:rsid w:val="00CF6D14"/>
    <w:pPr>
      <w:numPr>
        <w:numId w:val="3"/>
      </w:numPr>
    </w:pPr>
  </w:style>
  <w:style w:type="paragraph" w:styleId="ListNumber4">
    <w:name w:val="List Number 4"/>
    <w:basedOn w:val="List4"/>
    <w:rsid w:val="00CF6D14"/>
    <w:pPr>
      <w:numPr>
        <w:numId w:val="4"/>
      </w:numPr>
    </w:pPr>
  </w:style>
  <w:style w:type="paragraph" w:styleId="ListNumber5">
    <w:name w:val="List Number 5"/>
    <w:basedOn w:val="List5"/>
    <w:rsid w:val="00CF6D14"/>
    <w:pPr>
      <w:numPr>
        <w:numId w:val="5"/>
      </w:numPr>
    </w:pPr>
  </w:style>
  <w:style w:type="paragraph" w:styleId="BlockText">
    <w:name w:val="Block Text"/>
    <w:basedOn w:val="Normal"/>
    <w:rsid w:val="00CF6D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D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D14"/>
    <w:rPr>
      <w:sz w:val="16"/>
      <w:vertAlign w:val="superscript"/>
    </w:rPr>
  </w:style>
  <w:style w:type="character" w:customStyle="1" w:styleId="Symbols">
    <w:name w:val="Symbols"/>
    <w:basedOn w:val="DefaultParagraphFont"/>
    <w:rsid w:val="00CF6D14"/>
    <w:rPr>
      <w:rFonts w:ascii="Symbol" w:hAnsi="Symbol"/>
    </w:rPr>
  </w:style>
  <w:style w:type="character" w:customStyle="1" w:styleId="MenuOptions">
    <w:name w:val="Menu Options"/>
    <w:basedOn w:val="DefaultParagraphFont"/>
    <w:rsid w:val="00CF6D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D14"/>
    <w:rPr>
      <w:b/>
    </w:rPr>
  </w:style>
  <w:style w:type="character" w:customStyle="1" w:styleId="Underlined">
    <w:name w:val="Underlined"/>
    <w:basedOn w:val="DefaultParagraphFont"/>
    <w:rsid w:val="00CF6D14"/>
    <w:rPr>
      <w:u w:val="single"/>
    </w:rPr>
  </w:style>
  <w:style w:type="paragraph" w:customStyle="1" w:styleId="TableBodyTextRight">
    <w:name w:val="Table Body Text Right"/>
    <w:basedOn w:val="TableBodyText"/>
    <w:rsid w:val="00CF6D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D14"/>
    <w:rPr>
      <w:sz w:val="18"/>
    </w:rPr>
  </w:style>
  <w:style w:type="paragraph" w:customStyle="1" w:styleId="BodySmallRight">
    <w:name w:val="Body Small Right"/>
    <w:basedOn w:val="BodyTextRight"/>
    <w:rsid w:val="00CF6D14"/>
    <w:rPr>
      <w:sz w:val="18"/>
      <w:szCs w:val="18"/>
    </w:rPr>
  </w:style>
  <w:style w:type="paragraph" w:customStyle="1" w:styleId="MarginEdition">
    <w:name w:val="Margin Edition"/>
    <w:basedOn w:val="MarginNote"/>
    <w:rsid w:val="00CF6D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D14"/>
    <w:rPr>
      <w:sz w:val="2"/>
      <w:szCs w:val="2"/>
    </w:rPr>
  </w:style>
  <w:style w:type="character" w:customStyle="1" w:styleId="Small">
    <w:name w:val="Small"/>
    <w:basedOn w:val="DefaultParagraphFont"/>
    <w:rsid w:val="00CF6D14"/>
    <w:rPr>
      <w:sz w:val="16"/>
    </w:rPr>
  </w:style>
  <w:style w:type="paragraph" w:customStyle="1" w:styleId="WideTable">
    <w:name w:val="Wide Table"/>
    <w:basedOn w:val="Normal"/>
    <w:rsid w:val="00CF6D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D14"/>
  </w:style>
  <w:style w:type="paragraph" w:styleId="Quote">
    <w:name w:val="Quote"/>
    <w:basedOn w:val="Heading1"/>
    <w:link w:val="QuoteChar"/>
    <w:qFormat/>
    <w:rsid w:val="00CF6D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D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D14"/>
    <w:pPr>
      <w:pageBreakBefore/>
    </w:pPr>
  </w:style>
  <w:style w:type="paragraph" w:customStyle="1" w:styleId="Border">
    <w:name w:val="Border"/>
    <w:basedOn w:val="Normal"/>
    <w:qFormat/>
    <w:rsid w:val="00CF6D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D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D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D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D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D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D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D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D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D14"/>
    <w:rPr>
      <w:u w:val="single"/>
    </w:rPr>
  </w:style>
  <w:style w:type="character" w:customStyle="1" w:styleId="BoldandItalics">
    <w:name w:val="Bold and Italics"/>
    <w:qFormat/>
    <w:rsid w:val="00CF6D14"/>
    <w:rPr>
      <w:b/>
      <w:i/>
      <w:u w:val="none"/>
    </w:rPr>
  </w:style>
  <w:style w:type="paragraph" w:styleId="BalloonText">
    <w:name w:val="Balloon Text"/>
    <w:basedOn w:val="Normal"/>
    <w:link w:val="BalloonTextChar"/>
    <w:rsid w:val="00CF6D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D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D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D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D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D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D14"/>
    <w:pPr>
      <w:spacing w:before="0" w:after="0"/>
    </w:pPr>
  </w:style>
  <w:style w:type="paragraph" w:customStyle="1" w:styleId="BodyTextBold">
    <w:name w:val="Body Text Bold"/>
    <w:basedOn w:val="BodyText"/>
    <w:qFormat/>
    <w:rsid w:val="00CF6D14"/>
    <w:rPr>
      <w:b/>
    </w:rPr>
  </w:style>
  <w:style w:type="character" w:styleId="Hyperlink">
    <w:name w:val="Hyperlink"/>
    <w:basedOn w:val="DefaultParagraphFont"/>
    <w:uiPriority w:val="99"/>
    <w:unhideWhenUsed/>
    <w:rsid w:val="00737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5245</Characters>
  <Application>Microsoft Office Word</Application>
  <DocSecurity>0</DocSecurity>
  <Lines>262</Lines>
  <Paragraphs>121</Paragraphs>
  <ScaleCrop>false</ScaleCrop>
  <Company>Author-it Software Corporation Ltd.</Company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UEEEC0046 Operate and maintain amateur radio communication stations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2024-11-29T00:42:00Z</dcterms:created>
  <dcterms:modified xsi:type="dcterms:W3CDTF">2024-11-29T00:42:00Z</dcterms:modified>
</cp:coreProperties>
</file>