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2F8" w:rsidP="005712F8">
      <w:pPr>
        <w:pStyle w:val="Title"/>
      </w:pPr>
      <w:r>
        <w:fldChar w:fldCharType="begin"/>
      </w:r>
      <w:r>
        <w:instrText xml:space="preserve"> TITLE   \* MERGEFORMAT </w:instrText>
      </w:r>
      <w:r>
        <w:fldChar w:fldCharType="separate"/>
      </w:r>
      <w:r>
        <w:t>Assessment Requirements for UEEEC0046 Operate and maintain amateur radio communication stations</w:t>
      </w:r>
      <w:r>
        <w:fldChar w:fldCharType="end"/>
      </w:r>
    </w:p>
    <w:p w:rsidR="005712F8" w:rsidP="005712F8">
      <w:pPr>
        <w:pStyle w:val="Version"/>
        <w:sectPr w:rsidSect="00093F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F7D" w:rsidP="00093F7D">
      <w:pPr>
        <w:pStyle w:val="SuperHeading"/>
      </w:pPr>
      <w:r w:rsidRPr="00093F7D">
        <w:t>Assessment Requirements for UEEEC0046 Operate and maintain amateur radio communication stations</w:t>
      </w:r>
    </w:p>
    <w:p w:rsidR="00000000" w:rsidRPr="00093F7D" w:rsidP="00093F7D">
      <w:pPr>
        <w:pStyle w:val="Heading1"/>
      </w:pPr>
      <w:bookmarkStart w:id="1" w:name="O_1080474"/>
      <w:bookmarkEnd w:id="1"/>
      <w:r w:rsidRPr="00093F7D">
        <w:t>Modification History</w:t>
      </w:r>
    </w:p>
    <w:tbl>
      <w:tblPr>
        <w:tblW w:w="9497" w:type="dxa"/>
        <w:tblLayout w:type="fixed"/>
        <w:tblCellMar>
          <w:left w:w="62" w:type="dxa"/>
          <w:right w:w="62" w:type="dxa"/>
        </w:tblCellMar>
        <w:tblLook w:val="0000"/>
      </w:tblPr>
      <w:tblGrid>
        <w:gridCol w:w="9497"/>
      </w:tblGrid>
      <w:tr w:rsidTr="00093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F7D" w:rsidP="00093F7D">
            <w:pPr>
              <w:pStyle w:val="BodyText"/>
            </w:pPr>
            <w:r w:rsidRPr="00093F7D">
              <w:t>Release 1. This is the first release of this unit of competency in the UEE Electrotechnology Training Package.</w:t>
            </w:r>
          </w:p>
        </w:tc>
      </w:tr>
    </w:tbl>
    <w:p w:rsidR="00000000" w:rsidRPr="00093F7D" w:rsidP="00093F7D">
      <w:pPr>
        <w:pStyle w:val="NoPaddingFontSize1"/>
      </w:pPr>
    </w:p>
    <w:p w:rsidR="00000000" w:rsidRPr="00093F7D" w:rsidP="00093F7D">
      <w:pPr>
        <w:pStyle w:val="AllowPageBreak"/>
      </w:pPr>
    </w:p>
    <w:p w:rsidR="00000000" w:rsidRPr="00093F7D" w:rsidP="00093F7D">
      <w:pPr>
        <w:pStyle w:val="Heading1"/>
      </w:pPr>
      <w:bookmarkStart w:id="2" w:name="O_1080475"/>
      <w:bookmarkEnd w:id="2"/>
      <w:r w:rsidRPr="00093F7D">
        <w:t>Performance Evidence</w:t>
      </w:r>
    </w:p>
    <w:tbl>
      <w:tblPr>
        <w:tblW w:w="9497" w:type="dxa"/>
        <w:tblLayout w:type="fixed"/>
        <w:tblCellMar>
          <w:left w:w="62" w:type="dxa"/>
          <w:right w:w="62" w:type="dxa"/>
        </w:tblCellMar>
        <w:tblLook w:val="0000"/>
      </w:tblPr>
      <w:tblGrid>
        <w:gridCol w:w="9497"/>
      </w:tblGrid>
      <w:tr w:rsidTr="00093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3F7D">
            <w:pPr>
              <w:pStyle w:val="BodyText"/>
              <w:rPr>
                <w:lang w:val="en-NZ"/>
              </w:rPr>
            </w:pPr>
            <w:r w:rsidRPr="00093F7D">
              <w:t>Evidence required to demonstrate competence in this unit must be relevant to and satisfy all of the requirements of the elements and performance criteria on at least two separate occasions and include:</w:t>
            </w:r>
          </w:p>
        </w:tc>
      </w:tr>
      <w:tr w:rsidTr="00093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F7D" w:rsidP="00093F7D">
            <w:pPr>
              <w:pStyle w:val="ListBullet"/>
            </w:pPr>
            <w:r w:rsidRPr="00093F7D">
              <w:t>applying rele</w:t>
            </w:r>
            <w:r w:rsidRPr="00093F7D">
              <w:t>vant work health and safety (WHS)/occupational health and safety (WHS/OHS) requirements, including risk control measures</w:t>
            </w:r>
          </w:p>
          <w:p w:rsidR="00000000" w:rsidRPr="00093F7D" w:rsidP="00093F7D">
            <w:pPr>
              <w:pStyle w:val="ListBullet"/>
            </w:pPr>
            <w:r w:rsidRPr="00093F7D">
              <w:t>assembling apparatus in an appropriate sequence with all modules/sub-assemblies and parts correctly placed</w:t>
            </w:r>
          </w:p>
          <w:p w:rsidR="00000000" w:rsidRPr="00093F7D" w:rsidP="00093F7D">
            <w:pPr>
              <w:pStyle w:val="ListBullet"/>
            </w:pPr>
            <w:r w:rsidRPr="00093F7D">
              <w:t>carrying out set-up efficien</w:t>
            </w:r>
            <w:r w:rsidRPr="00093F7D">
              <w:t>tly without waste of materials or damage to apparatus, the surrounding environment or services using sustainable energy principles</w:t>
            </w:r>
          </w:p>
          <w:p w:rsidR="00000000" w:rsidRPr="00093F7D" w:rsidP="00093F7D">
            <w:pPr>
              <w:pStyle w:val="ListBullet"/>
            </w:pPr>
            <w:r w:rsidRPr="00093F7D">
              <w:t>completing work and maintaining reports</w:t>
            </w:r>
          </w:p>
          <w:p w:rsidR="00000000" w:rsidRPr="00093F7D" w:rsidP="00093F7D">
            <w:pPr>
              <w:pStyle w:val="ListBullet"/>
            </w:pPr>
            <w:r w:rsidRPr="00093F7D">
              <w:t xml:space="preserve">connecting and disconnecting components to radio equipment manufacturer requirements </w:t>
            </w:r>
            <w:r w:rsidRPr="00093F7D">
              <w:t>and appropriate engineering requirements</w:t>
            </w:r>
          </w:p>
          <w:p w:rsidR="00000000" w:rsidRPr="00093F7D" w:rsidP="00093F7D">
            <w:pPr>
              <w:pStyle w:val="ListBullet"/>
            </w:pPr>
            <w:r w:rsidRPr="00093F7D">
              <w:t>correctly using an amateur radio in accordance with relevant industry standards and workplace procedures</w:t>
            </w:r>
          </w:p>
          <w:p w:rsidR="00000000" w:rsidRPr="00093F7D" w:rsidP="00093F7D">
            <w:pPr>
              <w:pStyle w:val="ListBullet"/>
            </w:pPr>
            <w:r w:rsidRPr="00093F7D">
              <w:t>dealing with unplanned events in accordance with WHS/OHS and workplace procedures</w:t>
            </w:r>
          </w:p>
          <w:p w:rsidR="00000000" w:rsidRPr="00093F7D" w:rsidP="00093F7D">
            <w:pPr>
              <w:pStyle w:val="ListBullet"/>
            </w:pPr>
            <w:r w:rsidRPr="00093F7D">
              <w:t>dismantling and assembling apparatus in accordance with manufacture guidelines</w:t>
            </w:r>
          </w:p>
          <w:p w:rsidR="00000000" w:rsidRPr="00093F7D" w:rsidP="00093F7D">
            <w:pPr>
              <w:pStyle w:val="ListBullet"/>
            </w:pPr>
            <w:r w:rsidRPr="00093F7D">
              <w:t>following manufacturer service instructions for radio station assembly and dismantling, including transmitter, power, measurement and adjustment</w:t>
            </w:r>
          </w:p>
          <w:p w:rsidR="00000000" w:rsidRPr="00093F7D" w:rsidP="00093F7D">
            <w:pPr>
              <w:pStyle w:val="ListBullet"/>
            </w:pPr>
            <w:r w:rsidRPr="00093F7D">
              <w:t>identifying and assembling amate</w:t>
            </w:r>
            <w:r w:rsidRPr="00093F7D">
              <w:t>ur radio communication equipment</w:t>
            </w:r>
          </w:p>
          <w:p w:rsidR="00000000" w:rsidRPr="00093F7D" w:rsidP="00093F7D">
            <w:pPr>
              <w:pStyle w:val="ListBullet"/>
            </w:pPr>
            <w:r w:rsidRPr="00093F7D">
              <w:t>maintaining an amateur radio communication station</w:t>
            </w:r>
          </w:p>
          <w:p w:rsidR="00000000" w:rsidRPr="00093F7D" w:rsidP="00093F7D">
            <w:pPr>
              <w:pStyle w:val="ListBullet"/>
            </w:pPr>
            <w:r w:rsidRPr="00093F7D">
              <w:t>operating an amateur radio communication station</w:t>
            </w:r>
          </w:p>
          <w:p w:rsidR="00000000" w:rsidRPr="00093F7D" w:rsidP="00093F7D">
            <w:pPr>
              <w:pStyle w:val="ListBullet"/>
            </w:pPr>
            <w:r w:rsidRPr="00093F7D">
              <w:t>preparing to operate an amateur radio communication station</w:t>
            </w:r>
          </w:p>
          <w:p w:rsidR="00000000" w:rsidRPr="00093F7D" w:rsidP="00093F7D">
            <w:pPr>
              <w:pStyle w:val="ListBullet"/>
            </w:pPr>
            <w:r w:rsidRPr="00093F7D">
              <w:t>testing and measuring equipment</w:t>
            </w:r>
          </w:p>
          <w:p w:rsidR="00000000" w:rsidRPr="00093F7D" w:rsidP="00093F7D">
            <w:pPr>
              <w:pStyle w:val="ListBullet"/>
            </w:pPr>
            <w:r w:rsidRPr="00093F7D">
              <w:t>testing and operating parameter</w:t>
            </w:r>
            <w:r w:rsidRPr="00093F7D">
              <w:t>s of the station in accordance with workplace procedures and relevant industry standards</w:t>
            </w:r>
          </w:p>
          <w:p w:rsidR="00000000" w:rsidRPr="00093F7D" w:rsidP="00093F7D">
            <w:pPr>
              <w:pStyle w:val="ListBullet"/>
            </w:pPr>
            <w:r w:rsidRPr="00093F7D">
              <w:t>using testing devices.</w:t>
            </w:r>
          </w:p>
        </w:tc>
      </w:tr>
    </w:tbl>
    <w:p w:rsidR="00000000" w:rsidRPr="00093F7D" w:rsidP="00093F7D">
      <w:pPr>
        <w:pStyle w:val="NoPaddingFontSize1"/>
      </w:pPr>
    </w:p>
    <w:p w:rsidR="00000000" w:rsidRPr="00093F7D" w:rsidP="00093F7D">
      <w:pPr>
        <w:pStyle w:val="AllowPageBreak"/>
      </w:pPr>
    </w:p>
    <w:p w:rsidR="00000000" w:rsidRPr="00093F7D" w:rsidP="00093F7D">
      <w:pPr>
        <w:pStyle w:val="Heading1"/>
      </w:pPr>
      <w:bookmarkStart w:id="3" w:name="O_1080476"/>
      <w:bookmarkEnd w:id="3"/>
      <w:r w:rsidRPr="00093F7D">
        <w:t>Knowledge Evidence</w:t>
      </w:r>
    </w:p>
    <w:tbl>
      <w:tblPr>
        <w:tblW w:w="9497" w:type="dxa"/>
        <w:tblLayout w:type="fixed"/>
        <w:tblCellMar>
          <w:left w:w="62" w:type="dxa"/>
          <w:right w:w="62" w:type="dxa"/>
        </w:tblCellMar>
        <w:tblLook w:val="0000"/>
      </w:tblPr>
      <w:tblGrid>
        <w:gridCol w:w="9497"/>
      </w:tblGrid>
      <w:tr w:rsidTr="00093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3F7D">
            <w:pPr>
              <w:pStyle w:val="BodyText"/>
              <w:rPr>
                <w:lang w:val="en-NZ"/>
              </w:rPr>
            </w:pPr>
            <w:r w:rsidRPr="00093F7D">
              <w:t>Evidence required to demonstrate competence in this unit must be relevant to and satisfy all of the requ</w:t>
            </w:r>
            <w:r w:rsidRPr="00093F7D">
              <w:t>irements of the elements and performance criteria and include knowledge of:</w:t>
            </w:r>
          </w:p>
        </w:tc>
      </w:tr>
      <w:tr w:rsidTr="00093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F7D" w:rsidP="00093F7D">
            <w:pPr>
              <w:pStyle w:val="ListBullet"/>
            </w:pPr>
            <w:r w:rsidRPr="00093F7D">
              <w:t>amateur radio communication principles, operation and maintenance including:</w:t>
            </w:r>
          </w:p>
          <w:p w:rsidR="00000000" w:rsidRPr="00093F7D" w:rsidP="00093F7D">
            <w:pPr>
              <w:pStyle w:val="ListBullet2"/>
            </w:pPr>
            <w:r w:rsidRPr="00093F7D">
              <w:t>amateur radio technical basics</w:t>
            </w:r>
          </w:p>
          <w:p w:rsidR="00000000" w:rsidRPr="00093F7D" w:rsidP="00093F7D">
            <w:pPr>
              <w:pStyle w:val="ListBullet2"/>
            </w:pPr>
            <w:r w:rsidRPr="00093F7D">
              <w:t>interference and electromagnetic compatibility (EMC) overview</w:t>
            </w:r>
          </w:p>
          <w:p w:rsidR="00000000" w:rsidRPr="00093F7D" w:rsidP="00093F7D">
            <w:pPr>
              <w:pStyle w:val="ListBullet2"/>
            </w:pPr>
            <w:r w:rsidRPr="00093F7D">
              <w:t>licence conditions</w:t>
            </w:r>
          </w:p>
          <w:p w:rsidR="00000000" w:rsidRPr="00093F7D" w:rsidP="00093F7D">
            <w:pPr>
              <w:pStyle w:val="ListBullet2"/>
            </w:pPr>
            <w:r w:rsidRPr="00093F7D">
              <w:t>mathematics used for amateur radio operation</w:t>
            </w:r>
          </w:p>
          <w:p w:rsidR="00000000" w:rsidRPr="00093F7D" w:rsidP="00093F7D">
            <w:pPr>
              <w:pStyle w:val="ListBullet2"/>
            </w:pPr>
            <w:r w:rsidRPr="00093F7D">
              <w:t xml:space="preserve">measurements </w:t>
            </w:r>
          </w:p>
          <w:p w:rsidR="00000000" w:rsidRPr="00093F7D" w:rsidP="00093F7D">
            <w:pPr>
              <w:pStyle w:val="ListBullet2"/>
            </w:pPr>
            <w:r w:rsidRPr="00093F7D">
              <w:t>nature of amateur radio</w:t>
            </w:r>
          </w:p>
          <w:p w:rsidR="00000000" w:rsidRPr="00093F7D" w:rsidP="00093F7D">
            <w:pPr>
              <w:pStyle w:val="ListBullet2"/>
            </w:pPr>
            <w:r w:rsidRPr="00093F7D">
              <w:t>operating practices and procedures overview</w:t>
            </w:r>
          </w:p>
          <w:p w:rsidR="00000000" w:rsidRPr="00093F7D" w:rsidP="00093F7D">
            <w:pPr>
              <w:pStyle w:val="ListBullet2"/>
            </w:pPr>
            <w:r w:rsidRPr="00093F7D">
              <w:t>propagation overview</w:t>
            </w:r>
          </w:p>
          <w:p w:rsidR="00000000" w:rsidRPr="00093F7D" w:rsidP="00093F7D">
            <w:pPr>
              <w:pStyle w:val="ListBullet2"/>
            </w:pPr>
            <w:r w:rsidRPr="00093F7D">
              <w:t>safety overview</w:t>
            </w:r>
          </w:p>
          <w:p w:rsidR="00000000" w:rsidRPr="00093F7D" w:rsidP="00093F7D">
            <w:pPr>
              <w:pStyle w:val="ListBullet2"/>
            </w:pPr>
            <w:r w:rsidRPr="00093F7D">
              <w:t xml:space="preserve">transmission lines and antennas overview </w:t>
            </w:r>
          </w:p>
          <w:p w:rsidR="00000000" w:rsidRPr="00093F7D" w:rsidP="00093F7D">
            <w:pPr>
              <w:pStyle w:val="ListBullet2"/>
            </w:pPr>
            <w:r w:rsidRPr="00093F7D">
              <w:t>transmitters and receivers</w:t>
            </w:r>
          </w:p>
          <w:p w:rsidR="00000000" w:rsidRPr="00093F7D" w:rsidP="00093F7D">
            <w:pPr>
              <w:pStyle w:val="ListBullet"/>
            </w:pPr>
            <w:r w:rsidRPr="00093F7D">
              <w:t>problem-solving techniques</w:t>
            </w:r>
          </w:p>
          <w:p w:rsidR="00000000" w:rsidRPr="00093F7D" w:rsidP="00093F7D">
            <w:pPr>
              <w:pStyle w:val="ListBullet"/>
            </w:pPr>
            <w:r w:rsidRPr="00093F7D">
              <w:t>relevant industry standards, including:</w:t>
            </w:r>
          </w:p>
          <w:p w:rsidR="00000000" w:rsidRPr="00093F7D" w:rsidP="00093F7D">
            <w:pPr>
              <w:pStyle w:val="ListBullet2"/>
            </w:pPr>
            <w:r w:rsidRPr="00093F7D">
              <w:t>Standard Licence Operator’s level as prescribed by the Australian Communication Media Authority (ACMA)</w:t>
            </w:r>
          </w:p>
          <w:p w:rsidR="00000000" w:rsidRPr="00093F7D" w:rsidP="00093F7D">
            <w:pPr>
              <w:pStyle w:val="ListBullet"/>
            </w:pPr>
            <w:r w:rsidRPr="00093F7D">
              <w:t>relevant manufacturer specifications and operating instructions</w:t>
            </w:r>
          </w:p>
          <w:p w:rsidR="00000000" w:rsidRPr="00093F7D" w:rsidP="00093F7D">
            <w:pPr>
              <w:pStyle w:val="ListBullet"/>
            </w:pPr>
            <w:r w:rsidRPr="00093F7D">
              <w:t>relevant radio spect</w:t>
            </w:r>
            <w:r w:rsidRPr="00093F7D">
              <w:t>rum regulations</w:t>
            </w:r>
          </w:p>
          <w:p w:rsidR="00000000" w:rsidRPr="00093F7D" w:rsidP="00093F7D">
            <w:pPr>
              <w:pStyle w:val="ListBullet"/>
            </w:pPr>
            <w:r w:rsidRPr="00093F7D">
              <w:t>relevant resources, tools, apparatus and testing devices </w:t>
            </w:r>
          </w:p>
          <w:p w:rsidR="00000000" w:rsidRPr="00093F7D" w:rsidP="00093F7D">
            <w:pPr>
              <w:pStyle w:val="ListBullet"/>
            </w:pPr>
            <w:r w:rsidRPr="00093F7D">
              <w:t>relevant job safety assessments or risk mitigation processes</w:t>
            </w:r>
          </w:p>
          <w:p w:rsidR="00000000" w:rsidRPr="00093F7D" w:rsidP="00093F7D">
            <w:pPr>
              <w:pStyle w:val="ListBullet"/>
            </w:pPr>
            <w:r w:rsidRPr="00093F7D">
              <w:t>relevant WHS/OHS legislated requirements</w:t>
            </w:r>
          </w:p>
          <w:p w:rsidR="00000000" w:rsidRPr="00093F7D" w:rsidP="00093F7D">
            <w:pPr>
              <w:pStyle w:val="ListBullet"/>
            </w:pPr>
            <w:r w:rsidRPr="00093F7D">
              <w:t>relevant workplace documentation</w:t>
            </w:r>
          </w:p>
          <w:p w:rsidR="00000000" w:rsidRPr="00093F7D" w:rsidP="00093F7D">
            <w:pPr>
              <w:pStyle w:val="ListBullet"/>
            </w:pPr>
            <w:r w:rsidRPr="00093F7D">
              <w:t>relevant workplace policies and procedures</w:t>
            </w:r>
          </w:p>
          <w:p w:rsidR="00000000" w:rsidRPr="00093F7D" w:rsidP="00093F7D">
            <w:pPr>
              <w:pStyle w:val="ListBullet"/>
            </w:pPr>
            <w:r w:rsidRPr="00093F7D">
              <w:t>sustainable energy principles.</w:t>
            </w:r>
          </w:p>
        </w:tc>
      </w:tr>
    </w:tbl>
    <w:p w:rsidR="00000000" w:rsidRPr="00093F7D" w:rsidP="00093F7D">
      <w:pPr>
        <w:pStyle w:val="NoPaddingFontSize1"/>
      </w:pPr>
    </w:p>
    <w:p w:rsidR="00000000" w:rsidRPr="00093F7D" w:rsidP="00093F7D">
      <w:pPr>
        <w:pStyle w:val="AllowPageBreak"/>
      </w:pPr>
    </w:p>
    <w:p w:rsidR="00000000" w:rsidRPr="00093F7D" w:rsidP="00093F7D">
      <w:pPr>
        <w:pStyle w:val="Heading1"/>
      </w:pPr>
      <w:bookmarkStart w:id="4" w:name="O_1080477"/>
      <w:bookmarkEnd w:id="4"/>
      <w:r w:rsidRPr="00093F7D">
        <w:t>Assessment Conditions</w:t>
      </w:r>
    </w:p>
    <w:tbl>
      <w:tblPr>
        <w:tblW w:w="9497" w:type="dxa"/>
        <w:tblLayout w:type="fixed"/>
        <w:tblCellMar>
          <w:left w:w="62" w:type="dxa"/>
          <w:right w:w="62" w:type="dxa"/>
        </w:tblCellMar>
        <w:tblLook w:val="0000"/>
      </w:tblPr>
      <w:tblGrid>
        <w:gridCol w:w="9497"/>
      </w:tblGrid>
      <w:tr w:rsidTr="00093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F7D" w:rsidP="00093F7D">
            <w:pPr>
              <w:pStyle w:val="BodyText"/>
            </w:pPr>
            <w:r w:rsidRPr="00093F7D">
              <w:t xml:space="preserve">Assessors must hold credentials specified within the Standards for Registered Training Organisations current at the time of assessment. </w:t>
            </w:r>
          </w:p>
          <w:p w:rsidR="00000000" w:rsidRPr="00093F7D" w:rsidP="00093F7D">
            <w:pPr>
              <w:pStyle w:val="BodyText"/>
            </w:pPr>
            <w:r w:rsidRPr="00093F7D">
              <w:t>Assessment must satisfy the Principles of Ass</w:t>
            </w:r>
            <w:r w:rsidRPr="00093F7D">
              <w:t>essment and Rules of Evidence and all regulatory requirements included within the Standards for Registered Training Organisations current at the time of assessment.</w:t>
            </w:r>
          </w:p>
          <w:p w:rsidR="00000000" w:rsidRPr="00093F7D" w:rsidP="00093F7D">
            <w:pPr>
              <w:pStyle w:val="BodyText"/>
            </w:pPr>
            <w:r w:rsidRPr="00093F7D">
              <w:t xml:space="preserve">Assessment must occur in suitable workplace operational situations where it is appropriate </w:t>
            </w:r>
            <w:r w:rsidRPr="00093F7D">
              <w:t>to do so; where this is not appropriate, assessment must occur in simulated suitable workplace operational situations that replicate workplace conditions.</w:t>
            </w:r>
          </w:p>
          <w:p w:rsidR="00000000" w:rsidRPr="00093F7D" w:rsidP="00093F7D">
            <w:pPr>
              <w:pStyle w:val="BodyText"/>
            </w:pPr>
            <w:r w:rsidRPr="00093F7D">
              <w:t>Assessment processes and techniques must be appropriate to the language, literacy and numeracy requir</w:t>
            </w:r>
            <w:r w:rsidRPr="00093F7D">
              <w:t>ements of the work being performed and the needs of the candidate.</w:t>
            </w:r>
          </w:p>
          <w:p w:rsidR="00000000" w:rsidRPr="00093F7D" w:rsidP="00093F7D">
            <w:pPr>
              <w:pStyle w:val="BodyText"/>
            </w:pPr>
            <w:r w:rsidRPr="00093F7D">
              <w:t>Resources for assessment must include access to:</w:t>
            </w:r>
          </w:p>
          <w:p w:rsidR="00000000" w:rsidRPr="00093F7D" w:rsidP="00093F7D">
            <w:pPr>
              <w:pStyle w:val="ListBullet"/>
            </w:pPr>
            <w:r w:rsidRPr="00093F7D">
              <w:t>a range of relevant exercises, case studies and/or simulations</w:t>
            </w:r>
          </w:p>
          <w:p w:rsidR="00000000" w:rsidRPr="00093F7D" w:rsidP="00093F7D">
            <w:pPr>
              <w:pStyle w:val="ListBullet"/>
            </w:pPr>
            <w:r w:rsidRPr="00093F7D">
              <w:t>relevant and appropriate materials, tools, facilities and equipment currentl</w:t>
            </w:r>
            <w:r w:rsidRPr="00093F7D">
              <w:t>y used in industry</w:t>
            </w:r>
          </w:p>
          <w:p w:rsidR="00000000" w:rsidRPr="00093F7D" w:rsidP="00093F7D">
            <w:pPr>
              <w:pStyle w:val="ListBullet"/>
            </w:pPr>
            <w:r w:rsidRPr="00093F7D">
              <w:t xml:space="preserve">relevant Australian and international standards for the assembly and operation of an amateur </w:t>
            </w:r>
            <w:r w:rsidRPr="00093F7D">
              <w:t>radio station</w:t>
            </w:r>
          </w:p>
          <w:p w:rsidR="00000000" w:rsidRPr="00093F7D" w:rsidP="00093F7D">
            <w:pPr>
              <w:pStyle w:val="ListBullet"/>
            </w:pPr>
            <w:r w:rsidRPr="00093F7D">
              <w:t>resources that reflect current industry practices in relation to assembling, dismantling and operating an amateur radio station, i</w:t>
            </w:r>
            <w:r w:rsidRPr="00093F7D">
              <w:t xml:space="preserve">ncluding the assembly of an antenna, power supply unit or an equivalent circuit </w:t>
            </w:r>
          </w:p>
          <w:p w:rsidR="00000000" w:rsidRPr="00093F7D" w:rsidP="00093F7D">
            <w:pPr>
              <w:pStyle w:val="ListBullet"/>
            </w:pPr>
            <w:r w:rsidRPr="00093F7D">
              <w:t xml:space="preserve">applicable documentation, including workplace procedures, equipment specifications, regulations, codes of practice and operation manuals. </w:t>
            </w:r>
          </w:p>
        </w:tc>
      </w:tr>
    </w:tbl>
    <w:p w:rsidR="00000000" w:rsidRPr="00093F7D" w:rsidP="00093F7D">
      <w:pPr>
        <w:pStyle w:val="NoPaddingFontSize1"/>
      </w:pPr>
    </w:p>
    <w:p w:rsidR="00000000" w:rsidRPr="00093F7D" w:rsidP="00093F7D">
      <w:pPr>
        <w:pStyle w:val="AllowPageBreak"/>
      </w:pPr>
    </w:p>
    <w:p w:rsidR="00000000" w:rsidRPr="00093F7D" w:rsidP="00093F7D">
      <w:pPr>
        <w:pStyle w:val="Heading1"/>
      </w:pPr>
      <w:bookmarkStart w:id="5" w:name="O_1080480"/>
      <w:bookmarkEnd w:id="5"/>
      <w:r w:rsidRPr="00093F7D">
        <w:t>Links</w:t>
      </w:r>
    </w:p>
    <w:p w:rsidR="00000000" w:rsidRPr="00093F7D" w:rsidP="005712F8">
      <w:pPr>
        <w:pStyle w:val="BodyText"/>
      </w:pPr>
      <w:r w:rsidRPr="00093F7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C6D6A">
        <w:rPr>
          <w:rStyle w:val="Hyperlink"/>
        </w:rPr>
        <w:t>https://vetnet.gov.au/Pages/TrainingDocs.aspx?q=b8a8f136-5421-4ce1-92e0-2b50341431b6</w:t>
      </w:r>
      <w:r>
        <w:fldChar w:fldCharType="end"/>
      </w:r>
    </w:p>
    <w:p w:rsidR="00000000" w:rsidRPr="00093F7D" w:rsidP="00093F7D"/>
    <w:sectPr w:rsidSect="00093F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7D" w:rsidRPr="005712F8" w:rsidP="005712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F8" w:rsidP="00093F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12F8" w:rsidP="00093F7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712F8" w:rsidP="00093F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F7D" w:rsidRPr="005712F8" w:rsidP="005712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F8" w:rsidRPr="002D2AF8" w:rsidP="00093F7D">
    <w:pPr>
      <w:pStyle w:val="Header"/>
      <w:framePr w:wrap="around"/>
    </w:pPr>
    <w:r>
      <w:fldChar w:fldCharType="begin"/>
    </w:r>
    <w:r>
      <w:instrText xml:space="preserve"> TITLE   \* MERGEFORMAT </w:instrText>
    </w:r>
    <w:r>
      <w:fldChar w:fldCharType="separate"/>
    </w:r>
    <w:r>
      <w:t>Assessment Requirements for UEEEC0046 Operate and maintain amateur radio communication 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712F8" w:rsidP="00093F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44AC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780C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8AC2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F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F7D"/>
    <w:pPr>
      <w:spacing w:before="360" w:after="60"/>
      <w:outlineLvl w:val="0"/>
    </w:pPr>
    <w:rPr>
      <w:sz w:val="32"/>
    </w:rPr>
  </w:style>
  <w:style w:type="paragraph" w:styleId="Heading2">
    <w:name w:val="heading 2"/>
    <w:basedOn w:val="HeadingBase"/>
    <w:next w:val="BodyText"/>
    <w:link w:val="Heading2Char"/>
    <w:qFormat/>
    <w:rsid w:val="00093F7D"/>
    <w:pPr>
      <w:keepLines/>
      <w:spacing w:before="240" w:after="120"/>
      <w:outlineLvl w:val="1"/>
    </w:pPr>
    <w:rPr>
      <w:sz w:val="28"/>
      <w:szCs w:val="40"/>
    </w:rPr>
  </w:style>
  <w:style w:type="paragraph" w:styleId="Heading3">
    <w:name w:val="heading 3"/>
    <w:basedOn w:val="HeadingBase"/>
    <w:next w:val="BodyText"/>
    <w:link w:val="Heading3Char"/>
    <w:qFormat/>
    <w:rsid w:val="00093F7D"/>
    <w:pPr>
      <w:spacing w:before="180" w:after="120"/>
      <w:outlineLvl w:val="2"/>
    </w:pPr>
    <w:rPr>
      <w:spacing w:val="-10"/>
      <w:kern w:val="32"/>
    </w:rPr>
  </w:style>
  <w:style w:type="paragraph" w:styleId="Heading4">
    <w:name w:val="heading 4"/>
    <w:basedOn w:val="HeadingBase"/>
    <w:next w:val="BodyText"/>
    <w:link w:val="Heading4Char"/>
    <w:qFormat/>
    <w:rsid w:val="00093F7D"/>
    <w:pPr>
      <w:spacing w:before="160" w:after="120"/>
      <w:outlineLvl w:val="3"/>
    </w:pPr>
    <w:rPr>
      <w:sz w:val="22"/>
    </w:rPr>
  </w:style>
  <w:style w:type="paragraph" w:styleId="Heading5">
    <w:name w:val="heading 5"/>
    <w:basedOn w:val="HeadingBase"/>
    <w:next w:val="Normal"/>
    <w:link w:val="Heading5Char"/>
    <w:qFormat/>
    <w:rsid w:val="00093F7D"/>
    <w:pPr>
      <w:spacing w:before="80"/>
      <w:outlineLvl w:val="4"/>
    </w:pPr>
    <w:rPr>
      <w:color w:val="918585"/>
      <w:sz w:val="20"/>
    </w:rPr>
  </w:style>
  <w:style w:type="paragraph" w:styleId="Heading6">
    <w:name w:val="heading 6"/>
    <w:basedOn w:val="HeadingBase"/>
    <w:next w:val="Normal"/>
    <w:link w:val="Heading6Char"/>
    <w:qFormat/>
    <w:rsid w:val="00093F7D"/>
    <w:pPr>
      <w:spacing w:before="60"/>
      <w:outlineLvl w:val="5"/>
    </w:pPr>
    <w:rPr>
      <w:color w:val="918585"/>
      <w:sz w:val="20"/>
    </w:rPr>
  </w:style>
  <w:style w:type="paragraph" w:styleId="Heading7">
    <w:name w:val="heading 7"/>
    <w:basedOn w:val="Normal"/>
    <w:next w:val="Normal"/>
    <w:link w:val="Heading7Char"/>
    <w:qFormat/>
    <w:rsid w:val="00093F7D"/>
    <w:pPr>
      <w:ind w:left="720"/>
      <w:outlineLvl w:val="6"/>
    </w:pPr>
    <w:rPr>
      <w:i/>
    </w:rPr>
  </w:style>
  <w:style w:type="paragraph" w:styleId="Heading8">
    <w:name w:val="heading 8"/>
    <w:basedOn w:val="Normal"/>
    <w:next w:val="Normal"/>
    <w:link w:val="Heading8Char"/>
    <w:qFormat/>
    <w:rsid w:val="00093F7D"/>
    <w:pPr>
      <w:ind w:left="720"/>
      <w:outlineLvl w:val="7"/>
    </w:pPr>
    <w:rPr>
      <w:i/>
    </w:rPr>
  </w:style>
  <w:style w:type="paragraph" w:styleId="Heading9">
    <w:name w:val="heading 9"/>
    <w:basedOn w:val="Normal"/>
    <w:next w:val="Normal"/>
    <w:link w:val="Heading9Char"/>
    <w:qFormat/>
    <w:rsid w:val="00093F7D"/>
    <w:pPr>
      <w:ind w:left="720"/>
      <w:outlineLvl w:val="8"/>
    </w:pPr>
    <w:rPr>
      <w:i/>
    </w:rPr>
  </w:style>
  <w:style w:type="character" w:default="1" w:styleId="DefaultParagraphFont">
    <w:name w:val="Default Paragraph Font"/>
    <w:uiPriority w:val="1"/>
    <w:unhideWhenUsed/>
    <w:rsid w:val="00093F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F7D"/>
  </w:style>
  <w:style w:type="character" w:customStyle="1" w:styleId="Heading1Char">
    <w:name w:val="Heading 1 Char"/>
    <w:basedOn w:val="DefaultParagraphFont"/>
    <w:link w:val="Heading1"/>
    <w:rsid w:val="00093F7D"/>
    <w:rPr>
      <w:rFonts w:ascii="Times New Roman" w:eastAsia="Times New Roman" w:hAnsi="Times New Roman" w:cs="Times New Roman"/>
      <w:b/>
      <w:sz w:val="32"/>
      <w:szCs w:val="20"/>
      <w:lang w:eastAsia="en-US"/>
    </w:rPr>
  </w:style>
  <w:style w:type="paragraph" w:styleId="BodyText">
    <w:name w:val="Body Text"/>
    <w:basedOn w:val="Normal"/>
    <w:link w:val="BodyTextChar"/>
    <w:rsid w:val="00093F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F7D"/>
    <w:rPr>
      <w:rFonts w:ascii="Times New Roman" w:eastAsia="Times New Roman" w:hAnsi="Times New Roman" w:cs="Times New Roman"/>
      <w:sz w:val="24"/>
      <w:lang w:eastAsia="en-US"/>
    </w:rPr>
  </w:style>
  <w:style w:type="paragraph" w:styleId="ListBullet">
    <w:name w:val="List Bullet"/>
    <w:basedOn w:val="List"/>
    <w:rsid w:val="00093F7D"/>
    <w:pPr>
      <w:numPr>
        <w:numId w:val="12"/>
      </w:numPr>
      <w:tabs>
        <w:tab w:val="clear" w:pos="340"/>
      </w:tabs>
      <w:spacing w:before="40" w:after="40"/>
    </w:pPr>
  </w:style>
  <w:style w:type="paragraph" w:styleId="ListBullet2">
    <w:name w:val="List Bullet 2"/>
    <w:basedOn w:val="List2"/>
    <w:rsid w:val="00093F7D"/>
    <w:pPr>
      <w:numPr>
        <w:numId w:val="13"/>
      </w:numPr>
      <w:tabs>
        <w:tab w:val="clear" w:pos="680"/>
      </w:tabs>
    </w:pPr>
  </w:style>
  <w:style w:type="paragraph" w:customStyle="1" w:styleId="SuperHeading">
    <w:name w:val="SuperHeading"/>
    <w:basedOn w:val="Normal"/>
    <w:rsid w:val="00093F7D"/>
    <w:pPr>
      <w:spacing w:before="240" w:after="120"/>
      <w:outlineLvl w:val="0"/>
    </w:pPr>
    <w:rPr>
      <w:rFonts w:ascii="Times New Roman" w:hAnsi="Times New Roman"/>
      <w:b/>
      <w:sz w:val="32"/>
    </w:rPr>
  </w:style>
  <w:style w:type="paragraph" w:customStyle="1" w:styleId="AllowPageBreak">
    <w:name w:val="AllowPageBreak"/>
    <w:rsid w:val="00093F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3F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F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F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F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F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F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F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F7D"/>
    <w:rPr>
      <w:rFonts w:ascii="Courier New" w:eastAsia="Times New Roman" w:hAnsi="Courier New" w:cs="Times New Roman"/>
      <w:i/>
      <w:szCs w:val="20"/>
      <w:lang w:eastAsia="en-US"/>
    </w:rPr>
  </w:style>
  <w:style w:type="paragraph" w:customStyle="1" w:styleId="HeadingBase">
    <w:name w:val="Heading Base"/>
    <w:rsid w:val="00093F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F7D"/>
    <w:pPr>
      <w:tabs>
        <w:tab w:val="right" w:leader="dot" w:pos="9072"/>
      </w:tabs>
      <w:ind w:left="567"/>
    </w:pPr>
    <w:rPr>
      <w:szCs w:val="22"/>
    </w:rPr>
  </w:style>
  <w:style w:type="paragraph" w:customStyle="1" w:styleId="TOCBase">
    <w:name w:val="TOC Base"/>
    <w:rsid w:val="00093F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F7D"/>
    <w:pPr>
      <w:tabs>
        <w:tab w:val="right" w:leader="dot" w:pos="9072"/>
      </w:tabs>
      <w:spacing w:before="40" w:after="40"/>
      <w:ind w:left="284"/>
    </w:pPr>
    <w:rPr>
      <w:rFonts w:ascii="Times New Roman" w:hAnsi="Times New Roman"/>
    </w:rPr>
  </w:style>
  <w:style w:type="paragraph" w:styleId="TOC1">
    <w:name w:val="toc 1"/>
    <w:basedOn w:val="TOCBase"/>
    <w:next w:val="Normal"/>
    <w:rsid w:val="00093F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F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F7D"/>
    <w:rPr>
      <w:rFonts w:ascii="Times New Roman" w:eastAsia="Times New Roman" w:hAnsi="Times New Roman" w:cs="Times New Roman"/>
      <w:sz w:val="16"/>
      <w:lang w:eastAsia="en-US"/>
    </w:rPr>
  </w:style>
  <w:style w:type="paragraph" w:styleId="Title">
    <w:name w:val="Title"/>
    <w:basedOn w:val="HeadingBase"/>
    <w:link w:val="TitleChar"/>
    <w:qFormat/>
    <w:rsid w:val="00093F7D"/>
    <w:pPr>
      <w:spacing w:before="5040"/>
      <w:jc w:val="center"/>
    </w:pPr>
    <w:rPr>
      <w:sz w:val="48"/>
      <w:szCs w:val="72"/>
      <w:lang w:val="en-US"/>
    </w:rPr>
  </w:style>
  <w:style w:type="character" w:customStyle="1" w:styleId="TitleChar">
    <w:name w:val="Title Char"/>
    <w:basedOn w:val="DefaultParagraphFont"/>
    <w:link w:val="Title"/>
    <w:rsid w:val="00093F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F7D"/>
    <w:pPr>
      <w:tabs>
        <w:tab w:val="left" w:pos="3600"/>
        <w:tab w:val="left" w:pos="3958"/>
      </w:tabs>
    </w:pPr>
  </w:style>
  <w:style w:type="paragraph" w:styleId="List">
    <w:name w:val="List"/>
    <w:basedOn w:val="BodyText"/>
    <w:next w:val="BodyText"/>
    <w:rsid w:val="00093F7D"/>
    <w:pPr>
      <w:tabs>
        <w:tab w:val="left" w:pos="340"/>
      </w:tabs>
      <w:spacing w:before="60" w:after="60"/>
      <w:ind w:left="340" w:hanging="340"/>
    </w:pPr>
  </w:style>
  <w:style w:type="paragraph" w:customStyle="1" w:styleId="Note">
    <w:name w:val="Note"/>
    <w:basedOn w:val="BodyText"/>
    <w:rsid w:val="00093F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3F7D"/>
    <w:rPr>
      <w:b/>
      <w:spacing w:val="0"/>
    </w:rPr>
  </w:style>
  <w:style w:type="paragraph" w:customStyle="1" w:styleId="SuperTitle">
    <w:name w:val="SuperTitle"/>
    <w:basedOn w:val="Title"/>
    <w:rsid w:val="00093F7D"/>
    <w:pPr>
      <w:framePr w:wrap="auto" w:hAnchor="text" w:y="6049"/>
    </w:pPr>
    <w:rPr>
      <w:color w:val="000000"/>
      <w:sz w:val="40"/>
    </w:rPr>
  </w:style>
  <w:style w:type="paragraph" w:customStyle="1" w:styleId="TOCTitle">
    <w:name w:val="TOCTitle"/>
    <w:basedOn w:val="Heading1"/>
    <w:rsid w:val="00093F7D"/>
    <w:pPr>
      <w:spacing w:after="240"/>
      <w:jc w:val="center"/>
      <w:outlineLvl w:val="9"/>
    </w:pPr>
    <w:rPr>
      <w:caps/>
    </w:rPr>
  </w:style>
  <w:style w:type="paragraph" w:customStyle="1" w:styleId="Version">
    <w:name w:val="Version"/>
    <w:rsid w:val="00093F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F7D"/>
    <w:pPr>
      <w:keepNext w:val="0"/>
      <w:tabs>
        <w:tab w:val="right" w:pos="4176"/>
      </w:tabs>
      <w:ind w:left="198" w:hanging="198"/>
    </w:pPr>
    <w:rPr>
      <w:rFonts w:ascii="Garamond" w:hAnsi="Garamond"/>
    </w:rPr>
  </w:style>
  <w:style w:type="paragraph" w:styleId="IndexHeading">
    <w:name w:val="index heading"/>
    <w:basedOn w:val="Normal"/>
    <w:next w:val="Index1"/>
    <w:semiHidden/>
    <w:rsid w:val="00093F7D"/>
    <w:pPr>
      <w:spacing w:before="120" w:after="120"/>
    </w:pPr>
    <w:rPr>
      <w:rFonts w:ascii="Arial" w:hAnsi="Arial"/>
      <w:b/>
      <w:color w:val="918585"/>
      <w:sz w:val="24"/>
    </w:rPr>
  </w:style>
  <w:style w:type="paragraph" w:styleId="Header">
    <w:name w:val="header"/>
    <w:basedOn w:val="Normal"/>
    <w:link w:val="HeaderChar"/>
    <w:rsid w:val="00093F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F7D"/>
    <w:rPr>
      <w:rFonts w:ascii="Times New Roman" w:eastAsia="Times New Roman" w:hAnsi="Times New Roman" w:cs="Times New Roman"/>
      <w:sz w:val="16"/>
      <w:szCs w:val="20"/>
      <w:lang w:val="en-GB" w:eastAsia="en-US"/>
    </w:rPr>
  </w:style>
  <w:style w:type="paragraph" w:customStyle="1" w:styleId="Chapter">
    <w:name w:val="Chapter"/>
    <w:basedOn w:val="Normal"/>
    <w:rsid w:val="00093F7D"/>
    <w:pPr>
      <w:spacing w:before="240"/>
    </w:pPr>
    <w:rPr>
      <w:rFonts w:ascii="Times New Roman" w:hAnsi="Times New Roman"/>
      <w:smallCaps/>
      <w:spacing w:val="80"/>
      <w:sz w:val="28"/>
    </w:rPr>
  </w:style>
  <w:style w:type="paragraph" w:customStyle="1" w:styleId="InChapter">
    <w:name w:val="InChapter"/>
    <w:basedOn w:val="Heading3"/>
    <w:rsid w:val="00093F7D"/>
    <w:pPr>
      <w:spacing w:after="240"/>
      <w:outlineLvl w:val="9"/>
    </w:pPr>
    <w:rPr>
      <w:noProof/>
    </w:rPr>
  </w:style>
  <w:style w:type="paragraph" w:styleId="Index2">
    <w:name w:val="index 2"/>
    <w:basedOn w:val="Normal"/>
    <w:next w:val="Normal"/>
    <w:semiHidden/>
    <w:rsid w:val="00093F7D"/>
    <w:pPr>
      <w:tabs>
        <w:tab w:val="right" w:pos="4176"/>
      </w:tabs>
      <w:ind w:left="568" w:hanging="284"/>
    </w:pPr>
    <w:rPr>
      <w:rFonts w:ascii="Garamond" w:hAnsi="Garamond"/>
    </w:rPr>
  </w:style>
  <w:style w:type="paragraph" w:customStyle="1" w:styleId="Byline">
    <w:name w:val="Byline"/>
    <w:rsid w:val="00093F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F7D"/>
    <w:pPr>
      <w:tabs>
        <w:tab w:val="clear" w:pos="3600"/>
        <w:tab w:val="clear" w:pos="3958"/>
      </w:tabs>
      <w:jc w:val="right"/>
    </w:pPr>
  </w:style>
  <w:style w:type="character" w:styleId="Emphasis">
    <w:name w:val="Emphasis"/>
    <w:basedOn w:val="DefaultParagraphFont"/>
    <w:qFormat/>
    <w:rsid w:val="00093F7D"/>
    <w:rPr>
      <w:i/>
    </w:rPr>
  </w:style>
  <w:style w:type="paragraph" w:styleId="Caption">
    <w:name w:val="caption"/>
    <w:basedOn w:val="BodyText"/>
    <w:next w:val="Normal"/>
    <w:qFormat/>
    <w:rsid w:val="00093F7D"/>
    <w:pPr>
      <w:framePr w:w="2268" w:hSpace="181" w:vSpace="181" w:wrap="around" w:vAnchor="text" w:hAnchor="page" w:x="1135" w:y="285" w:anchorLock="1"/>
    </w:pPr>
    <w:rPr>
      <w:i/>
    </w:rPr>
  </w:style>
  <w:style w:type="paragraph" w:customStyle="1" w:styleId="MiniTOCTitle">
    <w:name w:val="MiniTOCTitle"/>
    <w:basedOn w:val="Heading4"/>
    <w:rsid w:val="00093F7D"/>
    <w:pPr>
      <w:spacing w:before="240"/>
      <w:outlineLvl w:val="9"/>
    </w:pPr>
    <w:rPr>
      <w:noProof/>
      <w:sz w:val="24"/>
    </w:rPr>
  </w:style>
  <w:style w:type="paragraph" w:customStyle="1" w:styleId="MiniTOCItem">
    <w:name w:val="MiniTOCItem"/>
    <w:basedOn w:val="ListBullet"/>
    <w:rsid w:val="00093F7D"/>
    <w:pPr>
      <w:numPr>
        <w:numId w:val="0"/>
      </w:numPr>
      <w:tabs>
        <w:tab w:val="right" w:leader="dot" w:pos="6521"/>
      </w:tabs>
      <w:spacing w:before="0" w:after="0"/>
    </w:pPr>
  </w:style>
  <w:style w:type="paragraph" w:customStyle="1" w:styleId="TOFTitle">
    <w:name w:val="TOFTitle"/>
    <w:basedOn w:val="TOCTitle"/>
    <w:rsid w:val="00093F7D"/>
  </w:style>
  <w:style w:type="paragraph" w:styleId="TableofFigures">
    <w:name w:val="table of figures"/>
    <w:basedOn w:val="Normal"/>
    <w:next w:val="Normal"/>
    <w:semiHidden/>
    <w:rsid w:val="00093F7D"/>
    <w:pPr>
      <w:tabs>
        <w:tab w:val="right" w:leader="dot" w:pos="9072"/>
      </w:tabs>
      <w:ind w:left="970" w:hanging="403"/>
    </w:pPr>
    <w:rPr>
      <w:rFonts w:ascii="Times New Roman" w:hAnsi="Times New Roman"/>
      <w:b/>
    </w:rPr>
  </w:style>
  <w:style w:type="paragraph" w:styleId="ListNumber">
    <w:name w:val="List Number"/>
    <w:basedOn w:val="List"/>
    <w:rsid w:val="00093F7D"/>
    <w:pPr>
      <w:numPr>
        <w:numId w:val="15"/>
      </w:numPr>
      <w:tabs>
        <w:tab w:val="clear" w:pos="340"/>
      </w:tabs>
    </w:pPr>
  </w:style>
  <w:style w:type="character" w:customStyle="1" w:styleId="WingdingSymbols">
    <w:name w:val="Wingding Symbols"/>
    <w:rsid w:val="00093F7D"/>
    <w:rPr>
      <w:rFonts w:ascii="Wingdings" w:hAnsi="Wingdings"/>
    </w:rPr>
  </w:style>
  <w:style w:type="paragraph" w:customStyle="1" w:styleId="TableHeading">
    <w:name w:val="Table Heading"/>
    <w:basedOn w:val="HeadingBase"/>
    <w:rsid w:val="00093F7D"/>
    <w:pPr>
      <w:keepLines/>
      <w:pBdr>
        <w:bottom w:val="single" w:sz="6" w:space="1" w:color="918585"/>
      </w:pBdr>
      <w:spacing w:before="240"/>
    </w:pPr>
  </w:style>
  <w:style w:type="character" w:customStyle="1" w:styleId="HotSpot">
    <w:name w:val="HotSpot"/>
    <w:rsid w:val="00093F7D"/>
    <w:rPr>
      <w:color w:val="0033CC"/>
      <w:u w:val="none"/>
    </w:rPr>
  </w:style>
  <w:style w:type="paragraph" w:customStyle="1" w:styleId="BodyTextRight">
    <w:name w:val="Body Text Right"/>
    <w:basedOn w:val="BodyText"/>
    <w:rsid w:val="00093F7D"/>
    <w:pPr>
      <w:spacing w:before="0" w:after="0"/>
      <w:jc w:val="right"/>
    </w:pPr>
  </w:style>
  <w:style w:type="paragraph" w:styleId="Index3">
    <w:name w:val="index 3"/>
    <w:basedOn w:val="ListNumber2"/>
    <w:next w:val="Normal"/>
    <w:semiHidden/>
    <w:rsid w:val="00093F7D"/>
    <w:pPr>
      <w:numPr>
        <w:numId w:val="0"/>
      </w:numPr>
      <w:tabs>
        <w:tab w:val="right" w:leader="dot" w:pos="4176"/>
      </w:tabs>
    </w:pPr>
  </w:style>
  <w:style w:type="paragraph" w:styleId="ListNumber2">
    <w:name w:val="List Number 2"/>
    <w:basedOn w:val="List2"/>
    <w:rsid w:val="00093F7D"/>
    <w:pPr>
      <w:numPr>
        <w:numId w:val="10"/>
      </w:numPr>
      <w:tabs>
        <w:tab w:val="clear" w:pos="1060"/>
      </w:tabs>
    </w:pPr>
  </w:style>
  <w:style w:type="paragraph" w:customStyle="1" w:styleId="MarginNote">
    <w:name w:val="Margin Note"/>
    <w:basedOn w:val="BodyText"/>
    <w:rsid w:val="00093F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F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F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F7D"/>
    <w:rPr>
      <w:sz w:val="32"/>
    </w:rPr>
  </w:style>
  <w:style w:type="paragraph" w:customStyle="1" w:styleId="HeadingProcedure">
    <w:name w:val="Heading Procedure"/>
    <w:basedOn w:val="HeadingBase"/>
    <w:next w:val="Normal"/>
    <w:rsid w:val="00093F7D"/>
    <w:pPr>
      <w:tabs>
        <w:tab w:val="left" w:pos="0"/>
      </w:tabs>
      <w:spacing w:before="120" w:after="60"/>
    </w:pPr>
    <w:rPr>
      <w:i/>
      <w:color w:val="918585"/>
      <w:sz w:val="22"/>
    </w:rPr>
  </w:style>
  <w:style w:type="paragraph" w:customStyle="1" w:styleId="TableBodyText">
    <w:name w:val="Table Body Text"/>
    <w:basedOn w:val="BodyText"/>
    <w:rsid w:val="00093F7D"/>
    <w:pPr>
      <w:spacing w:before="60" w:after="60"/>
    </w:pPr>
  </w:style>
  <w:style w:type="paragraph" w:styleId="ListContinue">
    <w:name w:val="List Continue"/>
    <w:basedOn w:val="List"/>
    <w:rsid w:val="00093F7D"/>
    <w:pPr>
      <w:ind w:firstLine="0"/>
    </w:pPr>
  </w:style>
  <w:style w:type="paragraph" w:customStyle="1" w:styleId="ListNote">
    <w:name w:val="List Note"/>
    <w:basedOn w:val="List"/>
    <w:rsid w:val="00093F7D"/>
    <w:pPr>
      <w:pBdr>
        <w:top w:val="single" w:sz="6" w:space="2" w:color="918585"/>
        <w:bottom w:val="single" w:sz="6" w:space="2" w:color="918585"/>
      </w:pBdr>
      <w:tabs>
        <w:tab w:val="left" w:pos="1021"/>
      </w:tabs>
      <w:ind w:firstLine="0"/>
    </w:pPr>
  </w:style>
  <w:style w:type="paragraph" w:customStyle="1" w:styleId="Warning">
    <w:name w:val="Warning"/>
    <w:basedOn w:val="BodyText"/>
    <w:rsid w:val="00093F7D"/>
    <w:pPr>
      <w:shd w:val="clear" w:color="auto" w:fill="D9D9D9"/>
      <w:tabs>
        <w:tab w:val="left" w:pos="992"/>
      </w:tabs>
      <w:ind w:left="119" w:right="119"/>
    </w:pPr>
    <w:rPr>
      <w:sz w:val="20"/>
    </w:rPr>
  </w:style>
  <w:style w:type="paragraph" w:customStyle="1" w:styleId="MarginIcons">
    <w:name w:val="Margin Icons"/>
    <w:basedOn w:val="BodyText"/>
    <w:rsid w:val="00093F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F7D"/>
    <w:rPr>
      <w:rFonts w:ascii="Courier New" w:hAnsi="Courier New"/>
    </w:rPr>
  </w:style>
  <w:style w:type="paragraph" w:customStyle="1" w:styleId="NoteBullet">
    <w:name w:val="Note Bullet"/>
    <w:basedOn w:val="Note"/>
    <w:rsid w:val="00093F7D"/>
    <w:pPr>
      <w:tabs>
        <w:tab w:val="clear" w:pos="680"/>
      </w:tabs>
      <w:spacing w:before="60" w:after="60"/>
    </w:pPr>
  </w:style>
  <w:style w:type="paragraph" w:customStyle="1" w:styleId="SubHeading2">
    <w:name w:val="SubHeading2"/>
    <w:basedOn w:val="HeadingBase"/>
    <w:rsid w:val="00093F7D"/>
    <w:pPr>
      <w:spacing w:before="240" w:after="60"/>
    </w:pPr>
    <w:rPr>
      <w:sz w:val="20"/>
    </w:rPr>
  </w:style>
  <w:style w:type="paragraph" w:customStyle="1" w:styleId="SubHeading1">
    <w:name w:val="SubHeading1"/>
    <w:basedOn w:val="HeadingBase"/>
    <w:rsid w:val="00093F7D"/>
    <w:pPr>
      <w:spacing w:before="240" w:after="60"/>
    </w:pPr>
    <w:rPr>
      <w:color w:val="918585"/>
      <w:sz w:val="22"/>
    </w:rPr>
  </w:style>
  <w:style w:type="paragraph" w:customStyle="1" w:styleId="SideHeading">
    <w:name w:val="Side Heading"/>
    <w:basedOn w:val="HeadingBase"/>
    <w:rsid w:val="00093F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F7D"/>
    <w:pPr>
      <w:tabs>
        <w:tab w:val="num" w:pos="360"/>
      </w:tabs>
    </w:pPr>
  </w:style>
  <w:style w:type="paragraph" w:styleId="PlainText">
    <w:name w:val="Plain Text"/>
    <w:basedOn w:val="Normal"/>
    <w:link w:val="PlainTextChar"/>
    <w:rsid w:val="00093F7D"/>
    <w:rPr>
      <w:sz w:val="20"/>
    </w:rPr>
  </w:style>
  <w:style w:type="character" w:customStyle="1" w:styleId="PlainTextChar">
    <w:name w:val="Plain Text Char"/>
    <w:basedOn w:val="DefaultParagraphFont"/>
    <w:link w:val="PlainText"/>
    <w:rsid w:val="00093F7D"/>
    <w:rPr>
      <w:rFonts w:ascii="Courier New" w:eastAsia="Times New Roman" w:hAnsi="Courier New" w:cs="Times New Roman"/>
      <w:sz w:val="20"/>
      <w:szCs w:val="20"/>
      <w:lang w:eastAsia="en-US"/>
    </w:rPr>
  </w:style>
  <w:style w:type="character" w:customStyle="1" w:styleId="MenuOption">
    <w:name w:val="Menu Option"/>
    <w:basedOn w:val="DefaultParagraphFont"/>
    <w:rsid w:val="00093F7D"/>
    <w:rPr>
      <w:b/>
      <w:smallCaps/>
    </w:rPr>
  </w:style>
  <w:style w:type="paragraph" w:customStyle="1" w:styleId="TableListNumber">
    <w:name w:val="Table List Number"/>
    <w:basedOn w:val="ListNumber"/>
    <w:rsid w:val="00093F7D"/>
    <w:pPr>
      <w:numPr>
        <w:numId w:val="0"/>
      </w:numPr>
    </w:pPr>
  </w:style>
  <w:style w:type="paragraph" w:styleId="TOC4">
    <w:name w:val="toc 4"/>
    <w:basedOn w:val="TOCBase"/>
    <w:next w:val="Normal"/>
    <w:semiHidden/>
    <w:rsid w:val="00093F7D"/>
    <w:pPr>
      <w:tabs>
        <w:tab w:val="right" w:leader="dot" w:pos="9071"/>
      </w:tabs>
      <w:ind w:left="1701"/>
    </w:pPr>
  </w:style>
  <w:style w:type="paragraph" w:customStyle="1" w:styleId="ListAlpha">
    <w:name w:val="List Alpha"/>
    <w:basedOn w:val="List"/>
    <w:rsid w:val="00093F7D"/>
    <w:pPr>
      <w:numPr>
        <w:numId w:val="9"/>
      </w:numPr>
    </w:pPr>
  </w:style>
  <w:style w:type="paragraph" w:customStyle="1" w:styleId="ListAlpha2">
    <w:name w:val="List Alpha 2"/>
    <w:basedOn w:val="List2"/>
    <w:rsid w:val="00093F7D"/>
    <w:pPr>
      <w:numPr>
        <w:numId w:val="8"/>
      </w:numPr>
    </w:pPr>
  </w:style>
  <w:style w:type="paragraph" w:styleId="List2">
    <w:name w:val="List 2"/>
    <w:basedOn w:val="BodyText"/>
    <w:rsid w:val="00093F7D"/>
    <w:pPr>
      <w:tabs>
        <w:tab w:val="left" w:pos="680"/>
      </w:tabs>
      <w:spacing w:before="60" w:after="60"/>
      <w:ind w:left="680" w:hanging="340"/>
    </w:pPr>
  </w:style>
  <w:style w:type="paragraph" w:styleId="List3">
    <w:name w:val="List 3"/>
    <w:basedOn w:val="BodyText"/>
    <w:rsid w:val="00093F7D"/>
    <w:pPr>
      <w:tabs>
        <w:tab w:val="left" w:pos="1021"/>
      </w:tabs>
      <w:spacing w:before="60" w:after="60"/>
      <w:ind w:left="1020" w:hanging="340"/>
    </w:pPr>
  </w:style>
  <w:style w:type="paragraph" w:styleId="List4">
    <w:name w:val="List 4"/>
    <w:basedOn w:val="BodyText"/>
    <w:rsid w:val="00093F7D"/>
    <w:pPr>
      <w:tabs>
        <w:tab w:val="left" w:pos="1361"/>
      </w:tabs>
      <w:spacing w:before="60" w:after="60"/>
      <w:ind w:left="1361" w:hanging="340"/>
    </w:pPr>
  </w:style>
  <w:style w:type="paragraph" w:styleId="List5">
    <w:name w:val="List 5"/>
    <w:basedOn w:val="BodyText"/>
    <w:rsid w:val="00093F7D"/>
    <w:pPr>
      <w:tabs>
        <w:tab w:val="left" w:pos="1701"/>
      </w:tabs>
      <w:spacing w:before="60" w:after="60"/>
      <w:ind w:left="1701" w:hanging="340"/>
    </w:pPr>
  </w:style>
  <w:style w:type="paragraph" w:styleId="ListBullet3">
    <w:name w:val="List Bullet 3"/>
    <w:basedOn w:val="List3"/>
    <w:rsid w:val="00093F7D"/>
    <w:pPr>
      <w:numPr>
        <w:numId w:val="14"/>
      </w:numPr>
      <w:tabs>
        <w:tab w:val="clear" w:pos="1021"/>
      </w:tabs>
      <w:ind w:left="1037" w:hanging="357"/>
    </w:pPr>
  </w:style>
  <w:style w:type="paragraph" w:styleId="ListBullet4">
    <w:name w:val="List Bullet 4"/>
    <w:basedOn w:val="List4"/>
    <w:rsid w:val="00093F7D"/>
    <w:pPr>
      <w:numPr>
        <w:numId w:val="3"/>
      </w:numPr>
      <w:tabs>
        <w:tab w:val="clear" w:pos="1361"/>
      </w:tabs>
    </w:pPr>
  </w:style>
  <w:style w:type="paragraph" w:styleId="ListBullet5">
    <w:name w:val="List Bullet 5"/>
    <w:basedOn w:val="List5"/>
    <w:rsid w:val="00093F7D"/>
    <w:pPr>
      <w:numPr>
        <w:numId w:val="4"/>
      </w:numPr>
    </w:pPr>
  </w:style>
  <w:style w:type="paragraph" w:styleId="ListContinue2">
    <w:name w:val="List Continue 2"/>
    <w:basedOn w:val="List2"/>
    <w:rsid w:val="00093F7D"/>
    <w:pPr>
      <w:ind w:firstLine="0"/>
    </w:pPr>
  </w:style>
  <w:style w:type="paragraph" w:styleId="ListContinue3">
    <w:name w:val="List Continue 3"/>
    <w:basedOn w:val="List3"/>
    <w:rsid w:val="00093F7D"/>
    <w:pPr>
      <w:ind w:left="1021" w:firstLine="0"/>
    </w:pPr>
  </w:style>
  <w:style w:type="paragraph" w:styleId="ListContinue4">
    <w:name w:val="List Continue 4"/>
    <w:basedOn w:val="List4"/>
    <w:rsid w:val="00093F7D"/>
    <w:pPr>
      <w:ind w:firstLine="0"/>
    </w:pPr>
  </w:style>
  <w:style w:type="paragraph" w:styleId="ListContinue5">
    <w:name w:val="List Continue 5"/>
    <w:basedOn w:val="List5"/>
    <w:rsid w:val="00093F7D"/>
    <w:pPr>
      <w:ind w:firstLine="0"/>
    </w:pPr>
  </w:style>
  <w:style w:type="paragraph" w:styleId="ListNumber3">
    <w:name w:val="List Number 3"/>
    <w:basedOn w:val="List3"/>
    <w:rsid w:val="00093F7D"/>
    <w:pPr>
      <w:numPr>
        <w:numId w:val="5"/>
      </w:numPr>
    </w:pPr>
  </w:style>
  <w:style w:type="paragraph" w:styleId="ListNumber4">
    <w:name w:val="List Number 4"/>
    <w:basedOn w:val="List4"/>
    <w:rsid w:val="00093F7D"/>
    <w:pPr>
      <w:numPr>
        <w:numId w:val="6"/>
      </w:numPr>
    </w:pPr>
  </w:style>
  <w:style w:type="paragraph" w:styleId="ListNumber5">
    <w:name w:val="List Number 5"/>
    <w:basedOn w:val="List5"/>
    <w:rsid w:val="00093F7D"/>
    <w:pPr>
      <w:numPr>
        <w:numId w:val="7"/>
      </w:numPr>
    </w:pPr>
  </w:style>
  <w:style w:type="paragraph" w:styleId="BlockText">
    <w:name w:val="Block Text"/>
    <w:basedOn w:val="Normal"/>
    <w:rsid w:val="00093F7D"/>
    <w:pPr>
      <w:spacing w:after="120"/>
      <w:ind w:left="1440" w:right="1440"/>
    </w:pPr>
  </w:style>
  <w:style w:type="character" w:customStyle="1" w:styleId="Subscript">
    <w:name w:val="Subscript"/>
    <w:basedOn w:val="DefaultParagraphFont"/>
    <w:rsid w:val="00093F7D"/>
    <w:rPr>
      <w:sz w:val="16"/>
      <w:vertAlign w:val="subscript"/>
    </w:rPr>
  </w:style>
  <w:style w:type="character" w:customStyle="1" w:styleId="Superscript">
    <w:name w:val="Superscript"/>
    <w:basedOn w:val="DefaultParagraphFont"/>
    <w:rsid w:val="00093F7D"/>
    <w:rPr>
      <w:sz w:val="16"/>
      <w:vertAlign w:val="superscript"/>
    </w:rPr>
  </w:style>
  <w:style w:type="character" w:customStyle="1" w:styleId="Symbols">
    <w:name w:val="Symbols"/>
    <w:basedOn w:val="DefaultParagraphFont"/>
    <w:rsid w:val="00093F7D"/>
    <w:rPr>
      <w:rFonts w:ascii="Symbol" w:hAnsi="Symbol"/>
    </w:rPr>
  </w:style>
  <w:style w:type="character" w:customStyle="1" w:styleId="MenuOptions">
    <w:name w:val="Menu Options"/>
    <w:basedOn w:val="DefaultParagraphFont"/>
    <w:rsid w:val="00093F7D"/>
    <w:rPr>
      <w:rFonts w:ascii="Arial Narrow" w:hAnsi="Arial Narrow"/>
      <w:smallCaps/>
    </w:rPr>
  </w:style>
  <w:style w:type="character" w:customStyle="1" w:styleId="Buttons">
    <w:name w:val="Buttons"/>
    <w:basedOn w:val="DefaultParagraphFont"/>
    <w:rsid w:val="00093F7D"/>
    <w:rPr>
      <w:b/>
    </w:rPr>
  </w:style>
  <w:style w:type="character" w:customStyle="1" w:styleId="Underlined">
    <w:name w:val="Underlined"/>
    <w:basedOn w:val="DefaultParagraphFont"/>
    <w:rsid w:val="00093F7D"/>
    <w:rPr>
      <w:u w:val="single"/>
    </w:rPr>
  </w:style>
  <w:style w:type="paragraph" w:customStyle="1" w:styleId="TableBodyTextRight">
    <w:name w:val="Table Body Text Right"/>
    <w:basedOn w:val="TableBodyText"/>
    <w:rsid w:val="00093F7D"/>
    <w:pPr>
      <w:widowControl w:val="0"/>
      <w:autoSpaceDE w:val="0"/>
      <w:autoSpaceDN w:val="0"/>
      <w:adjustRightInd w:val="0"/>
      <w:jc w:val="right"/>
    </w:pPr>
    <w:rPr>
      <w:rFonts w:cs="Arial"/>
      <w:szCs w:val="18"/>
    </w:rPr>
  </w:style>
  <w:style w:type="paragraph" w:customStyle="1" w:styleId="CopyrightText">
    <w:name w:val="Copyright Text"/>
    <w:basedOn w:val="BodyText"/>
    <w:rsid w:val="00093F7D"/>
    <w:rPr>
      <w:sz w:val="18"/>
    </w:rPr>
  </w:style>
  <w:style w:type="paragraph" w:customStyle="1" w:styleId="BodySmallRight">
    <w:name w:val="Body Small Right"/>
    <w:basedOn w:val="BodyTextRight"/>
    <w:rsid w:val="00093F7D"/>
    <w:rPr>
      <w:sz w:val="18"/>
      <w:szCs w:val="18"/>
    </w:rPr>
  </w:style>
  <w:style w:type="paragraph" w:customStyle="1" w:styleId="MarginEdition">
    <w:name w:val="Margin Edition"/>
    <w:basedOn w:val="MarginNote"/>
    <w:rsid w:val="00093F7D"/>
    <w:pPr>
      <w:spacing w:before="0" w:after="0"/>
    </w:pPr>
    <w:rPr>
      <w:rFonts w:ascii="Times New Roman" w:hAnsi="Times New Roman"/>
      <w:color w:val="999999"/>
    </w:rPr>
  </w:style>
  <w:style w:type="paragraph" w:customStyle="1" w:styleId="Spacer">
    <w:name w:val="Spacer"/>
    <w:basedOn w:val="Normal"/>
    <w:rsid w:val="00093F7D"/>
    <w:rPr>
      <w:sz w:val="2"/>
      <w:szCs w:val="2"/>
    </w:rPr>
  </w:style>
  <w:style w:type="character" w:customStyle="1" w:styleId="Small">
    <w:name w:val="Small"/>
    <w:basedOn w:val="DefaultParagraphFont"/>
    <w:rsid w:val="00093F7D"/>
    <w:rPr>
      <w:sz w:val="16"/>
    </w:rPr>
  </w:style>
  <w:style w:type="paragraph" w:customStyle="1" w:styleId="WideTable">
    <w:name w:val="Wide Table"/>
    <w:basedOn w:val="Normal"/>
    <w:rsid w:val="00093F7D"/>
    <w:pPr>
      <w:ind w:left="-1418"/>
    </w:pPr>
    <w:rPr>
      <w:sz w:val="2"/>
      <w:szCs w:val="2"/>
    </w:rPr>
  </w:style>
  <w:style w:type="character" w:styleId="PageNumber">
    <w:name w:val="page number"/>
    <w:basedOn w:val="DefaultParagraphFont"/>
    <w:rsid w:val="00093F7D"/>
  </w:style>
  <w:style w:type="paragraph" w:styleId="Quote">
    <w:name w:val="Quote"/>
    <w:basedOn w:val="Heading1"/>
    <w:link w:val="QuoteChar"/>
    <w:qFormat/>
    <w:rsid w:val="00093F7D"/>
    <w:rPr>
      <w:b w:val="0"/>
      <w:sz w:val="72"/>
      <w:szCs w:val="72"/>
      <w:lang w:val="en-NZ"/>
    </w:rPr>
  </w:style>
  <w:style w:type="character" w:customStyle="1" w:styleId="QuoteChar">
    <w:name w:val="Quote Char"/>
    <w:basedOn w:val="DefaultParagraphFont"/>
    <w:link w:val="Quote"/>
    <w:rsid w:val="00093F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F7D"/>
    <w:pPr>
      <w:pageBreakBefore/>
    </w:pPr>
  </w:style>
  <w:style w:type="paragraph" w:customStyle="1" w:styleId="Border">
    <w:name w:val="Border"/>
    <w:basedOn w:val="Normal"/>
    <w:qFormat/>
    <w:rsid w:val="00093F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F7D"/>
    <w:rPr>
      <w:b/>
      <w:bCs/>
      <w:i/>
      <w:iCs/>
      <w:color w:val="auto"/>
    </w:rPr>
  </w:style>
  <w:style w:type="paragraph" w:styleId="IntenseQuote">
    <w:name w:val="Intense Quote"/>
    <w:basedOn w:val="Normal"/>
    <w:next w:val="Normal"/>
    <w:link w:val="IntenseQuoteChar"/>
    <w:uiPriority w:val="30"/>
    <w:qFormat/>
    <w:rsid w:val="00093F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F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F7D"/>
    <w:rPr>
      <w:smallCaps/>
      <w:color w:val="auto"/>
      <w:u w:val="single"/>
    </w:rPr>
  </w:style>
  <w:style w:type="character" w:styleId="IntenseReference">
    <w:name w:val="Intense Reference"/>
    <w:basedOn w:val="DefaultParagraphFont"/>
    <w:uiPriority w:val="32"/>
    <w:qFormat/>
    <w:rsid w:val="00093F7D"/>
    <w:rPr>
      <w:b/>
      <w:bCs/>
      <w:smallCaps/>
      <w:color w:val="auto"/>
      <w:spacing w:val="5"/>
      <w:u w:val="single"/>
    </w:rPr>
  </w:style>
  <w:style w:type="paragraph" w:customStyle="1" w:styleId="2ColumnHeading">
    <w:name w:val="2Column Heading"/>
    <w:basedOn w:val="BodyText"/>
    <w:qFormat/>
    <w:rsid w:val="00093F7D"/>
    <w:pPr>
      <w:spacing w:after="60"/>
      <w:ind w:left="-2268"/>
    </w:pPr>
    <w:rPr>
      <w:b/>
    </w:rPr>
  </w:style>
  <w:style w:type="paragraph" w:customStyle="1" w:styleId="Heading1TOC">
    <w:name w:val="Heading1 TOC"/>
    <w:basedOn w:val="Normal"/>
    <w:qFormat/>
    <w:rsid w:val="00093F7D"/>
    <w:pPr>
      <w:spacing w:before="240" w:after="120"/>
    </w:pPr>
    <w:rPr>
      <w:rFonts w:ascii="Times New Roman" w:hAnsi="Times New Roman"/>
      <w:b/>
      <w:sz w:val="32"/>
    </w:rPr>
  </w:style>
  <w:style w:type="paragraph" w:customStyle="1" w:styleId="Heading2TOC">
    <w:name w:val="Heading2 TOC"/>
    <w:basedOn w:val="Normal"/>
    <w:qFormat/>
    <w:rsid w:val="00093F7D"/>
    <w:pPr>
      <w:spacing w:before="240" w:after="60"/>
    </w:pPr>
    <w:rPr>
      <w:rFonts w:ascii="Times New Roman" w:hAnsi="Times New Roman"/>
      <w:b/>
      <w:sz w:val="28"/>
    </w:rPr>
  </w:style>
  <w:style w:type="character" w:customStyle="1" w:styleId="Underline">
    <w:name w:val="Underline"/>
    <w:basedOn w:val="DefaultParagraphFont"/>
    <w:qFormat/>
    <w:rsid w:val="00093F7D"/>
    <w:rPr>
      <w:u w:val="single"/>
    </w:rPr>
  </w:style>
  <w:style w:type="character" w:customStyle="1" w:styleId="BoldandItalics">
    <w:name w:val="Bold and Italics"/>
    <w:qFormat/>
    <w:rsid w:val="00093F7D"/>
    <w:rPr>
      <w:b/>
      <w:i/>
      <w:u w:val="none"/>
    </w:rPr>
  </w:style>
  <w:style w:type="paragraph" w:styleId="BalloonText">
    <w:name w:val="Balloon Text"/>
    <w:basedOn w:val="Normal"/>
    <w:link w:val="BalloonTextChar"/>
    <w:rsid w:val="00093F7D"/>
    <w:rPr>
      <w:rFonts w:ascii="Tahoma" w:hAnsi="Tahoma" w:cs="Tahoma"/>
      <w:sz w:val="16"/>
      <w:szCs w:val="16"/>
    </w:rPr>
  </w:style>
  <w:style w:type="character" w:customStyle="1" w:styleId="BalloonTextChar">
    <w:name w:val="Balloon Text Char"/>
    <w:basedOn w:val="DefaultParagraphFont"/>
    <w:link w:val="BalloonText"/>
    <w:rsid w:val="00093F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F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F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F7D"/>
    <w:rPr>
      <w:b/>
      <w:color w:val="660033"/>
      <w:spacing w:val="0"/>
    </w:rPr>
  </w:style>
  <w:style w:type="paragraph" w:customStyle="1" w:styleId="Nameditemlist">
    <w:name w:val="Named item list"/>
    <w:basedOn w:val="BodyText"/>
    <w:qFormat/>
    <w:rsid w:val="00093F7D"/>
    <w:pPr>
      <w:tabs>
        <w:tab w:val="left" w:pos="2835"/>
      </w:tabs>
      <w:ind w:left="2835" w:hanging="2835"/>
    </w:pPr>
  </w:style>
  <w:style w:type="paragraph" w:customStyle="1" w:styleId="BodyTextnopadding">
    <w:name w:val="Body Text no padding"/>
    <w:basedOn w:val="BodyText"/>
    <w:qFormat/>
    <w:rsid w:val="00093F7D"/>
    <w:pPr>
      <w:spacing w:before="0" w:after="0"/>
    </w:pPr>
  </w:style>
  <w:style w:type="paragraph" w:customStyle="1" w:styleId="BodyTextBold">
    <w:name w:val="Body Text Bold"/>
    <w:basedOn w:val="BodyText"/>
    <w:qFormat/>
    <w:rsid w:val="00093F7D"/>
    <w:rPr>
      <w:b/>
    </w:rPr>
  </w:style>
  <w:style w:type="character" w:styleId="Hyperlink">
    <w:name w:val="Hyperlink"/>
    <w:basedOn w:val="DefaultParagraphFont"/>
    <w:uiPriority w:val="99"/>
    <w:unhideWhenUsed/>
    <w:rsid w:val="005712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607</Words>
  <Characters>4272</Characters>
  <Application>Microsoft Office Word</Application>
  <DocSecurity>0</DocSecurity>
  <Lines>99</Lines>
  <Paragraphs>71</Paragraphs>
  <ScaleCrop>false</ScaleCrop>
  <Company>Author-it Software Corporation Ltd.</Company>
  <LinksUpToDate>false</LinksUpToDate>
  <CharactersWithSpaces>4808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UEEEC0046 Operate and maintain amateur radio communication stations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2024-11-29T00:53:00Z</dcterms:created>
  <dcterms:modified xsi:type="dcterms:W3CDTF">2024-11-29T00:53:00Z</dcterms:modified>
</cp:coreProperties>
</file>