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F56" w:rsidP="003F1F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UEEEC0044 Modify - redesign electronics and communications systems</w:t>
      </w:r>
      <w:r>
        <w:fldChar w:fldCharType="end"/>
      </w:r>
    </w:p>
    <w:p w:rsidR="003F1F56" w:rsidP="003F1F56">
      <w:pPr>
        <w:pStyle w:val="Version"/>
        <w:sectPr w:rsidSect="00362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F4F" w:rsidP="00362F4F">
      <w:pPr>
        <w:pStyle w:val="SuperHeading"/>
      </w:pPr>
      <w:r w:rsidRPr="00362F4F">
        <w:t>UEEEC0044 Modify - redesign electronics and communications systems</w:t>
      </w:r>
    </w:p>
    <w:p w:rsidR="00000000" w:rsidRPr="00362F4F" w:rsidP="00362F4F">
      <w:pPr>
        <w:pStyle w:val="Heading1"/>
      </w:pPr>
      <w:bookmarkStart w:id="1" w:name="O_1080426"/>
      <w:bookmarkEnd w:id="1"/>
      <w:r w:rsidRPr="00362F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t>Release 1. This is the first release of this unit of competency in the UEE Electrotechnology Training Package.</w:t>
            </w:r>
          </w:p>
        </w:tc>
      </w:tr>
    </w:tbl>
    <w:p w:rsidR="00000000" w:rsidRPr="00362F4F" w:rsidP="00362F4F">
      <w:pPr>
        <w:pStyle w:val="NoPaddingFontSize1"/>
      </w:pPr>
    </w:p>
    <w:p w:rsidR="00000000" w:rsidRPr="00362F4F" w:rsidP="00362F4F">
      <w:pPr>
        <w:pStyle w:val="AllowPageBreak"/>
      </w:pPr>
    </w:p>
    <w:p w:rsidR="00000000" w:rsidRPr="00362F4F" w:rsidP="00362F4F">
      <w:pPr>
        <w:pStyle w:val="Heading1"/>
      </w:pPr>
      <w:bookmarkStart w:id="2" w:name="O_1080427"/>
      <w:bookmarkEnd w:id="2"/>
      <w:r w:rsidRPr="00362F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t>This unit involves the skills and knowledge required to modify and redesign electronics and communications systems.</w:t>
            </w:r>
          </w:p>
          <w:p w:rsidR="00000000" w:rsidRPr="00362F4F" w:rsidP="00362F4F">
            <w:pPr>
              <w:pStyle w:val="BodyText"/>
            </w:pPr>
            <w:r w:rsidRPr="00362F4F">
              <w:t>It includes modification and redesign of electronics and communications system to augment existing systems for clients. It also includes saf</w:t>
            </w:r>
            <w:r w:rsidRPr="00362F4F">
              <w:t>e working practices, system parameter reconfiguration, analysis to assure optimum performance, following procedures, and documenting final modifications and settings.</w:t>
            </w:r>
          </w:p>
          <w:p w:rsidR="00000000" w:rsidRPr="00362F4F" w:rsidP="00362F4F">
            <w:pPr>
              <w:pStyle w:val="BodyText"/>
            </w:pPr>
            <w:r w:rsidRPr="00362F4F">
              <w:t>Permits may be required for some work environments, such as confined spaces, working alof</w:t>
            </w:r>
            <w:r w:rsidRPr="00362F4F">
              <w:t>t, near live electrical apparatus and site rehabilitation.</w:t>
            </w:r>
          </w:p>
          <w:p w:rsidR="00000000" w:rsidRPr="00362F4F" w:rsidP="00362F4F">
            <w:pPr>
              <w:pStyle w:val="BodyText"/>
            </w:pPr>
            <w:r w:rsidRPr="00362F4F">
              <w:t>No licensing, legislative or certification requirements apply to this unit at the time of publication.</w:t>
            </w:r>
          </w:p>
        </w:tc>
      </w:tr>
    </w:tbl>
    <w:p w:rsidR="00000000" w:rsidRPr="00362F4F" w:rsidP="00362F4F">
      <w:pPr>
        <w:pStyle w:val="NoPaddingFontSize1"/>
      </w:pPr>
    </w:p>
    <w:p w:rsidR="00000000" w:rsidRPr="00362F4F" w:rsidP="00362F4F">
      <w:pPr>
        <w:pStyle w:val="AllowPageBreak"/>
      </w:pPr>
    </w:p>
    <w:p w:rsidR="00000000" w:rsidRPr="00362F4F" w:rsidP="00362F4F">
      <w:pPr>
        <w:pStyle w:val="Heading1"/>
      </w:pPr>
      <w:bookmarkStart w:id="3" w:name="O_1080428"/>
      <w:bookmarkEnd w:id="3"/>
      <w:r w:rsidRPr="00362F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t>UEECD0007 Apply work health and safety regulations, co</w:t>
            </w:r>
            <w:r w:rsidRPr="00362F4F">
              <w:t>des and practices in the workplace</w:t>
            </w:r>
          </w:p>
        </w:tc>
      </w:tr>
    </w:tbl>
    <w:p w:rsidR="00000000" w:rsidRPr="00362F4F" w:rsidP="00362F4F">
      <w:pPr>
        <w:pStyle w:val="NoPaddingFontSize1"/>
      </w:pPr>
    </w:p>
    <w:p w:rsidR="00000000" w:rsidRPr="00362F4F" w:rsidP="00362F4F">
      <w:pPr>
        <w:pStyle w:val="AllowPageBreak"/>
      </w:pPr>
    </w:p>
    <w:p w:rsidR="00000000" w:rsidRPr="00362F4F" w:rsidP="00362F4F">
      <w:pPr>
        <w:pStyle w:val="Heading1"/>
      </w:pPr>
      <w:bookmarkStart w:id="4" w:name="O_1080429"/>
      <w:bookmarkEnd w:id="4"/>
      <w:r w:rsidRPr="00362F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t>Electronics and Communications</w:t>
            </w:r>
          </w:p>
        </w:tc>
      </w:tr>
    </w:tbl>
    <w:p w:rsidR="00000000" w:rsidRPr="00362F4F" w:rsidP="00362F4F">
      <w:pPr>
        <w:pStyle w:val="NoPaddingFontSize1"/>
      </w:pPr>
    </w:p>
    <w:p w:rsidR="00000000" w:rsidRPr="00362F4F" w:rsidP="00362F4F">
      <w:pPr>
        <w:pStyle w:val="AllowPageBreak"/>
      </w:pPr>
    </w:p>
    <w:p w:rsidR="00000000" w:rsidRPr="00362F4F" w:rsidP="00362F4F">
      <w:pPr>
        <w:pStyle w:val="Heading1"/>
      </w:pPr>
      <w:bookmarkStart w:id="5" w:name="O_1080430"/>
      <w:bookmarkEnd w:id="5"/>
      <w:r w:rsidRPr="00362F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t>Electrotechnology</w:t>
            </w:r>
          </w:p>
        </w:tc>
      </w:tr>
    </w:tbl>
    <w:p w:rsidR="00000000" w:rsidRPr="00362F4F" w:rsidP="00362F4F">
      <w:pPr>
        <w:pStyle w:val="NoPaddingFontSize1"/>
      </w:pPr>
    </w:p>
    <w:p w:rsidR="00000000" w:rsidRPr="00362F4F" w:rsidP="00362F4F">
      <w:pPr>
        <w:pStyle w:val="AllowPageBreak"/>
      </w:pPr>
    </w:p>
    <w:p w:rsidR="00000000" w:rsidRPr="00362F4F" w:rsidP="00362F4F">
      <w:pPr>
        <w:pStyle w:val="Heading1"/>
      </w:pPr>
      <w:bookmarkStart w:id="6" w:name="O_1080431"/>
      <w:bookmarkEnd w:id="6"/>
      <w:r w:rsidRPr="00362F4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PERFORMANCE CRITERIA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Performance criteria describe the performance needed to demonstrate achievement of the element.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rPr>
                <w:rStyle w:val="SpecialBold"/>
              </w:rPr>
              <w:t xml:space="preserve">Prepare to modify/redesign </w:t>
            </w:r>
            <w:r w:rsidRPr="00362F4F">
              <w:rPr>
                <w:rStyle w:val="SpecialBold"/>
              </w:rPr>
              <w:t>electronics and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 xml:space="preserve">Work health and safety (WHS)/occupational health and safety (OHS) requirements and workplace procedures </w:t>
            </w:r>
            <w:r w:rsidRPr="00362F4F">
              <w:t>for a given work area are obtained and applied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WHS/OHS risk control measures and workplace procedures in preparation for work activity are follow</w:t>
            </w:r>
            <w:r w:rsidRPr="00362F4F">
              <w:t>ed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Safety hazards that have not previously been identified are noted on job safety assessment, assessed and risk control measures implemented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Appropriate person/s is consulted to ensure the work is coordinated effectively with others involved on the worksite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System operating parameters are identified by reviewing system specifications and component technical data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Limitations, use a</w:t>
            </w:r>
            <w:r w:rsidRPr="00362F4F">
              <w:t>nd operation of the electronics and communication system to be modified are determined from original specifications, manufacturer data and industry standards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Extent of modification is determined from measurements, tests, inspections, system limitati</w:t>
            </w:r>
            <w:r w:rsidRPr="00362F4F">
              <w:t>ons and other relevant requirements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Specifications and instructions for the modifications are documented in accordance with job requirements and workplace procedures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Tools, equipment, applications and devices needed for the electronics work are obtained in accordance with workplace procedures and checked for correct operation and safety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Preparatory work is checked to ensure no unnecessary damage has occurred an</w:t>
            </w:r>
            <w:r w:rsidRPr="00362F4F">
              <w:t>d complies with job requirements and specifications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rPr>
                <w:rStyle w:val="SpecialBold"/>
              </w:rPr>
              <w:t>Generate modification and redesign of electronics and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WHS/OHS risk control measures and workplace procedures for carrying out the work are followed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Alternative modification is considered and discussed with appropriate person/s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Safety, functionality and economic considerations are incorporated in the proposed modification design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Proposed communications system modification complies with jo</w:t>
            </w:r>
            <w:r w:rsidRPr="00362F4F">
              <w:t>b requirements and specifications for system design alteration are documented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Changes in the use and operation of the communications system as a consequence of the proposed modification are included in the design documentation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Unplanned situa</w:t>
            </w:r>
            <w:r w:rsidRPr="00362F4F">
              <w:t>tions are responded to in accordance with workplace procedures, discussions with appropriate person/s and job specifications or requirements in a manner that minimises risk to personnel and equipment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Modification and redesign are carried out efficiently without unnecessary waste of materials or damage to electronics apparatus, the surrounding environment or services using sustainable energy principles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rPr>
                <w:rStyle w:val="SpecialBold"/>
              </w:rPr>
              <w:t>Complete design and report modification activiti</w:t>
            </w:r>
            <w:r w:rsidRPr="00362F4F">
              <w:rPr>
                <w:rStyle w:val="SpecialBold"/>
              </w:rPr>
              <w:t>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WHS/OHS risk control work completion measures and workplace procedures are followed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Proposed modification is checked in accordance with workplace procedures for compliance with relevant job requirements and industry standards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 xml:space="preserve">Worksite </w:t>
            </w:r>
            <w:r w:rsidRPr="00362F4F">
              <w:t>is cleaned and made safe in accordance with workplace procedures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Proposed modification is submitted for appropriate organisational approval and, as required, statutory or regulatory approval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t>Approved copies of the communications system modification and redesign documents are issued and copies retained, documented and stored in records in accordance with workplace procedures</w:t>
            </w:r>
          </w:p>
        </w:tc>
      </w:tr>
    </w:tbl>
    <w:p w:rsidR="003F1F56" w:rsidP="00362F4F">
      <w:pPr>
        <w:pStyle w:val="NoPaddingFontSize1"/>
      </w:pPr>
    </w:p>
    <w:p w:rsidR="003F1F56" w:rsidP="00362F4F">
      <w:pPr>
        <w:pStyle w:val="NoPaddingFontSize1"/>
      </w:pPr>
    </w:p>
    <w:p w:rsidR="00000000" w:rsidRPr="00362F4F" w:rsidP="00362F4F">
      <w:pPr>
        <w:pStyle w:val="Heading1"/>
      </w:pPr>
      <w:bookmarkStart w:id="7" w:name="O_1080432"/>
      <w:bookmarkEnd w:id="7"/>
      <w:r w:rsidRPr="00362F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t>Foundation skills essential to</w:t>
            </w:r>
            <w:r w:rsidRPr="00362F4F">
              <w:t xml:space="preserve"> performance are explicit in the performance criteria of this unit of competency.</w:t>
            </w:r>
          </w:p>
        </w:tc>
      </w:tr>
    </w:tbl>
    <w:p w:rsidR="00000000" w:rsidRPr="00362F4F" w:rsidP="00362F4F">
      <w:pPr>
        <w:pStyle w:val="NoPaddingFontSize1"/>
      </w:pPr>
    </w:p>
    <w:p w:rsidR="00000000" w:rsidRPr="00362F4F" w:rsidP="00362F4F">
      <w:pPr>
        <w:pStyle w:val="AllowPageBreak"/>
      </w:pPr>
    </w:p>
    <w:p w:rsidR="00000000" w:rsidRPr="00362F4F" w:rsidP="00362F4F">
      <w:pPr>
        <w:pStyle w:val="Heading1"/>
      </w:pPr>
      <w:bookmarkStart w:id="8" w:name="O_1080433"/>
      <w:bookmarkEnd w:id="8"/>
      <w:r w:rsidRPr="00362F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t>Range is restricted to essential operating conditions and any other variables essential to the work environment.</w:t>
            </w:r>
          </w:p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Non-essential conditions may be found in the UEE Electrotechnology Training Package Companion Volume Implementation Guide.</w:t>
            </w:r>
          </w:p>
        </w:tc>
      </w:tr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F4F">
            <w:pPr>
              <w:pStyle w:val="BodyText"/>
              <w:rPr>
                <w:lang w:val="en-NZ"/>
              </w:rPr>
            </w:pPr>
            <w:r w:rsidRPr="00362F4F">
              <w:t>Modifying/redesigning electronics and communications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ListBullet"/>
            </w:pPr>
            <w:r w:rsidRPr="00362F4F">
              <w:t>two different and representative</w:t>
            </w:r>
            <w:r w:rsidRPr="00362F4F">
              <w:t xml:space="preserve"> types of electronics and communications systems</w:t>
            </w:r>
          </w:p>
        </w:tc>
      </w:tr>
    </w:tbl>
    <w:p w:rsidR="00000000" w:rsidRPr="00362F4F" w:rsidP="00362F4F">
      <w:pPr>
        <w:pStyle w:val="NoPaddingFontSize1"/>
      </w:pPr>
    </w:p>
    <w:p w:rsidR="00000000" w:rsidRPr="00362F4F" w:rsidP="00362F4F">
      <w:pPr>
        <w:pStyle w:val="AllowPageBreak"/>
      </w:pPr>
    </w:p>
    <w:p w:rsidR="00000000" w:rsidRPr="00362F4F" w:rsidP="00362F4F">
      <w:pPr>
        <w:pStyle w:val="Heading1"/>
      </w:pPr>
      <w:bookmarkStart w:id="9" w:name="O_1080434"/>
      <w:bookmarkEnd w:id="9"/>
      <w:r w:rsidRPr="00362F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F4F" w:rsidP="00362F4F">
            <w:pPr>
              <w:pStyle w:val="BodyText"/>
            </w:pPr>
            <w:r w:rsidRPr="00362F4F">
              <w:t>This unit replaces and is equivalent to UEENEEH168A Modify - redesign of electronics and communications systems.</w:t>
            </w:r>
          </w:p>
        </w:tc>
      </w:tr>
    </w:tbl>
    <w:p w:rsidR="00000000" w:rsidRPr="00362F4F" w:rsidP="00362F4F">
      <w:pPr>
        <w:pStyle w:val="NoPaddingFontSize1"/>
      </w:pPr>
    </w:p>
    <w:p w:rsidR="00000000" w:rsidRPr="00362F4F" w:rsidP="00362F4F">
      <w:pPr>
        <w:pStyle w:val="AllowPageBreak"/>
      </w:pPr>
    </w:p>
    <w:p w:rsidR="00000000" w:rsidRPr="00362F4F" w:rsidP="00362F4F">
      <w:pPr>
        <w:pStyle w:val="Heading1"/>
      </w:pPr>
      <w:bookmarkStart w:id="10" w:name="O_1080441"/>
      <w:bookmarkEnd w:id="10"/>
      <w:r w:rsidRPr="00362F4F">
        <w:t>Links</w:t>
      </w:r>
    </w:p>
    <w:p w:rsidR="00000000" w:rsidRPr="00362F4F" w:rsidP="003F1F56">
      <w:pPr>
        <w:pStyle w:val="BodyText"/>
      </w:pPr>
      <w:r w:rsidRPr="00362F4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16C5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62F4F" w:rsidP="00362F4F"/>
    <w:sectPr w:rsidSect="00362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4F" w:rsidRPr="003F1F56" w:rsidP="003F1F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56" w:rsidP="00362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F56" w:rsidP="00362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F1F56" w:rsidP="00362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F4F" w:rsidRPr="003F1F56" w:rsidP="003F1F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F56" w:rsidRPr="002D2AF8" w:rsidP="00362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UEEEC0044 Modify - redesign electronics and communications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F1F56" w:rsidP="00362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383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A8A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F4F"/>
  </w:style>
  <w:style w:type="character" w:customStyle="1" w:styleId="Heading1Char">
    <w:name w:val="Heading 1 Char"/>
    <w:basedOn w:val="DefaultParagraphFont"/>
    <w:link w:val="Heading1"/>
    <w:rsid w:val="00362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F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F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F4F"/>
    <w:rPr>
      <w:b/>
      <w:spacing w:val="0"/>
    </w:rPr>
  </w:style>
  <w:style w:type="paragraph" w:customStyle="1" w:styleId="SuperHeading">
    <w:name w:val="SuperHeading"/>
    <w:basedOn w:val="Normal"/>
    <w:rsid w:val="00362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2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F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F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F4F"/>
    <w:rPr>
      <w:i/>
    </w:rPr>
  </w:style>
  <w:style w:type="paragraph" w:styleId="Caption">
    <w:name w:val="caption"/>
    <w:basedOn w:val="BodyText"/>
    <w:next w:val="Normal"/>
    <w:qFormat/>
    <w:rsid w:val="00362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F4F"/>
  </w:style>
  <w:style w:type="paragraph" w:styleId="TableofFigures">
    <w:name w:val="table of figures"/>
    <w:basedOn w:val="Normal"/>
    <w:next w:val="Normal"/>
    <w:semiHidden/>
    <w:rsid w:val="00362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F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2F4F"/>
    <w:rPr>
      <w:rFonts w:ascii="Wingdings" w:hAnsi="Wingdings"/>
    </w:rPr>
  </w:style>
  <w:style w:type="paragraph" w:customStyle="1" w:styleId="TableHeading">
    <w:name w:val="Table Heading"/>
    <w:basedOn w:val="HeadingBase"/>
    <w:rsid w:val="00362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F4F"/>
    <w:rPr>
      <w:color w:val="0033CC"/>
      <w:u w:val="none"/>
    </w:rPr>
  </w:style>
  <w:style w:type="paragraph" w:customStyle="1" w:styleId="BodyTextRight">
    <w:name w:val="Body Text Right"/>
    <w:basedOn w:val="BodyText"/>
    <w:rsid w:val="00362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F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F4F"/>
    <w:rPr>
      <w:sz w:val="32"/>
    </w:rPr>
  </w:style>
  <w:style w:type="paragraph" w:customStyle="1" w:styleId="HeadingProcedure">
    <w:name w:val="Heading Procedure"/>
    <w:basedOn w:val="HeadingBase"/>
    <w:next w:val="Normal"/>
    <w:rsid w:val="00362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F4F"/>
    <w:pPr>
      <w:spacing w:before="60" w:after="60"/>
    </w:pPr>
  </w:style>
  <w:style w:type="paragraph" w:styleId="ListContinue">
    <w:name w:val="List Continue"/>
    <w:basedOn w:val="List"/>
    <w:rsid w:val="00362F4F"/>
    <w:pPr>
      <w:ind w:firstLine="0"/>
    </w:pPr>
  </w:style>
  <w:style w:type="paragraph" w:customStyle="1" w:styleId="ListNote">
    <w:name w:val="List Note"/>
    <w:basedOn w:val="List"/>
    <w:rsid w:val="00362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F4F"/>
    <w:rPr>
      <w:rFonts w:ascii="Courier New" w:hAnsi="Courier New"/>
    </w:rPr>
  </w:style>
  <w:style w:type="paragraph" w:customStyle="1" w:styleId="NoteBullet">
    <w:name w:val="Note Bullet"/>
    <w:basedOn w:val="Note"/>
    <w:rsid w:val="00362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F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F4F"/>
    <w:rPr>
      <w:b/>
      <w:smallCaps/>
    </w:rPr>
  </w:style>
  <w:style w:type="paragraph" w:customStyle="1" w:styleId="TableListNumber">
    <w:name w:val="Table List Number"/>
    <w:basedOn w:val="ListNumber"/>
    <w:rsid w:val="00362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F4F"/>
    <w:pPr>
      <w:numPr>
        <w:numId w:val="8"/>
      </w:numPr>
    </w:pPr>
  </w:style>
  <w:style w:type="paragraph" w:customStyle="1" w:styleId="ListAlpha2">
    <w:name w:val="List Alpha 2"/>
    <w:basedOn w:val="List2"/>
    <w:rsid w:val="00362F4F"/>
    <w:pPr>
      <w:numPr>
        <w:numId w:val="7"/>
      </w:numPr>
    </w:pPr>
  </w:style>
  <w:style w:type="paragraph" w:styleId="List2">
    <w:name w:val="List 2"/>
    <w:basedOn w:val="BodyText"/>
    <w:rsid w:val="00362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F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F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F4F"/>
    <w:pPr>
      <w:numPr>
        <w:numId w:val="3"/>
      </w:numPr>
    </w:pPr>
  </w:style>
  <w:style w:type="paragraph" w:styleId="ListContinue2">
    <w:name w:val="List Continue 2"/>
    <w:basedOn w:val="List2"/>
    <w:rsid w:val="00362F4F"/>
    <w:pPr>
      <w:ind w:firstLine="0"/>
    </w:pPr>
  </w:style>
  <w:style w:type="paragraph" w:styleId="ListContinue3">
    <w:name w:val="List Continue 3"/>
    <w:basedOn w:val="List3"/>
    <w:rsid w:val="00362F4F"/>
    <w:pPr>
      <w:ind w:left="1021" w:firstLine="0"/>
    </w:pPr>
  </w:style>
  <w:style w:type="paragraph" w:styleId="ListContinue4">
    <w:name w:val="List Continue 4"/>
    <w:basedOn w:val="List4"/>
    <w:rsid w:val="00362F4F"/>
    <w:pPr>
      <w:ind w:firstLine="0"/>
    </w:pPr>
  </w:style>
  <w:style w:type="paragraph" w:styleId="ListContinue5">
    <w:name w:val="List Continue 5"/>
    <w:basedOn w:val="List5"/>
    <w:rsid w:val="00362F4F"/>
    <w:pPr>
      <w:ind w:firstLine="0"/>
    </w:pPr>
  </w:style>
  <w:style w:type="paragraph" w:styleId="ListNumber3">
    <w:name w:val="List Number 3"/>
    <w:basedOn w:val="List3"/>
    <w:rsid w:val="00362F4F"/>
    <w:pPr>
      <w:numPr>
        <w:numId w:val="4"/>
      </w:numPr>
    </w:pPr>
  </w:style>
  <w:style w:type="paragraph" w:styleId="ListNumber4">
    <w:name w:val="List Number 4"/>
    <w:basedOn w:val="List4"/>
    <w:rsid w:val="00362F4F"/>
    <w:pPr>
      <w:numPr>
        <w:numId w:val="5"/>
      </w:numPr>
    </w:pPr>
  </w:style>
  <w:style w:type="paragraph" w:styleId="ListNumber5">
    <w:name w:val="List Number 5"/>
    <w:basedOn w:val="List5"/>
    <w:rsid w:val="00362F4F"/>
    <w:pPr>
      <w:numPr>
        <w:numId w:val="6"/>
      </w:numPr>
    </w:pPr>
  </w:style>
  <w:style w:type="paragraph" w:styleId="BlockText">
    <w:name w:val="Block Text"/>
    <w:basedOn w:val="Normal"/>
    <w:rsid w:val="00362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F4F"/>
    <w:rPr>
      <w:sz w:val="16"/>
      <w:vertAlign w:val="superscript"/>
    </w:rPr>
  </w:style>
  <w:style w:type="character" w:customStyle="1" w:styleId="Symbols">
    <w:name w:val="Symbols"/>
    <w:basedOn w:val="DefaultParagraphFont"/>
    <w:rsid w:val="00362F4F"/>
    <w:rPr>
      <w:rFonts w:ascii="Symbol" w:hAnsi="Symbol"/>
    </w:rPr>
  </w:style>
  <w:style w:type="character" w:customStyle="1" w:styleId="MenuOptions">
    <w:name w:val="Menu Options"/>
    <w:basedOn w:val="DefaultParagraphFont"/>
    <w:rsid w:val="00362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F4F"/>
    <w:rPr>
      <w:b/>
    </w:rPr>
  </w:style>
  <w:style w:type="character" w:customStyle="1" w:styleId="Underlined">
    <w:name w:val="Underlined"/>
    <w:basedOn w:val="DefaultParagraphFont"/>
    <w:rsid w:val="00362F4F"/>
    <w:rPr>
      <w:u w:val="single"/>
    </w:rPr>
  </w:style>
  <w:style w:type="paragraph" w:customStyle="1" w:styleId="TableBodyTextRight">
    <w:name w:val="Table Body Text Right"/>
    <w:basedOn w:val="TableBodyText"/>
    <w:rsid w:val="00362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F4F"/>
    <w:rPr>
      <w:sz w:val="18"/>
    </w:rPr>
  </w:style>
  <w:style w:type="paragraph" w:customStyle="1" w:styleId="BodySmallRight">
    <w:name w:val="Body Small Right"/>
    <w:basedOn w:val="BodyTextRight"/>
    <w:rsid w:val="00362F4F"/>
    <w:rPr>
      <w:sz w:val="18"/>
      <w:szCs w:val="18"/>
    </w:rPr>
  </w:style>
  <w:style w:type="paragraph" w:customStyle="1" w:styleId="MarginEdition">
    <w:name w:val="Margin Edition"/>
    <w:basedOn w:val="MarginNote"/>
    <w:rsid w:val="00362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F4F"/>
    <w:rPr>
      <w:sz w:val="2"/>
      <w:szCs w:val="2"/>
    </w:rPr>
  </w:style>
  <w:style w:type="character" w:customStyle="1" w:styleId="Small">
    <w:name w:val="Small"/>
    <w:basedOn w:val="DefaultParagraphFont"/>
    <w:rsid w:val="00362F4F"/>
    <w:rPr>
      <w:sz w:val="16"/>
    </w:rPr>
  </w:style>
  <w:style w:type="paragraph" w:customStyle="1" w:styleId="WideTable">
    <w:name w:val="Wide Table"/>
    <w:basedOn w:val="Normal"/>
    <w:rsid w:val="00362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F4F"/>
  </w:style>
  <w:style w:type="paragraph" w:styleId="Quote">
    <w:name w:val="Quote"/>
    <w:basedOn w:val="Heading1"/>
    <w:link w:val="QuoteChar"/>
    <w:qFormat/>
    <w:rsid w:val="00362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F4F"/>
    <w:pPr>
      <w:pageBreakBefore/>
    </w:pPr>
  </w:style>
  <w:style w:type="paragraph" w:customStyle="1" w:styleId="Border">
    <w:name w:val="Border"/>
    <w:basedOn w:val="Normal"/>
    <w:qFormat/>
    <w:rsid w:val="00362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F4F"/>
    <w:rPr>
      <w:u w:val="single"/>
    </w:rPr>
  </w:style>
  <w:style w:type="character" w:customStyle="1" w:styleId="BoldandItalics">
    <w:name w:val="Bold and Italics"/>
    <w:qFormat/>
    <w:rsid w:val="00362F4F"/>
    <w:rPr>
      <w:b/>
      <w:i/>
      <w:u w:val="none"/>
    </w:rPr>
  </w:style>
  <w:style w:type="paragraph" w:styleId="BalloonText">
    <w:name w:val="Balloon Text"/>
    <w:basedOn w:val="Normal"/>
    <w:link w:val="BalloonTextChar"/>
    <w:rsid w:val="00362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F4F"/>
    <w:pPr>
      <w:spacing w:before="0" w:after="0"/>
    </w:pPr>
  </w:style>
  <w:style w:type="paragraph" w:customStyle="1" w:styleId="BodyTextBold">
    <w:name w:val="Body Text Bold"/>
    <w:basedOn w:val="BodyText"/>
    <w:qFormat/>
    <w:rsid w:val="00362F4F"/>
    <w:rPr>
      <w:b/>
    </w:rPr>
  </w:style>
  <w:style w:type="character" w:styleId="Hyperlink">
    <w:name w:val="Hyperlink"/>
    <w:basedOn w:val="DefaultParagraphFont"/>
    <w:uiPriority w:val="99"/>
    <w:unhideWhenUsed/>
    <w:rsid w:val="003F1F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4947</Characters>
  <Application>Microsoft Office Word</Application>
  <DocSecurity>0</DocSecurity>
  <Lines>224</Lines>
  <Paragraphs>98</Paragraphs>
  <ScaleCrop>false</ScaleCrop>
  <Company>Author-it Software Corporation Ltd.</Company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UEEEC0044 Modify - redesign electronics and communications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