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58D2" w:rsidP="00C358D2">
      <w:pPr>
        <w:pStyle w:val="Title"/>
      </w:pPr>
      <w:r>
        <w:fldChar w:fldCharType="begin"/>
      </w:r>
      <w:r>
        <w:instrText xml:space="preserve"> TITLE   \* MERGEFORMAT </w:instrText>
      </w:r>
      <w:r>
        <w:fldChar w:fldCharType="separate"/>
      </w:r>
      <w:r>
        <w:t>UEEEC0042 Install large security systems</w:t>
      </w:r>
      <w:r>
        <w:fldChar w:fldCharType="end"/>
      </w:r>
    </w:p>
    <w:p w:rsidR="00C358D2" w:rsidP="00C358D2">
      <w:pPr>
        <w:pStyle w:val="Version"/>
        <w:sectPr w:rsidSect="000858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5884" w:rsidP="00085884">
      <w:pPr>
        <w:pStyle w:val="SuperHeading"/>
      </w:pPr>
      <w:r w:rsidRPr="00085884">
        <w:t>UEEEC0042 Install large security systems</w:t>
      </w:r>
    </w:p>
    <w:p w:rsidR="00000000" w:rsidRPr="00085884" w:rsidP="00085884">
      <w:pPr>
        <w:pStyle w:val="Heading1"/>
      </w:pPr>
      <w:bookmarkStart w:id="1" w:name="O_1080388"/>
      <w:bookmarkEnd w:id="1"/>
      <w:r w:rsidRPr="00085884">
        <w:t>Modification History</w:t>
      </w:r>
    </w:p>
    <w:tbl>
      <w:tblPr>
        <w:tblW w:w="9497" w:type="dxa"/>
        <w:tblLayout w:type="fixed"/>
        <w:tblCellMar>
          <w:left w:w="62" w:type="dxa"/>
          <w:right w:w="62" w:type="dxa"/>
        </w:tblCellMar>
        <w:tblLook w:val="0000"/>
      </w:tblPr>
      <w:tblGrid>
        <w:gridCol w:w="9497"/>
      </w:tblGrid>
      <w:tr w:rsidTr="000858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884" w:rsidP="00085884">
            <w:pPr>
              <w:pStyle w:val="BodyText"/>
            </w:pPr>
            <w:r w:rsidRPr="00085884">
              <w:t>Release 1. This is the first release of this unit of competency in the UEE Electrotechnology Training Package.</w:t>
            </w:r>
          </w:p>
        </w:tc>
      </w:tr>
    </w:tbl>
    <w:p w:rsidR="00000000" w:rsidRPr="00085884" w:rsidP="00085884">
      <w:pPr>
        <w:pStyle w:val="NoPaddingFontSize1"/>
      </w:pPr>
    </w:p>
    <w:p w:rsidR="00000000" w:rsidRPr="00085884" w:rsidP="00085884">
      <w:pPr>
        <w:pStyle w:val="AllowPageBreak"/>
      </w:pPr>
    </w:p>
    <w:p w:rsidR="00000000" w:rsidRPr="00085884" w:rsidP="00085884">
      <w:pPr>
        <w:pStyle w:val="Heading1"/>
      </w:pPr>
      <w:bookmarkStart w:id="2" w:name="O_1080389"/>
      <w:bookmarkEnd w:id="2"/>
      <w:r w:rsidRPr="00085884">
        <w:t>Application</w:t>
      </w:r>
    </w:p>
    <w:tbl>
      <w:tblPr>
        <w:tblW w:w="9497" w:type="dxa"/>
        <w:tblLayout w:type="fixed"/>
        <w:tblCellMar>
          <w:left w:w="62" w:type="dxa"/>
          <w:right w:w="62" w:type="dxa"/>
        </w:tblCellMar>
        <w:tblLook w:val="0000"/>
      </w:tblPr>
      <w:tblGrid>
        <w:gridCol w:w="9497"/>
      </w:tblGrid>
      <w:tr w:rsidTr="000858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884" w:rsidP="00085884">
            <w:pPr>
              <w:pStyle w:val="BodyText"/>
            </w:pPr>
            <w:r w:rsidRPr="00085884">
              <w:t>This unit involves the skills and knowledge required to install security systems.</w:t>
            </w:r>
          </w:p>
          <w:p w:rsidR="00000000" w:rsidRPr="00085884" w:rsidP="00085884">
            <w:pPr>
              <w:pStyle w:val="BodyText"/>
            </w:pPr>
            <w:r w:rsidRPr="00085884">
              <w:t>It includ</w:t>
            </w:r>
            <w:r w:rsidRPr="00085884">
              <w:t>es installing, entering instructions, inspecting and testing of electronic wired and wireless security systems with over 50 connected devices in buildings, premises and precincts. It also includes working safely and to industry standards, following job spe</w:t>
            </w:r>
            <w:r w:rsidRPr="00085884">
              <w:t>cifications, securely placing and connecting security system components, and documenting service installation.</w:t>
            </w:r>
          </w:p>
          <w:p w:rsidR="00000000" w:rsidRPr="00085884" w:rsidP="00085884">
            <w:pPr>
              <w:pStyle w:val="BodyText"/>
            </w:pPr>
            <w:r w:rsidRPr="00085884">
              <w:t xml:space="preserve">The skills and knowledge described in this unit require a licence or permit to practice in the workplace where work is carried out on electrical </w:t>
            </w:r>
            <w:r w:rsidRPr="00085884">
              <w:t xml:space="preserve">installations which are designed to operate at voltages greater than 50 volt (V) alternating current (a.c.) or 120 V direct current (d.c.). </w:t>
            </w:r>
          </w:p>
          <w:p w:rsidR="00000000" w:rsidRPr="00085884" w:rsidP="00085884">
            <w:pPr>
              <w:pStyle w:val="BodyText"/>
            </w:pPr>
            <w:r w:rsidRPr="00085884">
              <w:t>Competency development activities in this unit are subject to regulations directly related to licensing. Where a li</w:t>
            </w:r>
            <w:r w:rsidRPr="00085884">
              <w:t xml:space="preserve">cence or permit to practice is not held, skills and knowledge described in this unit require a relevant contract of training, such as an Australian Apprenticeship. </w:t>
            </w:r>
          </w:p>
          <w:p w:rsidR="00000000" w:rsidRPr="00085884" w:rsidP="00085884">
            <w:pPr>
              <w:pStyle w:val="BodyText"/>
            </w:pPr>
            <w:r w:rsidRPr="00085884">
              <w:t>Additional and/or other conditions may apply in some jurisdictions subject to regulations r</w:t>
            </w:r>
            <w:r w:rsidRPr="00085884">
              <w:t>elated to electrical work. Practice in the workplace and during training is also subject to work health and safety (WHS)/occupational health and safety (OHS) regulations.</w:t>
            </w:r>
          </w:p>
          <w:p w:rsidR="00000000" w:rsidRPr="00085884" w:rsidP="00085884">
            <w:pPr>
              <w:pStyle w:val="BodyText"/>
            </w:pPr>
            <w:r w:rsidRPr="00085884">
              <w:t>Permits may also be required for some work environments such as confined spaces, work</w:t>
            </w:r>
            <w:r w:rsidRPr="00085884">
              <w:t>ing aloft, near live electrical apparatus and site rehabilitation.</w:t>
            </w:r>
          </w:p>
        </w:tc>
      </w:tr>
    </w:tbl>
    <w:p w:rsidR="00000000" w:rsidRPr="00085884" w:rsidP="00085884">
      <w:pPr>
        <w:pStyle w:val="NoPaddingFontSize1"/>
      </w:pPr>
    </w:p>
    <w:p w:rsidR="00000000" w:rsidRPr="00085884" w:rsidP="00085884">
      <w:pPr>
        <w:pStyle w:val="AllowPageBreak"/>
      </w:pPr>
    </w:p>
    <w:p w:rsidR="00000000" w:rsidRPr="00085884" w:rsidP="00085884">
      <w:pPr>
        <w:pStyle w:val="Heading1"/>
      </w:pPr>
      <w:bookmarkStart w:id="3" w:name="O_1080390"/>
      <w:bookmarkEnd w:id="3"/>
      <w:r w:rsidRPr="00085884">
        <w:t>Pre-requisite Unit</w:t>
      </w:r>
    </w:p>
    <w:tbl>
      <w:tblPr>
        <w:tblW w:w="9497" w:type="dxa"/>
        <w:tblLayout w:type="fixed"/>
        <w:tblCellMar>
          <w:left w:w="62" w:type="dxa"/>
          <w:right w:w="62" w:type="dxa"/>
        </w:tblCellMar>
        <w:tblLook w:val="0000"/>
      </w:tblPr>
      <w:tblGrid>
        <w:gridCol w:w="9497"/>
      </w:tblGrid>
      <w:tr w:rsidTr="000858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884" w:rsidP="00085884">
            <w:pPr>
              <w:pStyle w:val="BodyText"/>
            </w:pPr>
            <w:r w:rsidRPr="00085884">
              <w:t>UEECD0019 Fabricate, assemble and dismantle utilities industry components</w:t>
            </w:r>
          </w:p>
          <w:p w:rsidR="00000000" w:rsidRPr="00085884" w:rsidP="00085884">
            <w:pPr>
              <w:pStyle w:val="BodyText"/>
            </w:pPr>
            <w:r w:rsidRPr="00085884">
              <w:t>UEECD0020 Fix and secure electrotechnology equipment</w:t>
            </w:r>
          </w:p>
          <w:p w:rsidR="00000000" w:rsidRPr="00085884" w:rsidP="00085884">
            <w:pPr>
              <w:pStyle w:val="BodyText"/>
            </w:pPr>
            <w:r w:rsidRPr="00085884">
              <w:t>UEECD0051 Use drawings</w:t>
            </w:r>
            <w:r w:rsidRPr="00085884">
              <w:t>, diagrams, schedules, standards, codes and specifications</w:t>
            </w:r>
          </w:p>
          <w:p w:rsidR="00000000" w:rsidRPr="00085884" w:rsidP="00085884">
            <w:pPr>
              <w:pStyle w:val="BodyText"/>
            </w:pPr>
            <w:r w:rsidRPr="00085884">
              <w:t>UEEEC0003 Assemble and set up basic security systems</w:t>
            </w:r>
          </w:p>
        </w:tc>
      </w:tr>
    </w:tbl>
    <w:p w:rsidR="00000000" w:rsidRPr="00085884" w:rsidP="00085884">
      <w:pPr>
        <w:pStyle w:val="NoPaddingFontSize1"/>
      </w:pPr>
    </w:p>
    <w:p w:rsidR="00000000" w:rsidRPr="00085884" w:rsidP="00085884">
      <w:pPr>
        <w:pStyle w:val="AllowPageBreak"/>
      </w:pPr>
    </w:p>
    <w:p w:rsidR="00000000" w:rsidRPr="00085884" w:rsidP="00085884">
      <w:pPr>
        <w:pStyle w:val="Heading1"/>
      </w:pPr>
      <w:bookmarkStart w:id="4" w:name="O_1080391"/>
      <w:bookmarkEnd w:id="4"/>
      <w:r w:rsidRPr="00085884">
        <w:t>Competency Field</w:t>
      </w:r>
    </w:p>
    <w:tbl>
      <w:tblPr>
        <w:tblW w:w="9497" w:type="dxa"/>
        <w:tblLayout w:type="fixed"/>
        <w:tblCellMar>
          <w:left w:w="62" w:type="dxa"/>
          <w:right w:w="62" w:type="dxa"/>
        </w:tblCellMar>
        <w:tblLook w:val="0000"/>
      </w:tblPr>
      <w:tblGrid>
        <w:gridCol w:w="9497"/>
      </w:tblGrid>
      <w:tr w:rsidTr="000858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884" w:rsidP="00085884">
            <w:pPr>
              <w:pStyle w:val="BodyText"/>
            </w:pPr>
            <w:r w:rsidRPr="00085884">
              <w:t>Electronics and Communications</w:t>
            </w:r>
          </w:p>
        </w:tc>
      </w:tr>
    </w:tbl>
    <w:p w:rsidR="00000000" w:rsidRPr="00085884" w:rsidP="00085884">
      <w:pPr>
        <w:pStyle w:val="NoPaddingFontSize1"/>
      </w:pPr>
    </w:p>
    <w:p w:rsidR="00000000" w:rsidRPr="00085884" w:rsidP="00085884">
      <w:pPr>
        <w:pStyle w:val="AllowPageBreak"/>
      </w:pPr>
    </w:p>
    <w:p w:rsidR="00000000" w:rsidRPr="00085884" w:rsidP="00085884">
      <w:pPr>
        <w:pStyle w:val="Heading1"/>
      </w:pPr>
      <w:bookmarkStart w:id="5" w:name="O_1080392"/>
      <w:bookmarkEnd w:id="5"/>
      <w:r w:rsidRPr="00085884">
        <w:t>Unit Sector</w:t>
      </w:r>
    </w:p>
    <w:tbl>
      <w:tblPr>
        <w:tblW w:w="9497" w:type="dxa"/>
        <w:tblLayout w:type="fixed"/>
        <w:tblCellMar>
          <w:left w:w="62" w:type="dxa"/>
          <w:right w:w="62" w:type="dxa"/>
        </w:tblCellMar>
        <w:tblLook w:val="0000"/>
      </w:tblPr>
      <w:tblGrid>
        <w:gridCol w:w="9497"/>
      </w:tblGrid>
      <w:tr w:rsidTr="000858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884" w:rsidP="00085884">
            <w:pPr>
              <w:pStyle w:val="BodyText"/>
            </w:pPr>
            <w:r w:rsidRPr="00085884">
              <w:t>Electrotechnology</w:t>
            </w:r>
          </w:p>
        </w:tc>
      </w:tr>
    </w:tbl>
    <w:p w:rsidR="00000000" w:rsidRPr="00085884" w:rsidP="00085884">
      <w:pPr>
        <w:pStyle w:val="NoPaddingFontSize1"/>
      </w:pPr>
    </w:p>
    <w:p w:rsidR="00000000" w:rsidRPr="00085884" w:rsidP="00085884">
      <w:pPr>
        <w:pStyle w:val="AllowPageBreak"/>
      </w:pPr>
    </w:p>
    <w:p w:rsidR="00000000" w:rsidRPr="00085884" w:rsidP="00085884">
      <w:pPr>
        <w:pStyle w:val="Heading1"/>
      </w:pPr>
      <w:bookmarkStart w:id="6" w:name="O_1080393"/>
      <w:bookmarkEnd w:id="6"/>
      <w:r w:rsidRPr="0008588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8588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85884" w:rsidP="00085884">
            <w:pPr>
              <w:pStyle w:val="BodyText"/>
            </w:pPr>
            <w:r w:rsidRPr="0008588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rPr>
                <w:rStyle w:val="SpecialBold"/>
              </w:rPr>
              <w:t>PERFORMANCE CRITERIA</w:t>
            </w:r>
          </w:p>
        </w:tc>
      </w:tr>
      <w:tr w:rsidTr="0008588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t>Performance criteria describe the performance needed to demonstrate achievement of the element.</w:t>
            </w:r>
          </w:p>
        </w:tc>
      </w:tr>
      <w:tr w:rsidTr="000858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5884" w:rsidP="00085884">
            <w:pPr>
              <w:pStyle w:val="BodyText"/>
            </w:pPr>
            <w:r w:rsidRPr="0008588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85884" w:rsidP="00085884">
            <w:pPr>
              <w:pStyle w:val="BodyText"/>
            </w:pPr>
            <w:r w:rsidRPr="00085884">
              <w:rPr>
                <w:rStyle w:val="SpecialBold"/>
              </w:rPr>
              <w:t>Prepare to install and set up wired and wireless security system</w:t>
            </w:r>
          </w:p>
        </w:tc>
        <w:tc>
          <w:tcPr>
            <w:tcW w:w="697"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t>WHS/OHS requirements and workplace procedures for a given work area are identified and applied</w:t>
            </w:r>
          </w:p>
        </w:tc>
      </w:tr>
      <w:tr w:rsidTr="000858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8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t>WHS/OHS risk control measures are followed in preparation for security system work</w:t>
            </w:r>
          </w:p>
        </w:tc>
      </w:tr>
      <w:tr w:rsidTr="000858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8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t>Safety hazards not previously identified are risk assessed, reported and advice on risk control measures sought from work supervisor</w:t>
            </w:r>
          </w:p>
        </w:tc>
      </w:tr>
      <w:tr w:rsidTr="000858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8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t>Nature and apparatus location of the security system work is determined from work supervisor or other appropria</w:t>
            </w:r>
            <w:r w:rsidRPr="00085884">
              <w:t>te person/s and drawings related to cable layouts and locations to establish the scope of work to be undertaken are identified</w:t>
            </w:r>
          </w:p>
        </w:tc>
      </w:tr>
      <w:tr w:rsidTr="000858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8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t xml:space="preserve">Advice is sought from the work supervisor or other appropriate person/s to ensure the security system work is coordinated </w:t>
            </w:r>
            <w:r w:rsidRPr="00085884">
              <w:t xml:space="preserve">effectively with others </w:t>
            </w:r>
          </w:p>
        </w:tc>
      </w:tr>
      <w:tr w:rsidTr="000858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8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t>Sources of materials required for the security system work are determined in accordance with workplace routines</w:t>
            </w:r>
          </w:p>
        </w:tc>
      </w:tr>
      <w:tr w:rsidTr="000858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8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t xml:space="preserve">Tools, equipment and testing devices needed to carry out </w:t>
            </w:r>
            <w:r w:rsidRPr="00085884">
              <w:t>the security system work are obtained and checked for correct operation and safety</w:t>
            </w:r>
          </w:p>
        </w:tc>
      </w:tr>
      <w:tr w:rsidTr="000858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5884" w:rsidP="00085884">
            <w:pPr>
              <w:pStyle w:val="BodyText"/>
            </w:pPr>
            <w:r w:rsidRPr="0008588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85884" w:rsidP="00085884">
            <w:pPr>
              <w:pStyle w:val="BodyText"/>
            </w:pPr>
            <w:r w:rsidRPr="00085884">
              <w:rPr>
                <w:rStyle w:val="SpecialBold"/>
              </w:rPr>
              <w:t>Install wired and wireless security system</w:t>
            </w:r>
          </w:p>
        </w:tc>
        <w:tc>
          <w:tcPr>
            <w:tcW w:w="697"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t>WHS/OHS risk control measures for carrying out security system work are followed</w:t>
            </w:r>
          </w:p>
        </w:tc>
      </w:tr>
      <w:tr w:rsidTr="000858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8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t>Circuits/machines/plant are checked</w:t>
            </w:r>
            <w:r w:rsidRPr="00085884">
              <w:t xml:space="preserve"> and isolated in accordance with WHS/OHS requirements and workplace procedures</w:t>
            </w:r>
          </w:p>
        </w:tc>
      </w:tr>
      <w:tr w:rsidTr="000858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8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t xml:space="preserve">Security controllers and devices are located for optimum performance within limitations imposed by customers, </w:t>
            </w:r>
            <w:r w:rsidRPr="00085884">
              <w:t>industry standards and regulations</w:t>
            </w:r>
          </w:p>
        </w:tc>
      </w:tr>
      <w:tr w:rsidTr="000858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8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t>Accessories and de</w:t>
            </w:r>
            <w:r w:rsidRPr="00085884">
              <w:t>vices are installed, straight and square, in the required locations and within acceptable tolerances</w:t>
            </w:r>
          </w:p>
        </w:tc>
      </w:tr>
      <w:tr w:rsidTr="000858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8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t>Cables and conductors are terminated at accessories and devices in accordance with manufacturer specifications, industry standards and regulatory requirements</w:t>
            </w:r>
          </w:p>
        </w:tc>
      </w:tr>
      <w:tr w:rsidTr="000858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8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t xml:space="preserve">Methods for dealing with unplanned situations are discussed with appropriate person/s and </w:t>
            </w:r>
            <w:r w:rsidRPr="00085884">
              <w:t>documented</w:t>
            </w:r>
          </w:p>
        </w:tc>
      </w:tr>
      <w:tr w:rsidTr="000858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8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t>Unplanned situations are dealt with in accordance with workplace procedures safely and with the approval of authorised person/s in a manner that minimises risk to personnel and equipment</w:t>
            </w:r>
          </w:p>
        </w:tc>
      </w:tr>
      <w:tr w:rsidTr="000858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8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t>Security installation is carried out efficie</w:t>
            </w:r>
            <w:r w:rsidRPr="00085884">
              <w:t>ntly without waste of materials or damage to apparatus, circuits or the surrounding environment using sustainable energy practices</w:t>
            </w:r>
          </w:p>
        </w:tc>
      </w:tr>
      <w:tr w:rsidTr="000858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5884" w:rsidP="00085884">
            <w:pPr>
              <w:pStyle w:val="BodyText"/>
            </w:pPr>
            <w:r w:rsidRPr="0008588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85884" w:rsidP="00085884">
            <w:pPr>
              <w:pStyle w:val="BodyText"/>
            </w:pPr>
            <w:r w:rsidRPr="00085884">
              <w:rPr>
                <w:rStyle w:val="SpecialBold"/>
              </w:rPr>
              <w:t>Set up wired and wireless security system and document work activity</w:t>
            </w:r>
          </w:p>
        </w:tc>
        <w:tc>
          <w:tcPr>
            <w:tcW w:w="697"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t>WHS/OHS work completion risk control measures and workplace procedures are followed</w:t>
            </w:r>
          </w:p>
        </w:tc>
      </w:tr>
      <w:tr w:rsidTr="000858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8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t>Worksite is cleaned and made safe in accordance with workplace procedures</w:t>
            </w:r>
          </w:p>
        </w:tc>
      </w:tr>
      <w:tr w:rsidTr="0008588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588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085884" w:rsidP="00085884">
            <w:pPr>
              <w:pStyle w:val="BodyText"/>
            </w:pPr>
            <w:r w:rsidRPr="00085884">
              <w:t>Security system installation is documented in accordance with regulatory requirement</w:t>
            </w:r>
            <w:r w:rsidRPr="00085884">
              <w:t xml:space="preserve"> and workplace procedures</w:t>
            </w:r>
          </w:p>
        </w:tc>
      </w:tr>
    </w:tbl>
    <w:p w:rsidR="00000000" w:rsidRPr="00085884" w:rsidP="00085884">
      <w:pPr>
        <w:pStyle w:val="NoPaddingFontSize1"/>
      </w:pPr>
    </w:p>
    <w:p w:rsidR="00000000" w:rsidRPr="00085884" w:rsidP="00085884">
      <w:pPr>
        <w:pStyle w:val="AllowPageBreak"/>
      </w:pPr>
    </w:p>
    <w:p w:rsidR="00000000" w:rsidRPr="00085884" w:rsidP="00085884">
      <w:pPr>
        <w:pStyle w:val="Heading1"/>
      </w:pPr>
      <w:bookmarkStart w:id="7" w:name="O_1080394"/>
      <w:bookmarkEnd w:id="7"/>
      <w:r w:rsidRPr="00085884">
        <w:t>Foundation Skills</w:t>
      </w:r>
    </w:p>
    <w:tbl>
      <w:tblPr>
        <w:tblW w:w="9497" w:type="dxa"/>
        <w:tblLayout w:type="fixed"/>
        <w:tblCellMar>
          <w:left w:w="62" w:type="dxa"/>
          <w:right w:w="62" w:type="dxa"/>
        </w:tblCellMar>
        <w:tblLook w:val="0000"/>
      </w:tblPr>
      <w:tblGrid>
        <w:gridCol w:w="9497"/>
      </w:tblGrid>
      <w:tr w:rsidTr="000858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884" w:rsidP="00085884">
            <w:pPr>
              <w:pStyle w:val="BodyText"/>
            </w:pPr>
            <w:r w:rsidRPr="00085884">
              <w:t>Foundation skills essential to performance are explicit in the performance criteria of this unit of competency.</w:t>
            </w:r>
          </w:p>
        </w:tc>
      </w:tr>
    </w:tbl>
    <w:p w:rsidR="00000000" w:rsidRPr="00085884" w:rsidP="00085884">
      <w:pPr>
        <w:pStyle w:val="NoPaddingFontSize1"/>
      </w:pPr>
    </w:p>
    <w:p w:rsidR="00000000" w:rsidRPr="00085884" w:rsidP="00085884">
      <w:pPr>
        <w:pStyle w:val="AllowPageBreak"/>
      </w:pPr>
    </w:p>
    <w:p w:rsidR="00000000" w:rsidRPr="00085884" w:rsidP="00085884">
      <w:pPr>
        <w:pStyle w:val="Heading1"/>
      </w:pPr>
      <w:bookmarkStart w:id="8" w:name="O_1080395"/>
      <w:bookmarkEnd w:id="8"/>
      <w:r w:rsidRPr="00085884">
        <w:t>Range of Conditions</w:t>
      </w:r>
    </w:p>
    <w:tbl>
      <w:tblPr>
        <w:tblW w:w="9497" w:type="dxa"/>
        <w:tblLayout w:type="fixed"/>
        <w:tblCellMar>
          <w:left w:w="62" w:type="dxa"/>
          <w:right w:w="62" w:type="dxa"/>
        </w:tblCellMar>
        <w:tblLook w:val="0000"/>
      </w:tblPr>
      <w:tblGrid>
        <w:gridCol w:w="4693"/>
        <w:gridCol w:w="4804"/>
      </w:tblGrid>
      <w:tr w:rsidTr="0008588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85884" w:rsidP="00085884">
            <w:pPr>
              <w:pStyle w:val="BodyText"/>
            </w:pPr>
            <w:r w:rsidRPr="00085884">
              <w:t>Range is restricted to essential operating conditions and any other variables essential to the work environment.</w:t>
            </w:r>
          </w:p>
          <w:p w:rsidR="00000000" w:rsidP="00085884">
            <w:pPr>
              <w:pStyle w:val="BodyText"/>
              <w:rPr>
                <w:lang w:val="en-NZ"/>
              </w:rPr>
            </w:pPr>
            <w:r w:rsidRPr="00085884">
              <w:t>Non-essential conditions may be found in the UEE Electrotechnology Training Package Companion Volume Implementation Guide.</w:t>
            </w:r>
          </w:p>
        </w:tc>
      </w:tr>
      <w:tr w:rsidTr="0008588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t>Installation of se</w:t>
            </w:r>
            <w:r w:rsidRPr="00085884">
              <w:t>curity system must have controllers and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085884" w:rsidP="00085884">
            <w:pPr>
              <w:pStyle w:val="ListBullet"/>
            </w:pPr>
            <w:r w:rsidRPr="00085884">
              <w:t>two large wired and wireless security systems with more than 50 connected devices of five different types</w:t>
            </w:r>
          </w:p>
        </w:tc>
      </w:tr>
    </w:tbl>
    <w:p w:rsidR="00000000" w:rsidRPr="00085884" w:rsidP="00085884">
      <w:pPr>
        <w:pStyle w:val="NoPaddingFontSize1"/>
      </w:pPr>
    </w:p>
    <w:p w:rsidR="00000000" w:rsidRPr="00085884" w:rsidP="00085884">
      <w:pPr>
        <w:pStyle w:val="AllowPageBreak"/>
      </w:pPr>
    </w:p>
    <w:p w:rsidR="00000000" w:rsidRPr="00085884" w:rsidP="00085884">
      <w:pPr>
        <w:pStyle w:val="Heading1"/>
      </w:pPr>
      <w:bookmarkStart w:id="9" w:name="O_1080396"/>
      <w:bookmarkEnd w:id="9"/>
      <w:r w:rsidRPr="00085884">
        <w:t>Unit Mapping Information</w:t>
      </w:r>
    </w:p>
    <w:tbl>
      <w:tblPr>
        <w:tblW w:w="9497" w:type="dxa"/>
        <w:tblLayout w:type="fixed"/>
        <w:tblCellMar>
          <w:left w:w="62" w:type="dxa"/>
          <w:right w:w="62" w:type="dxa"/>
        </w:tblCellMar>
        <w:tblLook w:val="0000"/>
      </w:tblPr>
      <w:tblGrid>
        <w:gridCol w:w="9497"/>
      </w:tblGrid>
      <w:tr w:rsidTr="000858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884" w:rsidP="00085884">
            <w:pPr>
              <w:pStyle w:val="BodyText"/>
            </w:pPr>
            <w:r w:rsidRPr="00085884">
              <w:t>This unit replaces and is equivalent to UEENEEH151A Install large security systems.</w:t>
            </w:r>
          </w:p>
        </w:tc>
      </w:tr>
    </w:tbl>
    <w:p w:rsidR="00000000" w:rsidRPr="00085884" w:rsidP="00085884">
      <w:pPr>
        <w:pStyle w:val="NoPaddingFontSize1"/>
      </w:pPr>
    </w:p>
    <w:p w:rsidR="00000000" w:rsidRPr="00085884" w:rsidP="00085884">
      <w:pPr>
        <w:pStyle w:val="AllowPageBreak"/>
      </w:pPr>
    </w:p>
    <w:p w:rsidR="00000000" w:rsidRPr="00085884" w:rsidP="00085884">
      <w:pPr>
        <w:pStyle w:val="Heading1"/>
      </w:pPr>
      <w:bookmarkStart w:id="10" w:name="O_1080403"/>
      <w:bookmarkEnd w:id="10"/>
      <w:r w:rsidRPr="00085884">
        <w:t>Links</w:t>
      </w:r>
    </w:p>
    <w:p w:rsidR="00000000" w:rsidRPr="00085884" w:rsidP="00C358D2">
      <w:pPr>
        <w:pStyle w:val="BodyText"/>
      </w:pPr>
      <w:r w:rsidRPr="0008588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701A4">
        <w:rPr>
          <w:rStyle w:val="Hyperlink"/>
        </w:rPr>
        <w:t>https://vetnet.gov.au/Pages/TrainingDocs.aspx?q=b8a8f136-5421-4ce1-92e0-2b50341431b6</w:t>
      </w:r>
      <w:r>
        <w:fldChar w:fldCharType="end"/>
      </w:r>
    </w:p>
    <w:p w:rsidR="00000000" w:rsidRPr="00085884" w:rsidP="00C358D2">
      <w:pPr>
        <w:pStyle w:val="BodyText"/>
        <w:sectPr w:rsidSect="00085884">
          <w:headerReference w:type="default" r:id="rId10"/>
          <w:footerReference w:type="default" r:id="rId11"/>
          <w:pgSz w:w="11908" w:h="16833"/>
          <w:pgMar w:top="1702" w:right="1418" w:bottom="1702" w:left="1418" w:header="992" w:footer="992" w:gutter="0"/>
          <w:cols w:space="720"/>
          <w:noEndnote/>
          <w:docGrid w:linePitch="299"/>
        </w:sectPr>
      </w:pPr>
    </w:p>
    <w:p w:rsidR="00000000" w:rsidRPr="00085884" w:rsidP="00085884">
      <w:pPr>
        <w:pStyle w:val="SuperHeading"/>
      </w:pPr>
      <w:r w:rsidRPr="00085884">
        <w:t xml:space="preserve">Assessment Requirements for UEEEC0042 Install large security </w:t>
      </w:r>
      <w:r w:rsidRPr="00085884">
        <w:t>systems</w:t>
      </w:r>
    </w:p>
    <w:p w:rsidR="00000000" w:rsidRPr="00085884" w:rsidP="00085884">
      <w:pPr>
        <w:pStyle w:val="Heading1"/>
      </w:pPr>
      <w:bookmarkStart w:id="11" w:name="O_1080398"/>
      <w:bookmarkEnd w:id="11"/>
      <w:r w:rsidRPr="00085884">
        <w:t>Modification History</w:t>
      </w:r>
    </w:p>
    <w:tbl>
      <w:tblPr>
        <w:tblW w:w="9497" w:type="dxa"/>
        <w:tblLayout w:type="fixed"/>
        <w:tblCellMar>
          <w:left w:w="62" w:type="dxa"/>
          <w:right w:w="62" w:type="dxa"/>
        </w:tblCellMar>
        <w:tblLook w:val="0000"/>
      </w:tblPr>
      <w:tblGrid>
        <w:gridCol w:w="9497"/>
      </w:tblGrid>
      <w:tr w:rsidTr="000858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884" w:rsidP="00085884">
            <w:pPr>
              <w:pStyle w:val="BodyText"/>
            </w:pPr>
            <w:r w:rsidRPr="00085884">
              <w:t>Release 1. This is the first release of this unit of competency in the UEE Electrotechnology Training Package.</w:t>
            </w:r>
          </w:p>
        </w:tc>
      </w:tr>
    </w:tbl>
    <w:p w:rsidR="00000000" w:rsidRPr="00085884" w:rsidP="00085884">
      <w:pPr>
        <w:pStyle w:val="NoPaddingFontSize1"/>
      </w:pPr>
    </w:p>
    <w:p w:rsidR="00000000" w:rsidRPr="00085884" w:rsidP="00085884">
      <w:pPr>
        <w:pStyle w:val="AllowPageBreak"/>
      </w:pPr>
    </w:p>
    <w:p w:rsidR="00000000" w:rsidRPr="00085884" w:rsidP="00085884">
      <w:pPr>
        <w:pStyle w:val="Heading1"/>
      </w:pPr>
      <w:bookmarkStart w:id="12" w:name="O_1080399"/>
      <w:bookmarkEnd w:id="12"/>
      <w:r w:rsidRPr="00085884">
        <w:t>Performance Evidence</w:t>
      </w:r>
    </w:p>
    <w:tbl>
      <w:tblPr>
        <w:tblW w:w="9497" w:type="dxa"/>
        <w:tblLayout w:type="fixed"/>
        <w:tblCellMar>
          <w:left w:w="62" w:type="dxa"/>
          <w:right w:w="62" w:type="dxa"/>
        </w:tblCellMar>
        <w:tblLook w:val="0000"/>
      </w:tblPr>
      <w:tblGrid>
        <w:gridCol w:w="9497"/>
      </w:tblGrid>
      <w:tr w:rsidTr="000858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t>Evidence required to demonstrate competence in this unit</w:t>
            </w:r>
            <w:r w:rsidRPr="00085884">
              <w:t xml:space="preserve"> must be relevant to and satisfy all of the requirements of the elements, performance criteria and range of conditions on at least two separate occasions and include: </w:t>
            </w:r>
          </w:p>
        </w:tc>
      </w:tr>
      <w:tr w:rsidTr="000858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884" w:rsidP="00085884">
            <w:pPr>
              <w:pStyle w:val="ListBullet"/>
            </w:pPr>
            <w:r w:rsidRPr="00085884">
              <w:t>applying relevant work health and safety (WHS)/occupational health and safety (OHS) re</w:t>
            </w:r>
            <w:r w:rsidRPr="00085884">
              <w:t>quirements, workplace procedures and practices, including using risk control measures</w:t>
            </w:r>
          </w:p>
          <w:p w:rsidR="00000000" w:rsidRPr="00085884" w:rsidP="00085884">
            <w:pPr>
              <w:pStyle w:val="ListBullet"/>
            </w:pPr>
            <w:r w:rsidRPr="00085884">
              <w:t>applying sustainable energy principles and practices</w:t>
            </w:r>
          </w:p>
          <w:p w:rsidR="00000000" w:rsidRPr="00085884" w:rsidP="00085884">
            <w:pPr>
              <w:pStyle w:val="ListBullet"/>
            </w:pPr>
            <w:r w:rsidRPr="00085884">
              <w:t>dealing with unplanned events/situations in accordance with workplace procedures in a manner that minimises risk to personnel and equipment</w:t>
            </w:r>
          </w:p>
          <w:p w:rsidR="00000000" w:rsidRPr="00085884" w:rsidP="00085884">
            <w:pPr>
              <w:pStyle w:val="ListBullet"/>
            </w:pPr>
            <w:r w:rsidRPr="00085884">
              <w:t>documenting installation</w:t>
            </w:r>
          </w:p>
          <w:p w:rsidR="00000000" w:rsidRPr="00085884" w:rsidP="00085884">
            <w:pPr>
              <w:pStyle w:val="ListBullet"/>
            </w:pPr>
            <w:r w:rsidRPr="00085884">
              <w:t>maintaining fire integrity</w:t>
            </w:r>
          </w:p>
          <w:p w:rsidR="00000000" w:rsidRPr="00085884" w:rsidP="00085884">
            <w:pPr>
              <w:pStyle w:val="ListBullet"/>
            </w:pPr>
            <w:r w:rsidRPr="00085884">
              <w:t>placing and securing devices and accessories accurately</w:t>
            </w:r>
          </w:p>
          <w:p w:rsidR="00000000" w:rsidRPr="00085884" w:rsidP="00085884">
            <w:pPr>
              <w:pStyle w:val="ListBullet"/>
            </w:pPr>
            <w:r w:rsidRPr="00085884">
              <w:t xml:space="preserve">reading </w:t>
            </w:r>
            <w:r w:rsidRPr="00085884">
              <w:t>and interpreting drawings related to cable layouts and apparatus locations</w:t>
            </w:r>
          </w:p>
          <w:p w:rsidR="00000000" w:rsidRPr="00085884" w:rsidP="00085884">
            <w:pPr>
              <w:pStyle w:val="ListBullet"/>
            </w:pPr>
            <w:r w:rsidRPr="00085884">
              <w:t>terminating cable and conductors correctly.</w:t>
            </w:r>
          </w:p>
        </w:tc>
      </w:tr>
    </w:tbl>
    <w:p w:rsidR="00000000" w:rsidRPr="00085884" w:rsidP="00085884">
      <w:pPr>
        <w:pStyle w:val="NoPaddingFontSize1"/>
      </w:pPr>
    </w:p>
    <w:p w:rsidR="00000000" w:rsidRPr="00085884" w:rsidP="00085884">
      <w:pPr>
        <w:pStyle w:val="AllowPageBreak"/>
      </w:pPr>
    </w:p>
    <w:p w:rsidR="00000000" w:rsidRPr="00085884" w:rsidP="00085884">
      <w:pPr>
        <w:pStyle w:val="Heading1"/>
      </w:pPr>
      <w:bookmarkStart w:id="13" w:name="O_1080400"/>
      <w:bookmarkEnd w:id="13"/>
      <w:r w:rsidRPr="00085884">
        <w:t>Knowledge Evidence</w:t>
      </w:r>
    </w:p>
    <w:tbl>
      <w:tblPr>
        <w:tblW w:w="9497" w:type="dxa"/>
        <w:tblLayout w:type="fixed"/>
        <w:tblCellMar>
          <w:left w:w="62" w:type="dxa"/>
          <w:right w:w="62" w:type="dxa"/>
        </w:tblCellMar>
        <w:tblLook w:val="0000"/>
      </w:tblPr>
      <w:tblGrid>
        <w:gridCol w:w="9497"/>
      </w:tblGrid>
      <w:tr w:rsidTr="000858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5884">
            <w:pPr>
              <w:pStyle w:val="BodyText"/>
              <w:rPr>
                <w:lang w:val="en-NZ"/>
              </w:rPr>
            </w:pPr>
            <w:r w:rsidRPr="00085884">
              <w:t>Evidence required to demonstrate competence in this unit must be relevant to and satisfy all of t</w:t>
            </w:r>
            <w:r w:rsidRPr="00085884">
              <w:t xml:space="preserve">he requirements of the elements, performance criteria and range of conditions and include knowledge of: </w:t>
            </w:r>
          </w:p>
        </w:tc>
      </w:tr>
      <w:tr w:rsidTr="000858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884" w:rsidP="00085884">
            <w:pPr>
              <w:pStyle w:val="ListBullet"/>
            </w:pPr>
            <w:r w:rsidRPr="00085884">
              <w:t>advanced electronic security systems, including connection of input/output (I/O) devices to detectors and control panels</w:t>
            </w:r>
          </w:p>
          <w:p w:rsidR="00000000" w:rsidRPr="00085884" w:rsidP="00085884">
            <w:pPr>
              <w:pStyle w:val="ListBullet"/>
            </w:pPr>
            <w:r w:rsidRPr="00085884">
              <w:t>biometric devices, including biometrics techniques and processes</w:t>
            </w:r>
          </w:p>
          <w:p w:rsidR="00000000" w:rsidRPr="00085884" w:rsidP="00085884">
            <w:pPr>
              <w:pStyle w:val="ListBullet"/>
            </w:pPr>
            <w:r w:rsidRPr="00085884">
              <w:t>camera lens, including types of lenses and their characteristics</w:t>
            </w:r>
          </w:p>
          <w:p w:rsidR="00000000" w:rsidRPr="00085884" w:rsidP="00085884">
            <w:pPr>
              <w:pStyle w:val="ListBullet"/>
            </w:pPr>
            <w:r w:rsidRPr="00085884">
              <w:t>closed-circuit television (CCTV) cameras, including types of cameras and sub-system components (functional blocks) and their o</w:t>
            </w:r>
            <w:r w:rsidRPr="00085884">
              <w:t>perating parameters</w:t>
            </w:r>
          </w:p>
          <w:p w:rsidR="00000000" w:rsidRPr="00085884" w:rsidP="00085884">
            <w:pPr>
              <w:pStyle w:val="ListBullet"/>
            </w:pPr>
            <w:r w:rsidRPr="00085884">
              <w:t>CCTV systems application, including sub-system components (functional blocks) and their function</w:t>
            </w:r>
          </w:p>
          <w:p w:rsidR="00000000" w:rsidRPr="00085884" w:rsidP="00085884">
            <w:pPr>
              <w:pStyle w:val="ListBullet"/>
            </w:pPr>
            <w:r w:rsidRPr="00085884">
              <w:t>installation and mounting, including consideration in locating and mounting CCTV camera and auxiliary equipment</w:t>
            </w:r>
          </w:p>
          <w:p w:rsidR="00000000" w:rsidRPr="00085884" w:rsidP="00085884">
            <w:pPr>
              <w:pStyle w:val="ListBullet"/>
            </w:pPr>
            <w:r w:rsidRPr="00085884">
              <w:t>monitors and recording devi</w:t>
            </w:r>
            <w:r w:rsidRPr="00085884">
              <w:t>ces, including types, analogue and digital recording devices and their application</w:t>
            </w:r>
          </w:p>
          <w:p w:rsidR="00000000" w:rsidRPr="00085884" w:rsidP="00085884">
            <w:pPr>
              <w:pStyle w:val="ListBullet"/>
            </w:pPr>
            <w:r w:rsidRPr="00085884">
              <w:t>relevant biometrics security and privacy regulations and legislation</w:t>
            </w:r>
          </w:p>
          <w:p w:rsidR="00000000" w:rsidRPr="00085884" w:rsidP="00085884">
            <w:pPr>
              <w:pStyle w:val="ListBullet"/>
            </w:pPr>
            <w:r w:rsidRPr="00085884">
              <w:t>relevant job safety assessments or risk mitigation processes</w:t>
            </w:r>
          </w:p>
          <w:p w:rsidR="00000000" w:rsidRPr="00085884" w:rsidP="00085884">
            <w:pPr>
              <w:pStyle w:val="ListBullet"/>
            </w:pPr>
            <w:r w:rsidRPr="00085884">
              <w:t>relevant manufacturer specifications</w:t>
            </w:r>
          </w:p>
          <w:p w:rsidR="00000000" w:rsidRPr="00085884" w:rsidP="00085884">
            <w:pPr>
              <w:pStyle w:val="ListBullet"/>
            </w:pPr>
            <w:r w:rsidRPr="00085884">
              <w:t>releva</w:t>
            </w:r>
            <w:r w:rsidRPr="00085884">
              <w:t xml:space="preserve">nt security devices </w:t>
            </w:r>
          </w:p>
          <w:p w:rsidR="00000000" w:rsidRPr="00085884" w:rsidP="00085884">
            <w:pPr>
              <w:pStyle w:val="ListBullet"/>
            </w:pPr>
            <w:r w:rsidRPr="00085884">
              <w:t>relevant security industry standards</w:t>
            </w:r>
          </w:p>
          <w:p w:rsidR="00000000" w:rsidRPr="00085884" w:rsidP="00085884">
            <w:pPr>
              <w:pStyle w:val="ListBullet"/>
            </w:pPr>
            <w:r w:rsidRPr="00085884">
              <w:t>relevant WHS/OHS legislated requirements</w:t>
            </w:r>
          </w:p>
          <w:p w:rsidR="00000000" w:rsidRPr="00085884" w:rsidP="00085884">
            <w:pPr>
              <w:pStyle w:val="ListBullet"/>
            </w:pPr>
            <w:r w:rsidRPr="00085884">
              <w:t>relevant workplace documentation</w:t>
            </w:r>
          </w:p>
          <w:p w:rsidR="00000000" w:rsidRPr="00085884" w:rsidP="00085884">
            <w:pPr>
              <w:pStyle w:val="ListBullet"/>
            </w:pPr>
            <w:r w:rsidRPr="00085884">
              <w:t>relevant workplace policies and procedures</w:t>
            </w:r>
          </w:p>
          <w:p w:rsidR="00000000" w:rsidRPr="00085884" w:rsidP="00085884">
            <w:pPr>
              <w:pStyle w:val="ListBullet"/>
            </w:pPr>
            <w:r w:rsidRPr="00085884">
              <w:t xml:space="preserve">security systems </w:t>
            </w:r>
          </w:p>
          <w:p w:rsidR="00000000" w:rsidRPr="00085884" w:rsidP="00085884">
            <w:pPr>
              <w:pStyle w:val="ListBullet"/>
            </w:pPr>
            <w:r w:rsidRPr="00085884">
              <w:t>security video monitoring and recording</w:t>
            </w:r>
          </w:p>
          <w:p w:rsidR="00000000" w:rsidRPr="00085884" w:rsidP="00085884">
            <w:pPr>
              <w:pStyle w:val="ListBullet"/>
            </w:pPr>
            <w:r w:rsidRPr="00085884">
              <w:t>television principles, including sub-system components (functional blocks) and video signals.</w:t>
            </w:r>
          </w:p>
        </w:tc>
      </w:tr>
    </w:tbl>
    <w:p w:rsidR="00000000" w:rsidRPr="00085884" w:rsidP="00085884">
      <w:pPr>
        <w:pStyle w:val="NoPaddingFontSize1"/>
      </w:pPr>
    </w:p>
    <w:p w:rsidR="00000000" w:rsidRPr="00085884" w:rsidP="00085884">
      <w:pPr>
        <w:pStyle w:val="AllowPageBreak"/>
      </w:pPr>
    </w:p>
    <w:p w:rsidR="00000000" w:rsidRPr="00085884" w:rsidP="00085884">
      <w:pPr>
        <w:pStyle w:val="Heading1"/>
      </w:pPr>
      <w:bookmarkStart w:id="14" w:name="O_1080401"/>
      <w:bookmarkEnd w:id="14"/>
      <w:r w:rsidRPr="00085884">
        <w:t>Assessment Conditions</w:t>
      </w:r>
    </w:p>
    <w:tbl>
      <w:tblPr>
        <w:tblW w:w="9497" w:type="dxa"/>
        <w:tblLayout w:type="fixed"/>
        <w:tblCellMar>
          <w:left w:w="62" w:type="dxa"/>
          <w:right w:w="62" w:type="dxa"/>
        </w:tblCellMar>
        <w:tblLook w:val="0000"/>
      </w:tblPr>
      <w:tblGrid>
        <w:gridCol w:w="9497"/>
      </w:tblGrid>
      <w:tr w:rsidTr="000858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884" w:rsidP="00085884">
            <w:pPr>
              <w:pStyle w:val="BodyText"/>
            </w:pPr>
            <w:r w:rsidRPr="00085884">
              <w:t xml:space="preserve">Assessors must hold credentials specified within the Standards for Registered Training Organisations current at the time of assessment. </w:t>
            </w:r>
          </w:p>
          <w:p w:rsidR="00000000" w:rsidRPr="00085884" w:rsidP="00085884">
            <w:pPr>
              <w:pStyle w:val="BodyText"/>
            </w:pPr>
            <w:r w:rsidRPr="00085884">
              <w:t>Assessment must satisfy the Principles of Assessment and Rules of Evidence and all regulatory requirements included wit</w:t>
            </w:r>
            <w:r w:rsidRPr="00085884">
              <w:t>hin the Standards for Registered Training Organisations current at the time of assessment</w:t>
            </w:r>
          </w:p>
          <w:p w:rsidR="00000000" w:rsidRPr="00085884" w:rsidP="00085884">
            <w:pPr>
              <w:pStyle w:val="BodyText"/>
            </w:pPr>
            <w:r w:rsidRPr="00085884">
              <w:t xml:space="preserve">Assessment must occur in suitable workplace operational situations where it is appropriate to do so; where this is not appropriate, assessment must occur in suitable </w:t>
            </w:r>
            <w:r w:rsidRPr="00085884">
              <w:t>simulated workplace operational situations that replicate workplace conditions.</w:t>
            </w:r>
          </w:p>
          <w:p w:rsidR="00000000" w:rsidRPr="00085884" w:rsidP="00085884">
            <w:pPr>
              <w:pStyle w:val="BodyText"/>
            </w:pPr>
            <w:r w:rsidRPr="00085884">
              <w:t>Assessment processes and techniques must be appropriate to the language, literacy and numeracy requirements of the work being performed and the needs of the candidate.</w:t>
            </w:r>
          </w:p>
          <w:p w:rsidR="00000000" w:rsidRPr="00085884" w:rsidP="00085884">
            <w:pPr>
              <w:pStyle w:val="BodyText"/>
            </w:pPr>
            <w:r w:rsidRPr="00085884">
              <w:t>Resource</w:t>
            </w:r>
            <w:r w:rsidRPr="00085884">
              <w:t>s for assessment must include access to:</w:t>
            </w:r>
          </w:p>
          <w:p w:rsidR="00000000" w:rsidRPr="00085884" w:rsidP="00085884">
            <w:pPr>
              <w:pStyle w:val="ListBullet"/>
            </w:pPr>
            <w:r w:rsidRPr="00085884">
              <w:t>a range of relevant exercises, case studies and/or other simulations</w:t>
            </w:r>
          </w:p>
          <w:p w:rsidR="00000000" w:rsidRPr="00085884" w:rsidP="00085884">
            <w:pPr>
              <w:pStyle w:val="ListBullet"/>
            </w:pPr>
            <w:r w:rsidRPr="00085884">
              <w:t xml:space="preserve">relevant and appropriate materials, tools, equipment and personal protective equipment (PPE) currently used in industry </w:t>
            </w:r>
          </w:p>
          <w:p w:rsidR="00000000" w:rsidRPr="00085884" w:rsidP="00085884">
            <w:pPr>
              <w:pStyle w:val="ListBullet"/>
            </w:pPr>
            <w:r w:rsidRPr="00085884">
              <w:t>resources that reflect current industry practices in relation to installing wired and wireless security systems with more than 50 connected devices in buildings, premises or precincts</w:t>
            </w:r>
          </w:p>
          <w:p w:rsidR="00000000" w:rsidRPr="00085884" w:rsidP="00085884">
            <w:pPr>
              <w:pStyle w:val="ListBullet"/>
            </w:pPr>
            <w:r w:rsidRPr="00085884">
              <w:t>applicable documentation, including workplace procedures, equipment spec</w:t>
            </w:r>
            <w:r w:rsidRPr="00085884">
              <w:t>ifications, regulations, codes of practice and operation manuals.</w:t>
            </w:r>
          </w:p>
        </w:tc>
      </w:tr>
    </w:tbl>
    <w:p w:rsidR="00000000" w:rsidRPr="00085884" w:rsidP="00085884">
      <w:pPr>
        <w:pStyle w:val="NoPaddingFontSize1"/>
      </w:pPr>
    </w:p>
    <w:p w:rsidR="00000000" w:rsidRPr="00085884" w:rsidP="00085884">
      <w:pPr>
        <w:pStyle w:val="AllowPageBreak"/>
      </w:pPr>
    </w:p>
    <w:p w:rsidR="00000000" w:rsidRPr="00085884" w:rsidP="00085884">
      <w:pPr>
        <w:pStyle w:val="Heading1"/>
      </w:pPr>
      <w:bookmarkStart w:id="15" w:name="O_1080404"/>
      <w:bookmarkEnd w:id="15"/>
      <w:r w:rsidRPr="00085884">
        <w:t>Links</w:t>
      </w:r>
    </w:p>
    <w:p w:rsidR="00000000" w:rsidRPr="00085884" w:rsidP="00C358D2">
      <w:pPr>
        <w:pStyle w:val="BodyText"/>
      </w:pPr>
      <w:r w:rsidRPr="0008588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701A4">
        <w:rPr>
          <w:rStyle w:val="Hyperlink"/>
        </w:rPr>
        <w:t>https://vetnet.gov.au/Pages/TrainingDocs.aspx?q=b8a8f136-5421-4ce1-92e0-2b50341431b6</w:t>
      </w:r>
      <w:r>
        <w:fldChar w:fldCharType="end"/>
      </w:r>
    </w:p>
    <w:p w:rsidR="00000000" w:rsidRPr="00085884" w:rsidP="00085884"/>
    <w:sectPr w:rsidSect="000858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8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884" w:rsidRPr="00C358D2" w:rsidP="00C358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8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8D2" w:rsidP="000858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358D2" w:rsidP="000858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358D2" w:rsidP="000858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884" w:rsidP="00085884">
    <w:pPr>
      <w:pStyle w:val="Footer"/>
      <w:framePr w:wrap="around"/>
    </w:pPr>
    <w:r>
      <w:fldChar w:fldCharType="begin"/>
    </w:r>
    <w:r>
      <w:instrText xml:space="preserve"> DOCPROPERTY  Subject  \* MERGEFORMAT </w:instrText>
    </w:r>
    <w:r>
      <w:fldChar w:fldCharType="separate"/>
    </w:r>
    <w:r w:rsidR="00C358D2">
      <w:t>Approved</w:t>
    </w:r>
    <w:r w:rsidR="00C358D2">
      <w:fldChar w:fldCharType="end"/>
    </w:r>
    <w:r>
      <w:tab/>
      <w:t xml:space="preserve">Page </w:t>
    </w:r>
    <w:r>
      <w:fldChar w:fldCharType="begin"/>
    </w:r>
    <w:r>
      <w:instrText xml:space="preserve"> PAGE  \* Arabic  \* MERGEFORMAT </w:instrText>
    </w:r>
    <w:r>
      <w:fldChar w:fldCharType="separate"/>
    </w:r>
    <w:r w:rsidR="00C358D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58D2">
      <w:rPr>
        <w:noProof/>
      </w:rPr>
      <w:t>5</w:t>
    </w:r>
    <w:r>
      <w:rPr>
        <w:noProof/>
      </w:rPr>
      <w:fldChar w:fldCharType="end"/>
    </w:r>
  </w:p>
  <w:p w:rsidR="00085884" w:rsidP="00085884">
    <w:pPr>
      <w:pStyle w:val="Footer"/>
      <w:framePr w:wrap="around"/>
    </w:pPr>
    <w:r>
      <w:t xml:space="preserve">© Commonwealth of Australia, </w:t>
    </w:r>
    <w:r>
      <w:fldChar w:fldCharType="begin"/>
    </w:r>
    <w:r>
      <w:instrText xml:space="preserve"> DATE  \@ "yyyy"  \* MERGEFORMAT </w:instrText>
    </w:r>
    <w:r>
      <w:fldChar w:fldCharType="separate"/>
    </w:r>
    <w:r w:rsidR="00C358D2">
      <w:rPr>
        <w:noProof/>
      </w:rPr>
      <w:t>2025</w:t>
    </w:r>
    <w:r>
      <w:fldChar w:fldCharType="end"/>
    </w:r>
    <w:r>
      <w:tab/>
    </w:r>
    <w:r>
      <w:fldChar w:fldCharType="begin"/>
    </w:r>
    <w:r>
      <w:instrText xml:space="preserve"> DOCPROPERTY  Author  \* MERGEFORMAT </w:instrText>
    </w:r>
    <w:r>
      <w:fldChar w:fldCharType="separate"/>
    </w:r>
    <w:r w:rsidR="00C358D2">
      <w:t>Powering Skills Organisation</w:t>
    </w:r>
    <w:r w:rsidR="00C358D2">
      <w:fldChar w:fldCharType="end"/>
    </w:r>
  </w:p>
  <w:p w:rsidR="00085884" w:rsidP="000858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8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8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5884" w:rsidRPr="00C358D2" w:rsidP="00C358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8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8D2" w:rsidRPr="002D2AF8" w:rsidP="00085884">
    <w:pPr>
      <w:pStyle w:val="Header"/>
      <w:framePr w:wrap="around"/>
    </w:pPr>
    <w:r>
      <w:fldChar w:fldCharType="begin"/>
    </w:r>
    <w:r>
      <w:instrText xml:space="preserve"> TITLE   \* MERGEFORMAT </w:instrText>
    </w:r>
    <w:r>
      <w:fldChar w:fldCharType="separate"/>
    </w:r>
    <w:r>
      <w:t>UEEEC0042 Install large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58D2" w:rsidP="000858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884" w:rsidRPr="002D2AF8" w:rsidP="00085884">
    <w:pPr>
      <w:pStyle w:val="Header"/>
      <w:framePr w:wrap="around"/>
    </w:pPr>
    <w:r>
      <w:fldChar w:fldCharType="begin"/>
    </w:r>
    <w:r>
      <w:instrText xml:space="preserve"> TITLE   \* MERGEFORMAT </w:instrText>
    </w:r>
    <w:r>
      <w:fldChar w:fldCharType="separate"/>
    </w:r>
    <w:r w:rsidR="00C358D2">
      <w:t>UEEEC0042 Install large security systems</w:t>
    </w:r>
    <w:r w:rsidR="00C358D2">
      <w:fldChar w:fldCharType="end"/>
    </w:r>
    <w:r>
      <w:tab/>
      <w:t xml:space="preserve">Date this document was generated: </w:t>
    </w:r>
    <w:r>
      <w:fldChar w:fldCharType="begin"/>
    </w:r>
    <w:r>
      <w:instrText xml:space="preserve"> CREATEDATE  \@ "d MMMM yyyy"  \* MERGEFORMAT </w:instrText>
    </w:r>
    <w:r>
      <w:fldChar w:fldCharType="separate"/>
    </w:r>
    <w:r w:rsidR="00C358D2">
      <w:rPr>
        <w:noProof/>
      </w:rPr>
      <w:t>2 March 2025</w:t>
    </w:r>
    <w:r>
      <w:fldChar w:fldCharType="end"/>
    </w:r>
  </w:p>
  <w:p w:rsidR="00085884" w:rsidP="000858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64EF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9216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8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5884"/>
    <w:pPr>
      <w:spacing w:before="360" w:after="60"/>
      <w:outlineLvl w:val="0"/>
    </w:pPr>
    <w:rPr>
      <w:sz w:val="32"/>
    </w:rPr>
  </w:style>
  <w:style w:type="paragraph" w:styleId="Heading2">
    <w:name w:val="heading 2"/>
    <w:basedOn w:val="HeadingBase"/>
    <w:next w:val="BodyText"/>
    <w:link w:val="Heading2Char"/>
    <w:qFormat/>
    <w:rsid w:val="00085884"/>
    <w:pPr>
      <w:keepLines/>
      <w:spacing w:before="240" w:after="120"/>
      <w:outlineLvl w:val="1"/>
    </w:pPr>
    <w:rPr>
      <w:sz w:val="28"/>
      <w:szCs w:val="40"/>
    </w:rPr>
  </w:style>
  <w:style w:type="paragraph" w:styleId="Heading3">
    <w:name w:val="heading 3"/>
    <w:basedOn w:val="HeadingBase"/>
    <w:next w:val="BodyText"/>
    <w:link w:val="Heading3Char"/>
    <w:qFormat/>
    <w:rsid w:val="00085884"/>
    <w:pPr>
      <w:spacing w:before="180" w:after="120"/>
      <w:outlineLvl w:val="2"/>
    </w:pPr>
    <w:rPr>
      <w:spacing w:val="-10"/>
      <w:kern w:val="32"/>
    </w:rPr>
  </w:style>
  <w:style w:type="paragraph" w:styleId="Heading4">
    <w:name w:val="heading 4"/>
    <w:basedOn w:val="HeadingBase"/>
    <w:next w:val="BodyText"/>
    <w:link w:val="Heading4Char"/>
    <w:qFormat/>
    <w:rsid w:val="00085884"/>
    <w:pPr>
      <w:spacing w:before="160" w:after="120"/>
      <w:outlineLvl w:val="3"/>
    </w:pPr>
    <w:rPr>
      <w:sz w:val="22"/>
    </w:rPr>
  </w:style>
  <w:style w:type="paragraph" w:styleId="Heading5">
    <w:name w:val="heading 5"/>
    <w:basedOn w:val="HeadingBase"/>
    <w:next w:val="Normal"/>
    <w:link w:val="Heading5Char"/>
    <w:qFormat/>
    <w:rsid w:val="00085884"/>
    <w:pPr>
      <w:spacing w:before="80"/>
      <w:outlineLvl w:val="4"/>
    </w:pPr>
    <w:rPr>
      <w:color w:val="918585"/>
      <w:sz w:val="20"/>
    </w:rPr>
  </w:style>
  <w:style w:type="paragraph" w:styleId="Heading6">
    <w:name w:val="heading 6"/>
    <w:basedOn w:val="HeadingBase"/>
    <w:next w:val="Normal"/>
    <w:link w:val="Heading6Char"/>
    <w:qFormat/>
    <w:rsid w:val="00085884"/>
    <w:pPr>
      <w:spacing w:before="60"/>
      <w:outlineLvl w:val="5"/>
    </w:pPr>
    <w:rPr>
      <w:color w:val="918585"/>
      <w:sz w:val="20"/>
    </w:rPr>
  </w:style>
  <w:style w:type="paragraph" w:styleId="Heading7">
    <w:name w:val="heading 7"/>
    <w:basedOn w:val="Normal"/>
    <w:next w:val="Normal"/>
    <w:link w:val="Heading7Char"/>
    <w:qFormat/>
    <w:rsid w:val="00085884"/>
    <w:pPr>
      <w:ind w:left="720"/>
      <w:outlineLvl w:val="6"/>
    </w:pPr>
    <w:rPr>
      <w:i/>
    </w:rPr>
  </w:style>
  <w:style w:type="paragraph" w:styleId="Heading8">
    <w:name w:val="heading 8"/>
    <w:basedOn w:val="Normal"/>
    <w:next w:val="Normal"/>
    <w:link w:val="Heading8Char"/>
    <w:qFormat/>
    <w:rsid w:val="00085884"/>
    <w:pPr>
      <w:ind w:left="720"/>
      <w:outlineLvl w:val="7"/>
    </w:pPr>
    <w:rPr>
      <w:i/>
    </w:rPr>
  </w:style>
  <w:style w:type="paragraph" w:styleId="Heading9">
    <w:name w:val="heading 9"/>
    <w:basedOn w:val="Normal"/>
    <w:next w:val="Normal"/>
    <w:link w:val="Heading9Char"/>
    <w:qFormat/>
    <w:rsid w:val="00085884"/>
    <w:pPr>
      <w:ind w:left="720"/>
      <w:outlineLvl w:val="8"/>
    </w:pPr>
    <w:rPr>
      <w:i/>
    </w:rPr>
  </w:style>
  <w:style w:type="character" w:default="1" w:styleId="DefaultParagraphFont">
    <w:name w:val="Default Paragraph Font"/>
    <w:uiPriority w:val="1"/>
    <w:unhideWhenUsed/>
    <w:rsid w:val="000858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884"/>
  </w:style>
  <w:style w:type="character" w:customStyle="1" w:styleId="Heading1Char">
    <w:name w:val="Heading 1 Char"/>
    <w:basedOn w:val="DefaultParagraphFont"/>
    <w:link w:val="Heading1"/>
    <w:rsid w:val="00085884"/>
    <w:rPr>
      <w:rFonts w:ascii="Times New Roman" w:eastAsia="Times New Roman" w:hAnsi="Times New Roman" w:cs="Times New Roman"/>
      <w:b/>
      <w:sz w:val="32"/>
      <w:szCs w:val="20"/>
      <w:lang w:eastAsia="en-US"/>
    </w:rPr>
  </w:style>
  <w:style w:type="paragraph" w:styleId="BodyText">
    <w:name w:val="Body Text"/>
    <w:basedOn w:val="Normal"/>
    <w:link w:val="BodyTextChar"/>
    <w:rsid w:val="000858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5884"/>
    <w:rPr>
      <w:rFonts w:ascii="Times New Roman" w:eastAsia="Times New Roman" w:hAnsi="Times New Roman" w:cs="Times New Roman"/>
      <w:sz w:val="24"/>
      <w:lang w:eastAsia="en-US"/>
    </w:rPr>
  </w:style>
  <w:style w:type="paragraph" w:styleId="ListBullet">
    <w:name w:val="List Bullet"/>
    <w:basedOn w:val="List"/>
    <w:rsid w:val="00085884"/>
    <w:pPr>
      <w:numPr>
        <w:numId w:val="11"/>
      </w:numPr>
      <w:tabs>
        <w:tab w:val="clear" w:pos="340"/>
      </w:tabs>
      <w:spacing w:before="40" w:after="40"/>
    </w:pPr>
  </w:style>
  <w:style w:type="character" w:customStyle="1" w:styleId="SpecialBold">
    <w:name w:val="Special Bold"/>
    <w:basedOn w:val="DefaultParagraphFont"/>
    <w:rsid w:val="00085884"/>
    <w:rPr>
      <w:b/>
      <w:spacing w:val="0"/>
    </w:rPr>
  </w:style>
  <w:style w:type="paragraph" w:customStyle="1" w:styleId="SuperHeading">
    <w:name w:val="SuperHeading"/>
    <w:basedOn w:val="Normal"/>
    <w:rsid w:val="00085884"/>
    <w:pPr>
      <w:spacing w:before="240" w:after="120"/>
      <w:outlineLvl w:val="0"/>
    </w:pPr>
    <w:rPr>
      <w:rFonts w:ascii="Times New Roman" w:hAnsi="Times New Roman"/>
      <w:b/>
      <w:sz w:val="32"/>
    </w:rPr>
  </w:style>
  <w:style w:type="paragraph" w:customStyle="1" w:styleId="AllowPageBreak">
    <w:name w:val="AllowPageBreak"/>
    <w:rsid w:val="000858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58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8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8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8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8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8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58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5884"/>
    <w:rPr>
      <w:rFonts w:ascii="Courier New" w:eastAsia="Times New Roman" w:hAnsi="Courier New" w:cs="Times New Roman"/>
      <w:i/>
      <w:szCs w:val="20"/>
      <w:lang w:eastAsia="en-US"/>
    </w:rPr>
  </w:style>
  <w:style w:type="paragraph" w:customStyle="1" w:styleId="HeadingBase">
    <w:name w:val="Heading Base"/>
    <w:rsid w:val="000858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884"/>
    <w:pPr>
      <w:tabs>
        <w:tab w:val="right" w:leader="dot" w:pos="9072"/>
      </w:tabs>
      <w:ind w:left="567"/>
    </w:pPr>
    <w:rPr>
      <w:szCs w:val="22"/>
    </w:rPr>
  </w:style>
  <w:style w:type="paragraph" w:customStyle="1" w:styleId="TOCBase">
    <w:name w:val="TOC Base"/>
    <w:rsid w:val="000858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884"/>
    <w:pPr>
      <w:tabs>
        <w:tab w:val="right" w:leader="dot" w:pos="9072"/>
      </w:tabs>
      <w:spacing w:before="40" w:after="40"/>
      <w:ind w:left="284"/>
    </w:pPr>
    <w:rPr>
      <w:rFonts w:ascii="Times New Roman" w:hAnsi="Times New Roman"/>
    </w:rPr>
  </w:style>
  <w:style w:type="paragraph" w:styleId="TOC1">
    <w:name w:val="toc 1"/>
    <w:basedOn w:val="TOCBase"/>
    <w:next w:val="Normal"/>
    <w:rsid w:val="000858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58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884"/>
    <w:rPr>
      <w:rFonts w:ascii="Times New Roman" w:eastAsia="Times New Roman" w:hAnsi="Times New Roman" w:cs="Times New Roman"/>
      <w:sz w:val="16"/>
      <w:lang w:eastAsia="en-US"/>
    </w:rPr>
  </w:style>
  <w:style w:type="paragraph" w:styleId="Title">
    <w:name w:val="Title"/>
    <w:basedOn w:val="HeadingBase"/>
    <w:link w:val="TitleChar"/>
    <w:qFormat/>
    <w:rsid w:val="00085884"/>
    <w:pPr>
      <w:spacing w:before="5040"/>
      <w:jc w:val="center"/>
    </w:pPr>
    <w:rPr>
      <w:sz w:val="48"/>
      <w:szCs w:val="72"/>
      <w:lang w:val="en-US"/>
    </w:rPr>
  </w:style>
  <w:style w:type="character" w:customStyle="1" w:styleId="TitleChar">
    <w:name w:val="Title Char"/>
    <w:basedOn w:val="DefaultParagraphFont"/>
    <w:link w:val="Title"/>
    <w:rsid w:val="000858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884"/>
    <w:pPr>
      <w:tabs>
        <w:tab w:val="left" w:pos="3600"/>
        <w:tab w:val="left" w:pos="3958"/>
      </w:tabs>
    </w:pPr>
  </w:style>
  <w:style w:type="paragraph" w:styleId="List">
    <w:name w:val="List"/>
    <w:basedOn w:val="BodyText"/>
    <w:next w:val="BodyText"/>
    <w:rsid w:val="00085884"/>
    <w:pPr>
      <w:tabs>
        <w:tab w:val="left" w:pos="340"/>
      </w:tabs>
      <w:spacing w:before="60" w:after="60"/>
      <w:ind w:left="340" w:hanging="340"/>
    </w:pPr>
  </w:style>
  <w:style w:type="paragraph" w:customStyle="1" w:styleId="Note">
    <w:name w:val="Note"/>
    <w:basedOn w:val="BodyText"/>
    <w:rsid w:val="000858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5884"/>
    <w:pPr>
      <w:framePr w:wrap="auto" w:hAnchor="text" w:y="6049"/>
    </w:pPr>
    <w:rPr>
      <w:color w:val="000000"/>
      <w:sz w:val="40"/>
    </w:rPr>
  </w:style>
  <w:style w:type="paragraph" w:customStyle="1" w:styleId="TOCTitle">
    <w:name w:val="TOCTitle"/>
    <w:basedOn w:val="Heading1"/>
    <w:rsid w:val="00085884"/>
    <w:pPr>
      <w:spacing w:after="240"/>
      <w:jc w:val="center"/>
      <w:outlineLvl w:val="9"/>
    </w:pPr>
    <w:rPr>
      <w:caps/>
    </w:rPr>
  </w:style>
  <w:style w:type="paragraph" w:customStyle="1" w:styleId="Version">
    <w:name w:val="Version"/>
    <w:rsid w:val="000858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5884"/>
    <w:pPr>
      <w:numPr>
        <w:numId w:val="12"/>
      </w:numPr>
      <w:tabs>
        <w:tab w:val="clear" w:pos="680"/>
      </w:tabs>
    </w:pPr>
  </w:style>
  <w:style w:type="paragraph" w:styleId="Index1">
    <w:name w:val="index 1"/>
    <w:basedOn w:val="Normal"/>
    <w:next w:val="Normal"/>
    <w:semiHidden/>
    <w:rsid w:val="00085884"/>
    <w:pPr>
      <w:keepNext w:val="0"/>
      <w:tabs>
        <w:tab w:val="right" w:pos="4176"/>
      </w:tabs>
      <w:ind w:left="198" w:hanging="198"/>
    </w:pPr>
    <w:rPr>
      <w:rFonts w:ascii="Garamond" w:hAnsi="Garamond"/>
    </w:rPr>
  </w:style>
  <w:style w:type="paragraph" w:styleId="IndexHeading">
    <w:name w:val="index heading"/>
    <w:basedOn w:val="Normal"/>
    <w:next w:val="Index1"/>
    <w:semiHidden/>
    <w:rsid w:val="00085884"/>
    <w:pPr>
      <w:spacing w:before="120" w:after="120"/>
    </w:pPr>
    <w:rPr>
      <w:rFonts w:ascii="Arial" w:hAnsi="Arial"/>
      <w:b/>
      <w:color w:val="918585"/>
      <w:sz w:val="24"/>
    </w:rPr>
  </w:style>
  <w:style w:type="paragraph" w:styleId="Header">
    <w:name w:val="header"/>
    <w:basedOn w:val="Normal"/>
    <w:link w:val="HeaderChar"/>
    <w:rsid w:val="000858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884"/>
    <w:rPr>
      <w:rFonts w:ascii="Times New Roman" w:eastAsia="Times New Roman" w:hAnsi="Times New Roman" w:cs="Times New Roman"/>
      <w:sz w:val="16"/>
      <w:szCs w:val="20"/>
      <w:lang w:val="en-GB" w:eastAsia="en-US"/>
    </w:rPr>
  </w:style>
  <w:style w:type="paragraph" w:customStyle="1" w:styleId="Chapter">
    <w:name w:val="Chapter"/>
    <w:basedOn w:val="Normal"/>
    <w:rsid w:val="00085884"/>
    <w:pPr>
      <w:spacing w:before="240"/>
    </w:pPr>
    <w:rPr>
      <w:rFonts w:ascii="Times New Roman" w:hAnsi="Times New Roman"/>
      <w:smallCaps/>
      <w:spacing w:val="80"/>
      <w:sz w:val="28"/>
    </w:rPr>
  </w:style>
  <w:style w:type="paragraph" w:customStyle="1" w:styleId="InChapter">
    <w:name w:val="InChapter"/>
    <w:basedOn w:val="Heading3"/>
    <w:rsid w:val="00085884"/>
    <w:pPr>
      <w:spacing w:after="240"/>
      <w:outlineLvl w:val="9"/>
    </w:pPr>
    <w:rPr>
      <w:noProof/>
    </w:rPr>
  </w:style>
  <w:style w:type="paragraph" w:styleId="Index2">
    <w:name w:val="index 2"/>
    <w:basedOn w:val="Normal"/>
    <w:next w:val="Normal"/>
    <w:semiHidden/>
    <w:rsid w:val="00085884"/>
    <w:pPr>
      <w:tabs>
        <w:tab w:val="right" w:pos="4176"/>
      </w:tabs>
      <w:ind w:left="568" w:hanging="284"/>
    </w:pPr>
    <w:rPr>
      <w:rFonts w:ascii="Garamond" w:hAnsi="Garamond"/>
    </w:rPr>
  </w:style>
  <w:style w:type="paragraph" w:customStyle="1" w:styleId="Byline">
    <w:name w:val="Byline"/>
    <w:rsid w:val="000858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884"/>
    <w:pPr>
      <w:tabs>
        <w:tab w:val="clear" w:pos="3600"/>
        <w:tab w:val="clear" w:pos="3958"/>
      </w:tabs>
      <w:jc w:val="right"/>
    </w:pPr>
  </w:style>
  <w:style w:type="character" w:styleId="Emphasis">
    <w:name w:val="Emphasis"/>
    <w:basedOn w:val="DefaultParagraphFont"/>
    <w:qFormat/>
    <w:rsid w:val="00085884"/>
    <w:rPr>
      <w:i/>
    </w:rPr>
  </w:style>
  <w:style w:type="paragraph" w:styleId="Caption">
    <w:name w:val="caption"/>
    <w:basedOn w:val="BodyText"/>
    <w:next w:val="Normal"/>
    <w:qFormat/>
    <w:rsid w:val="00085884"/>
    <w:pPr>
      <w:framePr w:w="2268" w:hSpace="181" w:vSpace="181" w:wrap="around" w:vAnchor="text" w:hAnchor="page" w:x="1135" w:y="285" w:anchorLock="1"/>
    </w:pPr>
    <w:rPr>
      <w:i/>
    </w:rPr>
  </w:style>
  <w:style w:type="paragraph" w:customStyle="1" w:styleId="MiniTOCTitle">
    <w:name w:val="MiniTOCTitle"/>
    <w:basedOn w:val="Heading4"/>
    <w:rsid w:val="00085884"/>
    <w:pPr>
      <w:spacing w:before="240"/>
      <w:outlineLvl w:val="9"/>
    </w:pPr>
    <w:rPr>
      <w:noProof/>
      <w:sz w:val="24"/>
    </w:rPr>
  </w:style>
  <w:style w:type="paragraph" w:customStyle="1" w:styleId="MiniTOCItem">
    <w:name w:val="MiniTOCItem"/>
    <w:basedOn w:val="ListBullet"/>
    <w:rsid w:val="00085884"/>
    <w:pPr>
      <w:numPr>
        <w:numId w:val="0"/>
      </w:numPr>
      <w:tabs>
        <w:tab w:val="right" w:leader="dot" w:pos="6521"/>
      </w:tabs>
      <w:spacing w:before="0" w:after="0"/>
    </w:pPr>
  </w:style>
  <w:style w:type="paragraph" w:customStyle="1" w:styleId="TOFTitle">
    <w:name w:val="TOFTitle"/>
    <w:basedOn w:val="TOCTitle"/>
    <w:rsid w:val="00085884"/>
  </w:style>
  <w:style w:type="paragraph" w:styleId="TableofFigures">
    <w:name w:val="table of figures"/>
    <w:basedOn w:val="Normal"/>
    <w:next w:val="Normal"/>
    <w:semiHidden/>
    <w:rsid w:val="00085884"/>
    <w:pPr>
      <w:tabs>
        <w:tab w:val="right" w:leader="dot" w:pos="9072"/>
      </w:tabs>
      <w:ind w:left="970" w:hanging="403"/>
    </w:pPr>
    <w:rPr>
      <w:rFonts w:ascii="Times New Roman" w:hAnsi="Times New Roman"/>
      <w:b/>
    </w:rPr>
  </w:style>
  <w:style w:type="paragraph" w:styleId="ListNumber">
    <w:name w:val="List Number"/>
    <w:basedOn w:val="List"/>
    <w:rsid w:val="00085884"/>
    <w:pPr>
      <w:numPr>
        <w:numId w:val="14"/>
      </w:numPr>
      <w:tabs>
        <w:tab w:val="clear" w:pos="340"/>
      </w:tabs>
    </w:pPr>
  </w:style>
  <w:style w:type="character" w:customStyle="1" w:styleId="WingdingSymbols">
    <w:name w:val="Wingding Symbols"/>
    <w:rsid w:val="00085884"/>
    <w:rPr>
      <w:rFonts w:ascii="Wingdings" w:hAnsi="Wingdings"/>
    </w:rPr>
  </w:style>
  <w:style w:type="paragraph" w:customStyle="1" w:styleId="TableHeading">
    <w:name w:val="Table Heading"/>
    <w:basedOn w:val="HeadingBase"/>
    <w:rsid w:val="00085884"/>
    <w:pPr>
      <w:keepLines/>
      <w:pBdr>
        <w:bottom w:val="single" w:sz="6" w:space="1" w:color="918585"/>
      </w:pBdr>
      <w:spacing w:before="240"/>
    </w:pPr>
  </w:style>
  <w:style w:type="character" w:customStyle="1" w:styleId="HotSpot">
    <w:name w:val="HotSpot"/>
    <w:rsid w:val="00085884"/>
    <w:rPr>
      <w:color w:val="0033CC"/>
      <w:u w:val="none"/>
    </w:rPr>
  </w:style>
  <w:style w:type="paragraph" w:customStyle="1" w:styleId="BodyTextRight">
    <w:name w:val="Body Text Right"/>
    <w:basedOn w:val="BodyText"/>
    <w:rsid w:val="00085884"/>
    <w:pPr>
      <w:spacing w:before="0" w:after="0"/>
      <w:jc w:val="right"/>
    </w:pPr>
  </w:style>
  <w:style w:type="paragraph" w:styleId="Index3">
    <w:name w:val="index 3"/>
    <w:basedOn w:val="ListNumber2"/>
    <w:next w:val="Normal"/>
    <w:semiHidden/>
    <w:rsid w:val="00085884"/>
    <w:pPr>
      <w:numPr>
        <w:numId w:val="0"/>
      </w:numPr>
      <w:tabs>
        <w:tab w:val="right" w:leader="dot" w:pos="4176"/>
      </w:tabs>
    </w:pPr>
  </w:style>
  <w:style w:type="paragraph" w:styleId="ListNumber2">
    <w:name w:val="List Number 2"/>
    <w:basedOn w:val="List2"/>
    <w:rsid w:val="00085884"/>
    <w:pPr>
      <w:numPr>
        <w:numId w:val="9"/>
      </w:numPr>
      <w:tabs>
        <w:tab w:val="clear" w:pos="1060"/>
      </w:tabs>
    </w:pPr>
  </w:style>
  <w:style w:type="paragraph" w:customStyle="1" w:styleId="MarginNote">
    <w:name w:val="Margin Note"/>
    <w:basedOn w:val="BodyText"/>
    <w:rsid w:val="000858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8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8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5884"/>
    <w:rPr>
      <w:sz w:val="32"/>
    </w:rPr>
  </w:style>
  <w:style w:type="paragraph" w:customStyle="1" w:styleId="HeadingProcedure">
    <w:name w:val="Heading Procedure"/>
    <w:basedOn w:val="HeadingBase"/>
    <w:next w:val="Normal"/>
    <w:rsid w:val="00085884"/>
    <w:pPr>
      <w:tabs>
        <w:tab w:val="left" w:pos="0"/>
      </w:tabs>
      <w:spacing w:before="120" w:after="60"/>
    </w:pPr>
    <w:rPr>
      <w:i/>
      <w:color w:val="918585"/>
      <w:sz w:val="22"/>
    </w:rPr>
  </w:style>
  <w:style w:type="paragraph" w:customStyle="1" w:styleId="TableBodyText">
    <w:name w:val="Table Body Text"/>
    <w:basedOn w:val="BodyText"/>
    <w:rsid w:val="00085884"/>
    <w:pPr>
      <w:spacing w:before="60" w:after="60"/>
    </w:pPr>
  </w:style>
  <w:style w:type="paragraph" w:styleId="ListContinue">
    <w:name w:val="List Continue"/>
    <w:basedOn w:val="List"/>
    <w:rsid w:val="00085884"/>
    <w:pPr>
      <w:ind w:firstLine="0"/>
    </w:pPr>
  </w:style>
  <w:style w:type="paragraph" w:customStyle="1" w:styleId="ListNote">
    <w:name w:val="List Note"/>
    <w:basedOn w:val="List"/>
    <w:rsid w:val="00085884"/>
    <w:pPr>
      <w:pBdr>
        <w:top w:val="single" w:sz="6" w:space="2" w:color="918585"/>
        <w:bottom w:val="single" w:sz="6" w:space="2" w:color="918585"/>
      </w:pBdr>
      <w:tabs>
        <w:tab w:val="left" w:pos="1021"/>
      </w:tabs>
      <w:ind w:firstLine="0"/>
    </w:pPr>
  </w:style>
  <w:style w:type="paragraph" w:customStyle="1" w:styleId="Warning">
    <w:name w:val="Warning"/>
    <w:basedOn w:val="BodyText"/>
    <w:rsid w:val="00085884"/>
    <w:pPr>
      <w:shd w:val="clear" w:color="auto" w:fill="D9D9D9"/>
      <w:tabs>
        <w:tab w:val="left" w:pos="992"/>
      </w:tabs>
      <w:ind w:left="119" w:right="119"/>
    </w:pPr>
    <w:rPr>
      <w:sz w:val="20"/>
    </w:rPr>
  </w:style>
  <w:style w:type="paragraph" w:customStyle="1" w:styleId="MarginIcons">
    <w:name w:val="Margin Icons"/>
    <w:basedOn w:val="BodyText"/>
    <w:rsid w:val="000858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884"/>
    <w:rPr>
      <w:rFonts w:ascii="Courier New" w:hAnsi="Courier New"/>
    </w:rPr>
  </w:style>
  <w:style w:type="paragraph" w:customStyle="1" w:styleId="NoteBullet">
    <w:name w:val="Note Bullet"/>
    <w:basedOn w:val="Note"/>
    <w:rsid w:val="00085884"/>
    <w:pPr>
      <w:tabs>
        <w:tab w:val="clear" w:pos="680"/>
      </w:tabs>
      <w:spacing w:before="60" w:after="60"/>
    </w:pPr>
  </w:style>
  <w:style w:type="paragraph" w:customStyle="1" w:styleId="SubHeading2">
    <w:name w:val="SubHeading2"/>
    <w:basedOn w:val="HeadingBase"/>
    <w:rsid w:val="00085884"/>
    <w:pPr>
      <w:spacing w:before="240" w:after="60"/>
    </w:pPr>
    <w:rPr>
      <w:sz w:val="20"/>
    </w:rPr>
  </w:style>
  <w:style w:type="paragraph" w:customStyle="1" w:styleId="SubHeading1">
    <w:name w:val="SubHeading1"/>
    <w:basedOn w:val="HeadingBase"/>
    <w:rsid w:val="00085884"/>
    <w:pPr>
      <w:spacing w:before="240" w:after="60"/>
    </w:pPr>
    <w:rPr>
      <w:color w:val="918585"/>
      <w:sz w:val="22"/>
    </w:rPr>
  </w:style>
  <w:style w:type="paragraph" w:customStyle="1" w:styleId="SideHeading">
    <w:name w:val="Side Heading"/>
    <w:basedOn w:val="HeadingBase"/>
    <w:rsid w:val="000858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884"/>
    <w:pPr>
      <w:numPr>
        <w:numId w:val="10"/>
      </w:numPr>
    </w:pPr>
  </w:style>
  <w:style w:type="paragraph" w:styleId="PlainText">
    <w:name w:val="Plain Text"/>
    <w:basedOn w:val="Normal"/>
    <w:link w:val="PlainTextChar"/>
    <w:rsid w:val="00085884"/>
    <w:rPr>
      <w:sz w:val="20"/>
    </w:rPr>
  </w:style>
  <w:style w:type="character" w:customStyle="1" w:styleId="PlainTextChar">
    <w:name w:val="Plain Text Char"/>
    <w:basedOn w:val="DefaultParagraphFont"/>
    <w:link w:val="PlainText"/>
    <w:rsid w:val="00085884"/>
    <w:rPr>
      <w:rFonts w:ascii="Courier New" w:eastAsia="Times New Roman" w:hAnsi="Courier New" w:cs="Times New Roman"/>
      <w:sz w:val="20"/>
      <w:szCs w:val="20"/>
      <w:lang w:eastAsia="en-US"/>
    </w:rPr>
  </w:style>
  <w:style w:type="character" w:customStyle="1" w:styleId="MenuOption">
    <w:name w:val="Menu Option"/>
    <w:basedOn w:val="DefaultParagraphFont"/>
    <w:rsid w:val="00085884"/>
    <w:rPr>
      <w:b/>
      <w:smallCaps/>
    </w:rPr>
  </w:style>
  <w:style w:type="paragraph" w:customStyle="1" w:styleId="TableListNumber">
    <w:name w:val="Table List Number"/>
    <w:basedOn w:val="ListNumber"/>
    <w:rsid w:val="00085884"/>
    <w:pPr>
      <w:numPr>
        <w:numId w:val="0"/>
      </w:numPr>
    </w:pPr>
  </w:style>
  <w:style w:type="paragraph" w:styleId="TOC4">
    <w:name w:val="toc 4"/>
    <w:basedOn w:val="TOCBase"/>
    <w:next w:val="Normal"/>
    <w:semiHidden/>
    <w:rsid w:val="00085884"/>
    <w:pPr>
      <w:tabs>
        <w:tab w:val="right" w:leader="dot" w:pos="9071"/>
      </w:tabs>
      <w:ind w:left="1701"/>
    </w:pPr>
  </w:style>
  <w:style w:type="paragraph" w:customStyle="1" w:styleId="ListAlpha">
    <w:name w:val="List Alpha"/>
    <w:basedOn w:val="List"/>
    <w:rsid w:val="00085884"/>
    <w:pPr>
      <w:numPr>
        <w:numId w:val="8"/>
      </w:numPr>
    </w:pPr>
  </w:style>
  <w:style w:type="paragraph" w:customStyle="1" w:styleId="ListAlpha2">
    <w:name w:val="List Alpha 2"/>
    <w:basedOn w:val="List2"/>
    <w:rsid w:val="00085884"/>
    <w:pPr>
      <w:numPr>
        <w:numId w:val="7"/>
      </w:numPr>
    </w:pPr>
  </w:style>
  <w:style w:type="paragraph" w:styleId="List2">
    <w:name w:val="List 2"/>
    <w:basedOn w:val="BodyText"/>
    <w:rsid w:val="00085884"/>
    <w:pPr>
      <w:tabs>
        <w:tab w:val="left" w:pos="680"/>
      </w:tabs>
      <w:spacing w:before="60" w:after="60"/>
      <w:ind w:left="680" w:hanging="340"/>
    </w:pPr>
  </w:style>
  <w:style w:type="paragraph" w:styleId="List3">
    <w:name w:val="List 3"/>
    <w:basedOn w:val="BodyText"/>
    <w:rsid w:val="00085884"/>
    <w:pPr>
      <w:tabs>
        <w:tab w:val="left" w:pos="1021"/>
      </w:tabs>
      <w:spacing w:before="60" w:after="60"/>
      <w:ind w:left="1020" w:hanging="340"/>
    </w:pPr>
  </w:style>
  <w:style w:type="paragraph" w:styleId="List4">
    <w:name w:val="List 4"/>
    <w:basedOn w:val="BodyText"/>
    <w:rsid w:val="00085884"/>
    <w:pPr>
      <w:tabs>
        <w:tab w:val="left" w:pos="1361"/>
      </w:tabs>
      <w:spacing w:before="60" w:after="60"/>
      <w:ind w:left="1361" w:hanging="340"/>
    </w:pPr>
  </w:style>
  <w:style w:type="paragraph" w:styleId="List5">
    <w:name w:val="List 5"/>
    <w:basedOn w:val="BodyText"/>
    <w:rsid w:val="00085884"/>
    <w:pPr>
      <w:tabs>
        <w:tab w:val="left" w:pos="1701"/>
      </w:tabs>
      <w:spacing w:before="60" w:after="60"/>
      <w:ind w:left="1701" w:hanging="340"/>
    </w:pPr>
  </w:style>
  <w:style w:type="paragraph" w:styleId="ListBullet3">
    <w:name w:val="List Bullet 3"/>
    <w:basedOn w:val="List3"/>
    <w:rsid w:val="00085884"/>
    <w:pPr>
      <w:numPr>
        <w:numId w:val="13"/>
      </w:numPr>
      <w:tabs>
        <w:tab w:val="clear" w:pos="1021"/>
      </w:tabs>
      <w:ind w:left="1037" w:hanging="357"/>
    </w:pPr>
  </w:style>
  <w:style w:type="paragraph" w:styleId="ListBullet4">
    <w:name w:val="List Bullet 4"/>
    <w:basedOn w:val="List4"/>
    <w:rsid w:val="00085884"/>
    <w:pPr>
      <w:numPr>
        <w:numId w:val="2"/>
      </w:numPr>
      <w:tabs>
        <w:tab w:val="clear" w:pos="1361"/>
      </w:tabs>
    </w:pPr>
  </w:style>
  <w:style w:type="paragraph" w:styleId="ListBullet5">
    <w:name w:val="List Bullet 5"/>
    <w:basedOn w:val="List5"/>
    <w:rsid w:val="00085884"/>
    <w:pPr>
      <w:numPr>
        <w:numId w:val="3"/>
      </w:numPr>
    </w:pPr>
  </w:style>
  <w:style w:type="paragraph" w:styleId="ListContinue2">
    <w:name w:val="List Continue 2"/>
    <w:basedOn w:val="List2"/>
    <w:rsid w:val="00085884"/>
    <w:pPr>
      <w:ind w:firstLine="0"/>
    </w:pPr>
  </w:style>
  <w:style w:type="paragraph" w:styleId="ListContinue3">
    <w:name w:val="List Continue 3"/>
    <w:basedOn w:val="List3"/>
    <w:rsid w:val="00085884"/>
    <w:pPr>
      <w:ind w:left="1021" w:firstLine="0"/>
    </w:pPr>
  </w:style>
  <w:style w:type="paragraph" w:styleId="ListContinue4">
    <w:name w:val="List Continue 4"/>
    <w:basedOn w:val="List4"/>
    <w:rsid w:val="00085884"/>
    <w:pPr>
      <w:ind w:firstLine="0"/>
    </w:pPr>
  </w:style>
  <w:style w:type="paragraph" w:styleId="ListContinue5">
    <w:name w:val="List Continue 5"/>
    <w:basedOn w:val="List5"/>
    <w:rsid w:val="00085884"/>
    <w:pPr>
      <w:ind w:firstLine="0"/>
    </w:pPr>
  </w:style>
  <w:style w:type="paragraph" w:styleId="ListNumber3">
    <w:name w:val="List Number 3"/>
    <w:basedOn w:val="List3"/>
    <w:rsid w:val="00085884"/>
    <w:pPr>
      <w:numPr>
        <w:numId w:val="4"/>
      </w:numPr>
    </w:pPr>
  </w:style>
  <w:style w:type="paragraph" w:styleId="ListNumber4">
    <w:name w:val="List Number 4"/>
    <w:basedOn w:val="List4"/>
    <w:rsid w:val="00085884"/>
    <w:pPr>
      <w:numPr>
        <w:numId w:val="5"/>
      </w:numPr>
    </w:pPr>
  </w:style>
  <w:style w:type="paragraph" w:styleId="ListNumber5">
    <w:name w:val="List Number 5"/>
    <w:basedOn w:val="List5"/>
    <w:rsid w:val="00085884"/>
    <w:pPr>
      <w:numPr>
        <w:numId w:val="6"/>
      </w:numPr>
    </w:pPr>
  </w:style>
  <w:style w:type="paragraph" w:styleId="BlockText">
    <w:name w:val="Block Text"/>
    <w:basedOn w:val="Normal"/>
    <w:rsid w:val="00085884"/>
    <w:pPr>
      <w:spacing w:after="120"/>
      <w:ind w:left="1440" w:right="1440"/>
    </w:pPr>
  </w:style>
  <w:style w:type="character" w:customStyle="1" w:styleId="Subscript">
    <w:name w:val="Subscript"/>
    <w:basedOn w:val="DefaultParagraphFont"/>
    <w:rsid w:val="00085884"/>
    <w:rPr>
      <w:sz w:val="16"/>
      <w:vertAlign w:val="subscript"/>
    </w:rPr>
  </w:style>
  <w:style w:type="character" w:customStyle="1" w:styleId="Superscript">
    <w:name w:val="Superscript"/>
    <w:basedOn w:val="DefaultParagraphFont"/>
    <w:rsid w:val="00085884"/>
    <w:rPr>
      <w:sz w:val="16"/>
      <w:vertAlign w:val="superscript"/>
    </w:rPr>
  </w:style>
  <w:style w:type="character" w:customStyle="1" w:styleId="Symbols">
    <w:name w:val="Symbols"/>
    <w:basedOn w:val="DefaultParagraphFont"/>
    <w:rsid w:val="00085884"/>
    <w:rPr>
      <w:rFonts w:ascii="Symbol" w:hAnsi="Symbol"/>
    </w:rPr>
  </w:style>
  <w:style w:type="character" w:customStyle="1" w:styleId="MenuOptions">
    <w:name w:val="Menu Options"/>
    <w:basedOn w:val="DefaultParagraphFont"/>
    <w:rsid w:val="00085884"/>
    <w:rPr>
      <w:rFonts w:ascii="Arial Narrow" w:hAnsi="Arial Narrow"/>
      <w:smallCaps/>
    </w:rPr>
  </w:style>
  <w:style w:type="character" w:customStyle="1" w:styleId="Buttons">
    <w:name w:val="Buttons"/>
    <w:basedOn w:val="DefaultParagraphFont"/>
    <w:rsid w:val="00085884"/>
    <w:rPr>
      <w:b/>
    </w:rPr>
  </w:style>
  <w:style w:type="character" w:customStyle="1" w:styleId="Underlined">
    <w:name w:val="Underlined"/>
    <w:basedOn w:val="DefaultParagraphFont"/>
    <w:rsid w:val="00085884"/>
    <w:rPr>
      <w:u w:val="single"/>
    </w:rPr>
  </w:style>
  <w:style w:type="paragraph" w:customStyle="1" w:styleId="TableBodyTextRight">
    <w:name w:val="Table Body Text Right"/>
    <w:basedOn w:val="TableBodyText"/>
    <w:rsid w:val="00085884"/>
    <w:pPr>
      <w:widowControl w:val="0"/>
      <w:autoSpaceDE w:val="0"/>
      <w:autoSpaceDN w:val="0"/>
      <w:adjustRightInd w:val="0"/>
      <w:jc w:val="right"/>
    </w:pPr>
    <w:rPr>
      <w:rFonts w:cs="Arial"/>
      <w:szCs w:val="18"/>
    </w:rPr>
  </w:style>
  <w:style w:type="paragraph" w:customStyle="1" w:styleId="CopyrightText">
    <w:name w:val="Copyright Text"/>
    <w:basedOn w:val="BodyText"/>
    <w:rsid w:val="00085884"/>
    <w:rPr>
      <w:sz w:val="18"/>
    </w:rPr>
  </w:style>
  <w:style w:type="paragraph" w:customStyle="1" w:styleId="BodySmallRight">
    <w:name w:val="Body Small Right"/>
    <w:basedOn w:val="BodyTextRight"/>
    <w:rsid w:val="00085884"/>
    <w:rPr>
      <w:sz w:val="18"/>
      <w:szCs w:val="18"/>
    </w:rPr>
  </w:style>
  <w:style w:type="paragraph" w:customStyle="1" w:styleId="MarginEdition">
    <w:name w:val="Margin Edition"/>
    <w:basedOn w:val="MarginNote"/>
    <w:rsid w:val="00085884"/>
    <w:pPr>
      <w:spacing w:before="0" w:after="0"/>
    </w:pPr>
    <w:rPr>
      <w:rFonts w:ascii="Times New Roman" w:hAnsi="Times New Roman"/>
      <w:color w:val="999999"/>
    </w:rPr>
  </w:style>
  <w:style w:type="paragraph" w:customStyle="1" w:styleId="Spacer">
    <w:name w:val="Spacer"/>
    <w:basedOn w:val="Normal"/>
    <w:rsid w:val="00085884"/>
    <w:rPr>
      <w:sz w:val="2"/>
      <w:szCs w:val="2"/>
    </w:rPr>
  </w:style>
  <w:style w:type="character" w:customStyle="1" w:styleId="Small">
    <w:name w:val="Small"/>
    <w:basedOn w:val="DefaultParagraphFont"/>
    <w:rsid w:val="00085884"/>
    <w:rPr>
      <w:sz w:val="16"/>
    </w:rPr>
  </w:style>
  <w:style w:type="paragraph" w:customStyle="1" w:styleId="WideTable">
    <w:name w:val="Wide Table"/>
    <w:basedOn w:val="Normal"/>
    <w:rsid w:val="00085884"/>
    <w:pPr>
      <w:ind w:left="-1418"/>
    </w:pPr>
    <w:rPr>
      <w:sz w:val="2"/>
      <w:szCs w:val="2"/>
    </w:rPr>
  </w:style>
  <w:style w:type="character" w:styleId="PageNumber">
    <w:name w:val="page number"/>
    <w:basedOn w:val="DefaultParagraphFont"/>
    <w:rsid w:val="00085884"/>
  </w:style>
  <w:style w:type="paragraph" w:styleId="Quote">
    <w:name w:val="Quote"/>
    <w:basedOn w:val="Heading1"/>
    <w:link w:val="QuoteChar"/>
    <w:qFormat/>
    <w:rsid w:val="00085884"/>
    <w:rPr>
      <w:b w:val="0"/>
      <w:sz w:val="72"/>
      <w:szCs w:val="72"/>
      <w:lang w:val="en-NZ"/>
    </w:rPr>
  </w:style>
  <w:style w:type="character" w:customStyle="1" w:styleId="QuoteChar">
    <w:name w:val="Quote Char"/>
    <w:basedOn w:val="DefaultParagraphFont"/>
    <w:link w:val="Quote"/>
    <w:rsid w:val="000858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884"/>
    <w:pPr>
      <w:pageBreakBefore/>
    </w:pPr>
  </w:style>
  <w:style w:type="paragraph" w:customStyle="1" w:styleId="Border">
    <w:name w:val="Border"/>
    <w:basedOn w:val="Normal"/>
    <w:qFormat/>
    <w:rsid w:val="000858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884"/>
    <w:rPr>
      <w:b/>
      <w:bCs/>
      <w:i/>
      <w:iCs/>
      <w:color w:val="auto"/>
    </w:rPr>
  </w:style>
  <w:style w:type="paragraph" w:styleId="IntenseQuote">
    <w:name w:val="Intense Quote"/>
    <w:basedOn w:val="Normal"/>
    <w:next w:val="Normal"/>
    <w:link w:val="IntenseQuoteChar"/>
    <w:uiPriority w:val="30"/>
    <w:qFormat/>
    <w:rsid w:val="000858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8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5884"/>
    <w:rPr>
      <w:smallCaps/>
      <w:color w:val="auto"/>
      <w:u w:val="single"/>
    </w:rPr>
  </w:style>
  <w:style w:type="character" w:styleId="IntenseReference">
    <w:name w:val="Intense Reference"/>
    <w:basedOn w:val="DefaultParagraphFont"/>
    <w:uiPriority w:val="32"/>
    <w:qFormat/>
    <w:rsid w:val="00085884"/>
    <w:rPr>
      <w:b/>
      <w:bCs/>
      <w:smallCaps/>
      <w:color w:val="auto"/>
      <w:spacing w:val="5"/>
      <w:u w:val="single"/>
    </w:rPr>
  </w:style>
  <w:style w:type="paragraph" w:customStyle="1" w:styleId="2ColumnHeading">
    <w:name w:val="2Column Heading"/>
    <w:basedOn w:val="BodyText"/>
    <w:qFormat/>
    <w:rsid w:val="00085884"/>
    <w:pPr>
      <w:spacing w:after="60"/>
      <w:ind w:left="-2268"/>
    </w:pPr>
    <w:rPr>
      <w:b/>
    </w:rPr>
  </w:style>
  <w:style w:type="paragraph" w:customStyle="1" w:styleId="Heading1TOC">
    <w:name w:val="Heading1 TOC"/>
    <w:basedOn w:val="Normal"/>
    <w:qFormat/>
    <w:rsid w:val="00085884"/>
    <w:pPr>
      <w:spacing w:before="240" w:after="120"/>
    </w:pPr>
    <w:rPr>
      <w:rFonts w:ascii="Times New Roman" w:hAnsi="Times New Roman"/>
      <w:b/>
      <w:sz w:val="32"/>
    </w:rPr>
  </w:style>
  <w:style w:type="paragraph" w:customStyle="1" w:styleId="Heading2TOC">
    <w:name w:val="Heading2 TOC"/>
    <w:basedOn w:val="Normal"/>
    <w:qFormat/>
    <w:rsid w:val="00085884"/>
    <w:pPr>
      <w:spacing w:before="240" w:after="60"/>
    </w:pPr>
    <w:rPr>
      <w:rFonts w:ascii="Times New Roman" w:hAnsi="Times New Roman"/>
      <w:b/>
      <w:sz w:val="28"/>
    </w:rPr>
  </w:style>
  <w:style w:type="character" w:customStyle="1" w:styleId="Underline">
    <w:name w:val="Underline"/>
    <w:basedOn w:val="DefaultParagraphFont"/>
    <w:qFormat/>
    <w:rsid w:val="00085884"/>
    <w:rPr>
      <w:u w:val="single"/>
    </w:rPr>
  </w:style>
  <w:style w:type="character" w:customStyle="1" w:styleId="BoldandItalics">
    <w:name w:val="Bold and Italics"/>
    <w:qFormat/>
    <w:rsid w:val="00085884"/>
    <w:rPr>
      <w:b/>
      <w:i/>
      <w:u w:val="none"/>
    </w:rPr>
  </w:style>
  <w:style w:type="paragraph" w:styleId="BalloonText">
    <w:name w:val="Balloon Text"/>
    <w:basedOn w:val="Normal"/>
    <w:link w:val="BalloonTextChar"/>
    <w:rsid w:val="00085884"/>
    <w:rPr>
      <w:rFonts w:ascii="Tahoma" w:hAnsi="Tahoma" w:cs="Tahoma"/>
      <w:sz w:val="16"/>
      <w:szCs w:val="16"/>
    </w:rPr>
  </w:style>
  <w:style w:type="character" w:customStyle="1" w:styleId="BalloonTextChar">
    <w:name w:val="Balloon Text Char"/>
    <w:basedOn w:val="DefaultParagraphFont"/>
    <w:link w:val="BalloonText"/>
    <w:rsid w:val="000858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58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58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5884"/>
    <w:rPr>
      <w:b/>
      <w:color w:val="660033"/>
      <w:spacing w:val="0"/>
    </w:rPr>
  </w:style>
  <w:style w:type="paragraph" w:customStyle="1" w:styleId="Nameditemlist">
    <w:name w:val="Named item list"/>
    <w:basedOn w:val="BodyText"/>
    <w:qFormat/>
    <w:rsid w:val="00085884"/>
    <w:pPr>
      <w:tabs>
        <w:tab w:val="left" w:pos="2835"/>
      </w:tabs>
      <w:ind w:left="2835" w:hanging="2835"/>
    </w:pPr>
  </w:style>
  <w:style w:type="paragraph" w:customStyle="1" w:styleId="BodyTextnopadding">
    <w:name w:val="Body Text no padding"/>
    <w:basedOn w:val="BodyText"/>
    <w:qFormat/>
    <w:rsid w:val="00085884"/>
    <w:pPr>
      <w:spacing w:before="0" w:after="0"/>
    </w:pPr>
  </w:style>
  <w:style w:type="paragraph" w:customStyle="1" w:styleId="BodyTextBold">
    <w:name w:val="Body Text Bold"/>
    <w:basedOn w:val="BodyText"/>
    <w:qFormat/>
    <w:rsid w:val="00085884"/>
    <w:rPr>
      <w:b/>
    </w:rPr>
  </w:style>
  <w:style w:type="character" w:styleId="Hyperlink">
    <w:name w:val="Hyperlink"/>
    <w:basedOn w:val="DefaultParagraphFont"/>
    <w:uiPriority w:val="99"/>
    <w:unhideWhenUsed/>
    <w:rsid w:val="00C358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1335</Words>
  <Characters>8642</Characters>
  <Application>Microsoft Office Word</Application>
  <DocSecurity>0</DocSecurity>
  <Lines>278</Lines>
  <Paragraphs>146</Paragraphs>
  <ScaleCrop>false</ScaleCrop>
  <Company>Author-it Software Corporation Ltd.</Company>
  <LinksUpToDate>false</LinksUpToDate>
  <CharactersWithSpaces>9831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UEEEC0042 Install large security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2025-03-01T13:00:00Z</dcterms:created>
  <dcterms:modified xsi:type="dcterms:W3CDTF">2025-03-01T13:00:00Z</dcterms:modified>
</cp:coreProperties>
</file>