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35F" w:rsidP="00FE13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UEEEC0041 Install fire detection and warning system apparatus</w:t>
      </w:r>
      <w:r>
        <w:fldChar w:fldCharType="end"/>
      </w:r>
    </w:p>
    <w:p w:rsidR="00FE135F" w:rsidP="00FE135F">
      <w:pPr>
        <w:pStyle w:val="Version"/>
        <w:sectPr w:rsidSect="00630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767" w:rsidP="00630767">
      <w:pPr>
        <w:pStyle w:val="SuperHeading"/>
      </w:pPr>
      <w:r w:rsidRPr="00630767">
        <w:t>UEEEC0041 Install fire detection and warning system apparatus</w:t>
      </w:r>
    </w:p>
    <w:p w:rsidR="00000000" w:rsidRPr="00630767" w:rsidP="00630767">
      <w:pPr>
        <w:pStyle w:val="Heading1"/>
      </w:pPr>
      <w:bookmarkStart w:id="1" w:name="O_1080369"/>
      <w:bookmarkEnd w:id="1"/>
      <w:r w:rsidRPr="006307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t>Release 1. This is the first release of this unit of competency in the UEE Electrotechnology Training Package.</w:t>
            </w:r>
          </w:p>
        </w:tc>
      </w:tr>
    </w:tbl>
    <w:p w:rsidR="00000000" w:rsidRPr="00630767" w:rsidP="00630767">
      <w:pPr>
        <w:pStyle w:val="NoPaddingFontSize1"/>
      </w:pPr>
    </w:p>
    <w:p w:rsidR="00000000" w:rsidRPr="00630767" w:rsidP="00630767">
      <w:pPr>
        <w:pStyle w:val="AllowPageBreak"/>
      </w:pPr>
    </w:p>
    <w:p w:rsidR="00000000" w:rsidRPr="00630767" w:rsidP="00630767">
      <w:pPr>
        <w:pStyle w:val="Heading1"/>
      </w:pPr>
      <w:bookmarkStart w:id="2" w:name="O_1080370"/>
      <w:bookmarkEnd w:id="2"/>
      <w:r w:rsidRPr="006307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t>This unit involves the skills and knowledge required to install fire detection and warning system apparatus.</w:t>
            </w:r>
          </w:p>
          <w:p w:rsidR="00000000" w:rsidRPr="00630767" w:rsidP="00630767">
            <w:pPr>
              <w:pStyle w:val="BodyText"/>
            </w:pPr>
            <w:r w:rsidRPr="00630767">
              <w:t>It includes installing electronic fire detection and warning systems in buildings and premises. It also includes working safely and to industry sta</w:t>
            </w:r>
            <w:r w:rsidRPr="00630767">
              <w:t>ndards, following oral and written instructions and workplace procedures, and securely placing and connecting fire detection system and warning components.</w:t>
            </w:r>
          </w:p>
          <w:p w:rsidR="00000000" w:rsidRPr="00630767" w:rsidP="00630767">
            <w:pPr>
              <w:pStyle w:val="BodyText"/>
            </w:pPr>
            <w:r w:rsidRPr="00630767">
              <w:t>No licensing, legislative or certification requirements apply to this unit at the time of publicatio</w:t>
            </w:r>
            <w:r w:rsidRPr="00630767">
              <w:t>n.</w:t>
            </w:r>
          </w:p>
        </w:tc>
      </w:tr>
    </w:tbl>
    <w:p w:rsidR="00000000" w:rsidRPr="00630767" w:rsidP="00630767">
      <w:pPr>
        <w:pStyle w:val="NoPaddingFontSize1"/>
      </w:pPr>
    </w:p>
    <w:p w:rsidR="00000000" w:rsidRPr="00630767" w:rsidP="00630767">
      <w:pPr>
        <w:pStyle w:val="AllowPageBreak"/>
      </w:pPr>
    </w:p>
    <w:p w:rsidR="00000000" w:rsidRPr="00630767" w:rsidP="00630767">
      <w:pPr>
        <w:pStyle w:val="Heading1"/>
      </w:pPr>
      <w:bookmarkStart w:id="3" w:name="O_1080371"/>
      <w:bookmarkEnd w:id="3"/>
      <w:r w:rsidRPr="006307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t>UEECD0007 Apply work health and safety regulations, codes and practices in the workplace</w:t>
            </w:r>
          </w:p>
          <w:p w:rsidR="00000000" w:rsidRPr="00630767" w:rsidP="00630767">
            <w:pPr>
              <w:pStyle w:val="BodyText"/>
            </w:pPr>
            <w:r w:rsidRPr="00630767">
              <w:t>UEECD0019 Fabricate, assemble and dismantle utilities industry components</w:t>
            </w:r>
          </w:p>
          <w:p w:rsidR="00000000" w:rsidRPr="00630767" w:rsidP="00630767">
            <w:pPr>
              <w:pStyle w:val="BodyText"/>
            </w:pPr>
            <w:r w:rsidRPr="00630767">
              <w:t>UEECD0020 Fix and secure electrotechnology equipme</w:t>
            </w:r>
            <w:r w:rsidRPr="00630767">
              <w:t>nt</w:t>
            </w:r>
          </w:p>
          <w:p w:rsidR="00000000" w:rsidRPr="00630767" w:rsidP="00630767">
            <w:pPr>
              <w:pStyle w:val="BodyText"/>
            </w:pPr>
            <w:r w:rsidRPr="00630767">
              <w:t>UEECD0051 Use drawings, diagrams, schedules, standards, codes and specifications</w:t>
            </w:r>
          </w:p>
        </w:tc>
      </w:tr>
    </w:tbl>
    <w:p w:rsidR="00000000" w:rsidRPr="00630767" w:rsidP="00630767">
      <w:pPr>
        <w:pStyle w:val="NoPaddingFontSize1"/>
      </w:pPr>
    </w:p>
    <w:p w:rsidR="00000000" w:rsidRPr="00630767" w:rsidP="00630767">
      <w:pPr>
        <w:pStyle w:val="AllowPageBreak"/>
      </w:pPr>
    </w:p>
    <w:p w:rsidR="00000000" w:rsidRPr="00630767" w:rsidP="00630767">
      <w:pPr>
        <w:pStyle w:val="Heading1"/>
      </w:pPr>
      <w:bookmarkStart w:id="4" w:name="O_1080372"/>
      <w:bookmarkEnd w:id="4"/>
      <w:r w:rsidRPr="006307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t>Electronics and Communications</w:t>
            </w:r>
          </w:p>
        </w:tc>
      </w:tr>
    </w:tbl>
    <w:p w:rsidR="00000000" w:rsidRPr="00630767" w:rsidP="00630767">
      <w:pPr>
        <w:pStyle w:val="NoPaddingFontSize1"/>
      </w:pPr>
    </w:p>
    <w:p w:rsidR="00000000" w:rsidRPr="00630767" w:rsidP="00630767">
      <w:pPr>
        <w:pStyle w:val="AllowPageBreak"/>
      </w:pPr>
    </w:p>
    <w:p w:rsidR="00000000" w:rsidRPr="00630767" w:rsidP="00630767">
      <w:pPr>
        <w:pStyle w:val="Heading1"/>
      </w:pPr>
      <w:bookmarkStart w:id="5" w:name="O_1080373"/>
      <w:bookmarkEnd w:id="5"/>
      <w:r w:rsidRPr="0063076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t>Electrotechnology</w:t>
            </w:r>
          </w:p>
        </w:tc>
      </w:tr>
    </w:tbl>
    <w:p w:rsidR="00000000" w:rsidRPr="00630767" w:rsidP="00630767">
      <w:pPr>
        <w:pStyle w:val="NoPaddingFontSize1"/>
      </w:pPr>
    </w:p>
    <w:p w:rsidR="00000000" w:rsidRPr="00630767" w:rsidP="00630767">
      <w:pPr>
        <w:pStyle w:val="AllowPageBreak"/>
      </w:pPr>
    </w:p>
    <w:p w:rsidR="00000000" w:rsidRPr="00630767" w:rsidP="00630767">
      <w:pPr>
        <w:pStyle w:val="Heading1"/>
      </w:pPr>
      <w:bookmarkStart w:id="6" w:name="O_1080374"/>
      <w:bookmarkEnd w:id="6"/>
      <w:r w:rsidRPr="0063076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PERFORMANCE CRITERIA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Performance criteria describe the performance needed to demonstrate achievement of the element.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rPr>
                <w:rStyle w:val="SpecialBold"/>
              </w:rPr>
              <w:t xml:space="preserve">Prepare to assemble fire </w:t>
            </w:r>
            <w:r w:rsidRPr="00630767">
              <w:rPr>
                <w:rStyle w:val="SpecialBold"/>
              </w:rPr>
              <w:t xml:space="preserve">detection and warning apparatus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 xml:space="preserve">Work health and safety (WHS)/occupational health and </w:t>
            </w:r>
            <w:r w:rsidRPr="00630767">
              <w:t>safety (OHS) requirements and workplace procedures for a given work area are identified and applied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 xml:space="preserve">WHS/OHS risk control measures are </w:t>
            </w:r>
            <w:r w:rsidRPr="00630767">
              <w:t>followed in preparation for work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Safety hazards that have not previously been identified are reported and advice on risk control measures sought from the work supervisor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Nature and location of the work is obtained from work supervisor or appropriate person/s to determine the scope of work to be undertaken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Advice is sought from work supervisor or other relevant person/s to ensure the work is coordinated effectively w</w:t>
            </w:r>
            <w:r w:rsidRPr="00630767">
              <w:t>ith others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Sources of materials required for work activities are determined in accordance with workplace procedures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Tools, equipment and testing devices needed to carry out work activities are obtained and checked for correct operation and safety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rPr>
                <w:rStyle w:val="SpecialBold"/>
              </w:rPr>
              <w:t>Assemble and set up fire detection and warning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WHS/OHS risk control measures for carrying out the work are foll</w:t>
            </w:r>
            <w:r w:rsidRPr="00630767">
              <w:t>owed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Circuits/machines/plant are checked and isolated in accordance with WHS/OHS requirements and workplace procedures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Fire protection controller and detection and warning devices are located for optimum performance in accordance with custome</w:t>
            </w:r>
            <w:r w:rsidRPr="00630767">
              <w:t>r requirements, industry standards and regulations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Accessories are installed straight and square in the required locations and within acceptable tolerances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Cables and conductors are terminated at accessories in accordance with manufacturer specifications and regulatory requirements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Unplanned situations are responded to in accordance with workplace procedures in a manner that minimises risk to personnel</w:t>
            </w:r>
            <w:r w:rsidRPr="00630767">
              <w:t xml:space="preserve"> and equipment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Fire protection installation is carried out efficiently without waste of materials or damage to apparatus, circuits or the surrounding environment using sustainable energy practices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rPr>
                <w:rStyle w:val="SpecialBold"/>
              </w:rPr>
              <w:t>Complete fire detection and warning system appara</w:t>
            </w:r>
            <w:r w:rsidRPr="00630767">
              <w:rPr>
                <w:rStyle w:val="SpecialBold"/>
              </w:rPr>
              <w:t>tus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WHS/OHS work completion risk control measures and workplace procedures are followed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Worksite is cleaned and made safe in accordance with established procedures</w:t>
            </w:r>
          </w:p>
        </w:tc>
      </w:tr>
      <w:tr w:rsidTr="006307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t>Fire protection system is documented in accordance with regulatory requirements and workplace procedures</w:t>
            </w:r>
          </w:p>
        </w:tc>
      </w:tr>
    </w:tbl>
    <w:p w:rsidR="00000000" w:rsidRPr="00630767" w:rsidP="00630767">
      <w:pPr>
        <w:pStyle w:val="NoPaddingFontSize1"/>
      </w:pPr>
    </w:p>
    <w:p w:rsidR="00000000" w:rsidRPr="00630767" w:rsidP="00630767">
      <w:pPr>
        <w:pStyle w:val="AllowPageBreak"/>
      </w:pPr>
    </w:p>
    <w:p w:rsidR="00000000" w:rsidRPr="00630767" w:rsidP="00630767">
      <w:pPr>
        <w:pStyle w:val="Heading1"/>
      </w:pPr>
      <w:bookmarkStart w:id="7" w:name="O_1080375"/>
      <w:bookmarkEnd w:id="7"/>
      <w:r w:rsidRPr="006307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t>Foundation skills essential to performance are explicit in the performance criteria of this unit of competency.</w:t>
            </w:r>
          </w:p>
        </w:tc>
      </w:tr>
    </w:tbl>
    <w:p w:rsidR="00000000" w:rsidRPr="00630767" w:rsidP="00630767">
      <w:pPr>
        <w:pStyle w:val="NoPaddingFontSize1"/>
      </w:pPr>
    </w:p>
    <w:p w:rsidR="00000000" w:rsidRPr="00630767" w:rsidP="00630767">
      <w:pPr>
        <w:pStyle w:val="AllowPageBreak"/>
      </w:pPr>
    </w:p>
    <w:p w:rsidR="00000000" w:rsidRPr="00630767" w:rsidP="00630767">
      <w:pPr>
        <w:pStyle w:val="Heading1"/>
      </w:pPr>
      <w:bookmarkStart w:id="8" w:name="O_1080376"/>
      <w:bookmarkEnd w:id="8"/>
      <w:r w:rsidRPr="0063076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30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t>Range is restricted to essential operating conditions and any other variables essential to the work environment.</w:t>
            </w:r>
          </w:p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No</w:t>
            </w:r>
            <w:r w:rsidRPr="00630767">
              <w:t>n-essential conditions may be found in the UEE Electrotechnology Training Package Companion Volume Implementation Guide.</w:t>
            </w:r>
          </w:p>
        </w:tc>
      </w:tr>
      <w:tr w:rsidTr="00630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67">
            <w:pPr>
              <w:pStyle w:val="BodyText"/>
              <w:rPr>
                <w:lang w:val="en-NZ"/>
              </w:rPr>
            </w:pPr>
            <w:r w:rsidRPr="00630767">
              <w:t>Installing fire detection and warning system apparatus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ListBullet"/>
            </w:pPr>
            <w:r w:rsidRPr="00630767">
              <w:t>two fire alarms and warning systems, inc</w:t>
            </w:r>
            <w:r w:rsidRPr="00630767">
              <w:t xml:space="preserve">luding: </w:t>
            </w:r>
          </w:p>
          <w:p w:rsidR="00000000" w:rsidRPr="00630767" w:rsidP="00630767">
            <w:pPr>
              <w:pStyle w:val="ListBullet2"/>
            </w:pPr>
            <w:r w:rsidRPr="00630767">
              <w:t>one fire alarm system with at least one control and indicating panel, 50 input devices, five output devices and two system interface controls on at least one of the following:</w:t>
            </w:r>
          </w:p>
          <w:p w:rsidR="00000000" w:rsidRPr="00630767" w:rsidP="00630767">
            <w:pPr>
              <w:pStyle w:val="ListBullet3"/>
            </w:pPr>
            <w:r w:rsidRPr="00630767">
              <w:t>analogue addressable system</w:t>
            </w:r>
          </w:p>
          <w:p w:rsidR="00000000" w:rsidRPr="00630767" w:rsidP="00630767">
            <w:pPr>
              <w:pStyle w:val="ListBullet3"/>
            </w:pPr>
            <w:r w:rsidRPr="00630767">
              <w:t xml:space="preserve">addressable system </w:t>
            </w:r>
          </w:p>
          <w:p w:rsidR="00000000" w:rsidRPr="00630767" w:rsidP="00630767">
            <w:pPr>
              <w:pStyle w:val="ListBullet3"/>
            </w:pPr>
            <w:r w:rsidRPr="00630767">
              <w:t>conventional system</w:t>
            </w:r>
          </w:p>
          <w:p w:rsidR="00000000" w:rsidRPr="00630767" w:rsidP="00630767">
            <w:pPr>
              <w:pStyle w:val="ListBullet2"/>
            </w:pPr>
            <w:r w:rsidRPr="00630767">
              <w:t>one fire warning system with at least one control and indicating panel, 50 speakers, five interface communication devices and two warning indicators on at least one of the following:</w:t>
            </w:r>
          </w:p>
          <w:p w:rsidR="00000000" w:rsidRPr="00630767" w:rsidP="00630767">
            <w:pPr>
              <w:pStyle w:val="ListBullet3"/>
            </w:pPr>
            <w:r w:rsidRPr="00630767">
              <w:t>analogue addressable system</w:t>
            </w:r>
          </w:p>
          <w:p w:rsidR="00000000" w:rsidRPr="00630767" w:rsidP="00630767">
            <w:pPr>
              <w:pStyle w:val="ListBullet3"/>
            </w:pPr>
            <w:r w:rsidRPr="00630767">
              <w:t xml:space="preserve">addressable system </w:t>
            </w:r>
          </w:p>
          <w:p w:rsidR="00000000" w:rsidRPr="00630767" w:rsidP="00630767">
            <w:pPr>
              <w:pStyle w:val="ListBullet3"/>
            </w:pPr>
            <w:r w:rsidRPr="00630767">
              <w:t>conventional system</w:t>
            </w:r>
          </w:p>
        </w:tc>
      </w:tr>
    </w:tbl>
    <w:p w:rsidR="00000000" w:rsidRPr="00630767" w:rsidP="00630767">
      <w:pPr>
        <w:pStyle w:val="NoPaddingFontSize1"/>
      </w:pPr>
    </w:p>
    <w:p w:rsidR="00000000" w:rsidRPr="00630767" w:rsidP="00630767">
      <w:pPr>
        <w:pStyle w:val="AllowPageBreak"/>
      </w:pPr>
    </w:p>
    <w:p w:rsidR="00000000" w:rsidRPr="00630767" w:rsidP="00630767">
      <w:pPr>
        <w:pStyle w:val="Heading1"/>
      </w:pPr>
      <w:bookmarkStart w:id="9" w:name="O_1080377"/>
      <w:bookmarkEnd w:id="9"/>
      <w:r w:rsidRPr="006307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67" w:rsidP="00630767">
            <w:pPr>
              <w:pStyle w:val="BodyText"/>
            </w:pPr>
            <w:r w:rsidRPr="00630767">
              <w:t>This unit replaces and is equivalent to UEENEEH161A Install fire detection and warning system apparatus.</w:t>
            </w:r>
          </w:p>
        </w:tc>
      </w:tr>
    </w:tbl>
    <w:p w:rsidR="00000000" w:rsidRPr="00630767" w:rsidP="00630767">
      <w:pPr>
        <w:pStyle w:val="NoPaddingFontSize1"/>
      </w:pPr>
    </w:p>
    <w:p w:rsidR="00000000" w:rsidRPr="00630767" w:rsidP="00630767">
      <w:pPr>
        <w:pStyle w:val="AllowPageBreak"/>
      </w:pPr>
    </w:p>
    <w:p w:rsidR="00000000" w:rsidRPr="00630767" w:rsidP="00630767">
      <w:pPr>
        <w:pStyle w:val="Heading1"/>
      </w:pPr>
      <w:bookmarkStart w:id="10" w:name="O_1080384"/>
      <w:bookmarkEnd w:id="10"/>
      <w:r w:rsidRPr="00630767">
        <w:t>Links</w:t>
      </w:r>
    </w:p>
    <w:p w:rsidR="00000000" w:rsidRPr="00630767" w:rsidP="00FE135F">
      <w:pPr>
        <w:pStyle w:val="BodyText"/>
      </w:pPr>
      <w:r w:rsidRPr="0063076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9145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30767" w:rsidP="00630767"/>
    <w:sectPr w:rsidSect="006307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67" w:rsidRPr="00FE135F" w:rsidP="00FE13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5F" w:rsidP="00630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35F" w:rsidP="00630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E135F" w:rsidP="00630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767" w:rsidRPr="00FE135F" w:rsidP="00FE13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5F" w:rsidRPr="002D2AF8" w:rsidP="00630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UEEEC0041 Install fire detection and warning system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E135F" w:rsidP="00630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523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94E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4C6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767"/>
  </w:style>
  <w:style w:type="character" w:customStyle="1" w:styleId="Heading1Char">
    <w:name w:val="Heading 1 Char"/>
    <w:basedOn w:val="DefaultParagraphFont"/>
    <w:link w:val="Heading1"/>
    <w:rsid w:val="00630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7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767"/>
    <w:rPr>
      <w:b/>
      <w:spacing w:val="0"/>
    </w:rPr>
  </w:style>
  <w:style w:type="paragraph" w:styleId="ListBullet2">
    <w:name w:val="List Bullet 2"/>
    <w:basedOn w:val="List2"/>
    <w:rsid w:val="006307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076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0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767"/>
    <w:rPr>
      <w:i/>
    </w:rPr>
  </w:style>
  <w:style w:type="paragraph" w:styleId="Caption">
    <w:name w:val="caption"/>
    <w:basedOn w:val="BodyText"/>
    <w:next w:val="Normal"/>
    <w:qFormat/>
    <w:rsid w:val="00630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767"/>
  </w:style>
  <w:style w:type="paragraph" w:styleId="TableofFigures">
    <w:name w:val="table of figures"/>
    <w:basedOn w:val="Normal"/>
    <w:next w:val="Normal"/>
    <w:semiHidden/>
    <w:rsid w:val="00630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7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0767"/>
    <w:rPr>
      <w:rFonts w:ascii="Wingdings" w:hAnsi="Wingdings"/>
    </w:rPr>
  </w:style>
  <w:style w:type="paragraph" w:customStyle="1" w:styleId="TableHeading">
    <w:name w:val="Table Heading"/>
    <w:basedOn w:val="HeadingBase"/>
    <w:rsid w:val="00630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767"/>
    <w:rPr>
      <w:color w:val="0033CC"/>
      <w:u w:val="none"/>
    </w:rPr>
  </w:style>
  <w:style w:type="paragraph" w:customStyle="1" w:styleId="BodyTextRight">
    <w:name w:val="Body Text Right"/>
    <w:basedOn w:val="BodyText"/>
    <w:rsid w:val="00630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7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767"/>
    <w:rPr>
      <w:sz w:val="32"/>
    </w:rPr>
  </w:style>
  <w:style w:type="paragraph" w:customStyle="1" w:styleId="HeadingProcedure">
    <w:name w:val="Heading Procedure"/>
    <w:basedOn w:val="HeadingBase"/>
    <w:next w:val="Normal"/>
    <w:rsid w:val="00630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767"/>
    <w:pPr>
      <w:spacing w:before="60" w:after="60"/>
    </w:pPr>
  </w:style>
  <w:style w:type="paragraph" w:styleId="ListContinue">
    <w:name w:val="List Continue"/>
    <w:basedOn w:val="List"/>
    <w:rsid w:val="00630767"/>
    <w:pPr>
      <w:ind w:firstLine="0"/>
    </w:pPr>
  </w:style>
  <w:style w:type="paragraph" w:customStyle="1" w:styleId="ListNote">
    <w:name w:val="List Note"/>
    <w:basedOn w:val="List"/>
    <w:rsid w:val="00630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767"/>
    <w:rPr>
      <w:rFonts w:ascii="Courier New" w:hAnsi="Courier New"/>
    </w:rPr>
  </w:style>
  <w:style w:type="paragraph" w:customStyle="1" w:styleId="NoteBullet">
    <w:name w:val="Note Bullet"/>
    <w:basedOn w:val="Note"/>
    <w:rsid w:val="00630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7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0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767"/>
    <w:rPr>
      <w:b/>
      <w:smallCaps/>
    </w:rPr>
  </w:style>
  <w:style w:type="paragraph" w:customStyle="1" w:styleId="TableListNumber">
    <w:name w:val="Table List Number"/>
    <w:basedOn w:val="ListNumber"/>
    <w:rsid w:val="00630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767"/>
    <w:pPr>
      <w:numPr>
        <w:numId w:val="10"/>
      </w:numPr>
    </w:pPr>
  </w:style>
  <w:style w:type="paragraph" w:customStyle="1" w:styleId="ListAlpha2">
    <w:name w:val="List Alpha 2"/>
    <w:basedOn w:val="List2"/>
    <w:rsid w:val="00630767"/>
    <w:pPr>
      <w:numPr>
        <w:numId w:val="9"/>
      </w:numPr>
    </w:pPr>
  </w:style>
  <w:style w:type="paragraph" w:styleId="List2">
    <w:name w:val="List 2"/>
    <w:basedOn w:val="BodyText"/>
    <w:rsid w:val="00630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7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07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0767"/>
    <w:pPr>
      <w:numPr>
        <w:numId w:val="5"/>
      </w:numPr>
    </w:pPr>
  </w:style>
  <w:style w:type="paragraph" w:styleId="ListContinue2">
    <w:name w:val="List Continue 2"/>
    <w:basedOn w:val="List2"/>
    <w:rsid w:val="00630767"/>
    <w:pPr>
      <w:ind w:firstLine="0"/>
    </w:pPr>
  </w:style>
  <w:style w:type="paragraph" w:styleId="ListContinue3">
    <w:name w:val="List Continue 3"/>
    <w:basedOn w:val="List3"/>
    <w:rsid w:val="00630767"/>
    <w:pPr>
      <w:ind w:left="1021" w:firstLine="0"/>
    </w:pPr>
  </w:style>
  <w:style w:type="paragraph" w:styleId="ListContinue4">
    <w:name w:val="List Continue 4"/>
    <w:basedOn w:val="List4"/>
    <w:rsid w:val="00630767"/>
    <w:pPr>
      <w:ind w:firstLine="0"/>
    </w:pPr>
  </w:style>
  <w:style w:type="paragraph" w:styleId="ListContinue5">
    <w:name w:val="List Continue 5"/>
    <w:basedOn w:val="List5"/>
    <w:rsid w:val="00630767"/>
    <w:pPr>
      <w:ind w:firstLine="0"/>
    </w:pPr>
  </w:style>
  <w:style w:type="paragraph" w:styleId="ListNumber3">
    <w:name w:val="List Number 3"/>
    <w:basedOn w:val="List3"/>
    <w:rsid w:val="00630767"/>
    <w:pPr>
      <w:numPr>
        <w:numId w:val="6"/>
      </w:numPr>
    </w:pPr>
  </w:style>
  <w:style w:type="paragraph" w:styleId="ListNumber4">
    <w:name w:val="List Number 4"/>
    <w:basedOn w:val="List4"/>
    <w:rsid w:val="00630767"/>
    <w:pPr>
      <w:numPr>
        <w:numId w:val="7"/>
      </w:numPr>
    </w:pPr>
  </w:style>
  <w:style w:type="paragraph" w:styleId="ListNumber5">
    <w:name w:val="List Number 5"/>
    <w:basedOn w:val="List5"/>
    <w:rsid w:val="00630767"/>
    <w:pPr>
      <w:numPr>
        <w:numId w:val="8"/>
      </w:numPr>
    </w:pPr>
  </w:style>
  <w:style w:type="paragraph" w:styleId="BlockText">
    <w:name w:val="Block Text"/>
    <w:basedOn w:val="Normal"/>
    <w:rsid w:val="00630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767"/>
    <w:rPr>
      <w:sz w:val="16"/>
      <w:vertAlign w:val="superscript"/>
    </w:rPr>
  </w:style>
  <w:style w:type="character" w:customStyle="1" w:styleId="Symbols">
    <w:name w:val="Symbols"/>
    <w:basedOn w:val="DefaultParagraphFont"/>
    <w:rsid w:val="00630767"/>
    <w:rPr>
      <w:rFonts w:ascii="Symbol" w:hAnsi="Symbol"/>
    </w:rPr>
  </w:style>
  <w:style w:type="character" w:customStyle="1" w:styleId="MenuOptions">
    <w:name w:val="Menu Options"/>
    <w:basedOn w:val="DefaultParagraphFont"/>
    <w:rsid w:val="00630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767"/>
    <w:rPr>
      <w:b/>
    </w:rPr>
  </w:style>
  <w:style w:type="character" w:customStyle="1" w:styleId="Underlined">
    <w:name w:val="Underlined"/>
    <w:basedOn w:val="DefaultParagraphFont"/>
    <w:rsid w:val="00630767"/>
    <w:rPr>
      <w:u w:val="single"/>
    </w:rPr>
  </w:style>
  <w:style w:type="paragraph" w:customStyle="1" w:styleId="TableBodyTextRight">
    <w:name w:val="Table Body Text Right"/>
    <w:basedOn w:val="TableBodyText"/>
    <w:rsid w:val="00630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767"/>
    <w:rPr>
      <w:sz w:val="18"/>
    </w:rPr>
  </w:style>
  <w:style w:type="paragraph" w:customStyle="1" w:styleId="BodySmallRight">
    <w:name w:val="Body Small Right"/>
    <w:basedOn w:val="BodyTextRight"/>
    <w:rsid w:val="00630767"/>
    <w:rPr>
      <w:sz w:val="18"/>
      <w:szCs w:val="18"/>
    </w:rPr>
  </w:style>
  <w:style w:type="paragraph" w:customStyle="1" w:styleId="MarginEdition">
    <w:name w:val="Margin Edition"/>
    <w:basedOn w:val="MarginNote"/>
    <w:rsid w:val="00630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767"/>
    <w:rPr>
      <w:sz w:val="2"/>
      <w:szCs w:val="2"/>
    </w:rPr>
  </w:style>
  <w:style w:type="character" w:customStyle="1" w:styleId="Small">
    <w:name w:val="Small"/>
    <w:basedOn w:val="DefaultParagraphFont"/>
    <w:rsid w:val="00630767"/>
    <w:rPr>
      <w:sz w:val="16"/>
    </w:rPr>
  </w:style>
  <w:style w:type="paragraph" w:customStyle="1" w:styleId="WideTable">
    <w:name w:val="Wide Table"/>
    <w:basedOn w:val="Normal"/>
    <w:rsid w:val="00630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767"/>
  </w:style>
  <w:style w:type="paragraph" w:styleId="Quote">
    <w:name w:val="Quote"/>
    <w:basedOn w:val="Heading1"/>
    <w:link w:val="QuoteChar"/>
    <w:qFormat/>
    <w:rsid w:val="00630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767"/>
    <w:pPr>
      <w:pageBreakBefore/>
    </w:pPr>
  </w:style>
  <w:style w:type="paragraph" w:customStyle="1" w:styleId="Border">
    <w:name w:val="Border"/>
    <w:basedOn w:val="Normal"/>
    <w:qFormat/>
    <w:rsid w:val="00630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767"/>
    <w:rPr>
      <w:u w:val="single"/>
    </w:rPr>
  </w:style>
  <w:style w:type="character" w:customStyle="1" w:styleId="BoldandItalics">
    <w:name w:val="Bold and Italics"/>
    <w:qFormat/>
    <w:rsid w:val="00630767"/>
    <w:rPr>
      <w:b/>
      <w:i/>
      <w:u w:val="none"/>
    </w:rPr>
  </w:style>
  <w:style w:type="paragraph" w:styleId="BalloonText">
    <w:name w:val="Balloon Text"/>
    <w:basedOn w:val="Normal"/>
    <w:link w:val="BalloonTextChar"/>
    <w:rsid w:val="00630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767"/>
    <w:pPr>
      <w:spacing w:before="0" w:after="0"/>
    </w:pPr>
  </w:style>
  <w:style w:type="paragraph" w:customStyle="1" w:styleId="BodyTextBold">
    <w:name w:val="Body Text Bold"/>
    <w:basedOn w:val="BodyText"/>
    <w:qFormat/>
    <w:rsid w:val="00630767"/>
    <w:rPr>
      <w:b/>
    </w:rPr>
  </w:style>
  <w:style w:type="character" w:styleId="Hyperlink">
    <w:name w:val="Hyperlink"/>
    <w:basedOn w:val="DefaultParagraphFont"/>
    <w:uiPriority w:val="99"/>
    <w:unhideWhenUsed/>
    <w:rsid w:val="00FE13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4502</Characters>
  <Application>Microsoft Office Word</Application>
  <DocSecurity>0</DocSecurity>
  <Lines>204</Lines>
  <Paragraphs>98</Paragraphs>
  <ScaleCrop>false</ScaleCrop>
  <Company>Author-it Software Corporation Ltd.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UEEEC0041 Install fire detection and warning system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