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67D" w:rsidP="00804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UEEEC0038 Find and repair microwave amplifier section faults in electronic apparatus</w:t>
      </w:r>
      <w:r>
        <w:fldChar w:fldCharType="end"/>
      </w:r>
    </w:p>
    <w:p w:rsidR="0080467D" w:rsidP="0080467D">
      <w:pPr>
        <w:pStyle w:val="Version"/>
        <w:sectPr w:rsidSect="001258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89E" w:rsidP="0012589E">
      <w:pPr>
        <w:pStyle w:val="SuperHeading"/>
      </w:pPr>
      <w:r w:rsidRPr="0012589E">
        <w:t>UEEEC0038 Find and repair microwave amplifier section faults in electronic apparatus</w:t>
      </w:r>
    </w:p>
    <w:p w:rsidR="00000000" w:rsidRPr="0012589E" w:rsidP="0012589E">
      <w:pPr>
        <w:pStyle w:val="Heading1"/>
      </w:pPr>
      <w:bookmarkStart w:id="1" w:name="O_1080293"/>
      <w:bookmarkEnd w:id="1"/>
      <w:r w:rsidRPr="001258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t>Release 1. This is the first release of this unit of competency in the UEE Electrotechnology Training Package.</w:t>
            </w:r>
          </w:p>
        </w:tc>
      </w:tr>
    </w:tbl>
    <w:p w:rsidR="00000000" w:rsidRPr="0012589E" w:rsidP="0012589E">
      <w:pPr>
        <w:pStyle w:val="NoPaddingFontSize1"/>
      </w:pPr>
    </w:p>
    <w:p w:rsidR="00000000" w:rsidRPr="0012589E" w:rsidP="0012589E">
      <w:pPr>
        <w:pStyle w:val="AllowPageBreak"/>
      </w:pPr>
    </w:p>
    <w:p w:rsidR="00000000" w:rsidRPr="0012589E" w:rsidP="0012589E">
      <w:pPr>
        <w:pStyle w:val="Heading1"/>
      </w:pPr>
      <w:bookmarkStart w:id="2" w:name="O_1080294"/>
      <w:bookmarkEnd w:id="2"/>
      <w:r w:rsidRPr="0012589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t>This unit involves the skills and knowledge required to find and repair microwave amplifier section faults in electronic apparatus.</w:t>
            </w:r>
          </w:p>
          <w:p w:rsidR="00000000" w:rsidRPr="0012589E" w:rsidP="0012589E">
            <w:pPr>
              <w:pStyle w:val="BodyText"/>
            </w:pPr>
            <w:r w:rsidRPr="0012589E">
              <w:t>It includes preparing to find and repair faults, finding faults, repairing faults, and completing and r</w:t>
            </w:r>
            <w:r w:rsidRPr="0012589E">
              <w:t>eporting on repair activities.</w:t>
            </w:r>
          </w:p>
          <w:p w:rsidR="00000000" w:rsidRPr="0012589E" w:rsidP="0012589E">
            <w:pPr>
              <w:pStyle w:val="BodyText"/>
            </w:pPr>
            <w:r w:rsidRPr="0012589E">
              <w:t>Permits may be required for some work environments, such as confined spaces, working aloft, near live electrical apparatus and site rehabilitation.</w:t>
            </w:r>
          </w:p>
          <w:p w:rsidR="00000000" w:rsidRPr="0012589E" w:rsidP="0012589E">
            <w:pPr>
              <w:pStyle w:val="BodyText"/>
            </w:pPr>
            <w:r w:rsidRPr="0012589E">
              <w:t>No licensing, legislative or certification requirements apply to this unit at</w:t>
            </w:r>
            <w:r w:rsidRPr="0012589E">
              <w:t xml:space="preserve"> the time of publication.</w:t>
            </w:r>
          </w:p>
        </w:tc>
      </w:tr>
    </w:tbl>
    <w:p w:rsidR="00000000" w:rsidRPr="0012589E" w:rsidP="0012589E">
      <w:pPr>
        <w:pStyle w:val="NoPaddingFontSize1"/>
      </w:pPr>
    </w:p>
    <w:p w:rsidR="00000000" w:rsidRPr="0012589E" w:rsidP="0012589E">
      <w:pPr>
        <w:pStyle w:val="AllowPageBreak"/>
      </w:pPr>
    </w:p>
    <w:p w:rsidR="00000000" w:rsidRPr="0012589E" w:rsidP="0012589E">
      <w:pPr>
        <w:pStyle w:val="Heading1"/>
      </w:pPr>
      <w:bookmarkStart w:id="3" w:name="O_1080295"/>
      <w:bookmarkEnd w:id="3"/>
      <w:r w:rsidRPr="0012589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t>UEECD0007 Apply work health and safety regulations, codes and practices in the workplace</w:t>
            </w:r>
          </w:p>
          <w:p w:rsidR="00000000" w:rsidRPr="0012589E" w:rsidP="0012589E">
            <w:pPr>
              <w:pStyle w:val="BodyText"/>
            </w:pPr>
            <w:r w:rsidRPr="0012589E">
              <w:t>UEEEC0060 Repairs basic electronic apparatus faults by replacement of components</w:t>
            </w:r>
          </w:p>
          <w:p w:rsidR="00000000" w:rsidRPr="0012589E" w:rsidP="0012589E">
            <w:pPr>
              <w:pStyle w:val="BodyText"/>
            </w:pPr>
            <w:r w:rsidRPr="0012589E">
              <w:t>UEEEC0066 Troublesho</w:t>
            </w:r>
            <w:r w:rsidRPr="0012589E">
              <w:t>ot amplifiers in an electronic apparatus</w:t>
            </w:r>
          </w:p>
          <w:p w:rsidR="00000000" w:rsidRPr="0012589E" w:rsidP="0012589E">
            <w:pPr>
              <w:pStyle w:val="BodyText"/>
            </w:pPr>
            <w:r w:rsidRPr="0012589E">
              <w:t>UEEEC0067 Troubleshoot basic amplifier circuits</w:t>
            </w:r>
          </w:p>
          <w:p w:rsidR="00000000" w:rsidRPr="0012589E" w:rsidP="0012589E">
            <w:pPr>
              <w:pStyle w:val="BodyText"/>
            </w:pPr>
            <w:r w:rsidRPr="0012589E">
              <w:t>UEEEC0063 Solve fundamental electronic communications system problems</w:t>
            </w:r>
          </w:p>
          <w:p w:rsidR="00000000" w:rsidRPr="0012589E" w:rsidP="0012589E">
            <w:pPr>
              <w:pStyle w:val="BodyText"/>
            </w:pPr>
            <w:r w:rsidRPr="0012589E">
              <w:t xml:space="preserve">and </w:t>
            </w:r>
          </w:p>
          <w:p w:rsidR="00000000" w:rsidRPr="0012589E" w:rsidP="0012589E">
            <w:pPr>
              <w:pStyle w:val="BodyText"/>
            </w:pPr>
            <w:r w:rsidRPr="0012589E">
              <w:t>UEECD0043 Solve problems in direct current circuits</w:t>
            </w:r>
          </w:p>
          <w:p w:rsidR="00000000" w:rsidRPr="0012589E" w:rsidP="0012589E">
            <w:pPr>
              <w:pStyle w:val="BodyText"/>
            </w:pPr>
            <w:r w:rsidRPr="0012589E">
              <w:t>or</w:t>
            </w:r>
          </w:p>
          <w:p w:rsidR="00000000" w:rsidRPr="0012589E" w:rsidP="0012589E">
            <w:pPr>
              <w:pStyle w:val="BodyText"/>
            </w:pPr>
            <w:r w:rsidRPr="0012589E">
              <w:t>UEECD0044 Solve problems in multiple path circuits</w:t>
            </w:r>
          </w:p>
          <w:p w:rsidR="00000000" w:rsidRPr="0012589E" w:rsidP="0012589E">
            <w:pPr>
              <w:pStyle w:val="BodyText"/>
            </w:pPr>
            <w:r w:rsidRPr="0012589E">
              <w:t>UEECD0046 Solve problems in single path circuits</w:t>
            </w:r>
          </w:p>
        </w:tc>
      </w:tr>
    </w:tbl>
    <w:p w:rsidR="00000000" w:rsidRPr="0012589E" w:rsidP="0012589E">
      <w:pPr>
        <w:pStyle w:val="NoPaddingFontSize1"/>
      </w:pPr>
    </w:p>
    <w:p w:rsidR="00000000" w:rsidRPr="0012589E" w:rsidP="0012589E">
      <w:pPr>
        <w:pStyle w:val="AllowPageBreak"/>
      </w:pPr>
    </w:p>
    <w:p w:rsidR="00000000" w:rsidRPr="0012589E" w:rsidP="0012589E">
      <w:pPr>
        <w:pStyle w:val="Heading1"/>
      </w:pPr>
      <w:bookmarkStart w:id="4" w:name="O_1080296"/>
      <w:bookmarkEnd w:id="4"/>
      <w:r w:rsidRPr="0012589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t>Electronics and Communications</w:t>
            </w:r>
          </w:p>
        </w:tc>
      </w:tr>
    </w:tbl>
    <w:p w:rsidR="00000000" w:rsidRPr="0012589E" w:rsidP="0012589E">
      <w:pPr>
        <w:pStyle w:val="NoPaddingFontSize1"/>
      </w:pPr>
    </w:p>
    <w:p w:rsidR="00000000" w:rsidRPr="0012589E" w:rsidP="0012589E">
      <w:pPr>
        <w:pStyle w:val="AllowPageBreak"/>
      </w:pPr>
    </w:p>
    <w:p w:rsidR="00000000" w:rsidRPr="0012589E" w:rsidP="0012589E">
      <w:pPr>
        <w:pStyle w:val="Heading1"/>
      </w:pPr>
      <w:bookmarkStart w:id="5" w:name="O_1080297"/>
      <w:bookmarkEnd w:id="5"/>
      <w:r w:rsidRPr="0012589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t>Electrotechnology</w:t>
            </w:r>
          </w:p>
        </w:tc>
      </w:tr>
    </w:tbl>
    <w:p w:rsidR="00000000" w:rsidRPr="0012589E" w:rsidP="0012589E">
      <w:pPr>
        <w:pStyle w:val="NoPaddingFontSize1"/>
      </w:pPr>
    </w:p>
    <w:p w:rsidR="00000000" w:rsidRPr="0012589E" w:rsidP="0012589E">
      <w:pPr>
        <w:pStyle w:val="AllowPageBreak"/>
      </w:pPr>
    </w:p>
    <w:p w:rsidR="00000000" w:rsidRPr="0012589E" w:rsidP="0012589E">
      <w:pPr>
        <w:pStyle w:val="Heading1"/>
      </w:pPr>
      <w:bookmarkStart w:id="6" w:name="O_1080298"/>
      <w:bookmarkEnd w:id="6"/>
      <w:r w:rsidRPr="0012589E">
        <w:t>Elements and Pe</w:t>
      </w:r>
      <w:r w:rsidRPr="0012589E">
        <w:t>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PERFORMANCE CRITERIA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Performance criteria describe the performance needed to demonstrate achievement of the element.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rPr>
                <w:rStyle w:val="SpecialBold"/>
              </w:rPr>
              <w:t>Prepare to 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 xml:space="preserve">Work health and safety (WHS)/occupational health and safety (OHS) requirements and workplace procedures for relevant work area are identified, obtained and applied 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WHS/OHS risk control measures are applied in accordance with workplace procedures pr</w:t>
            </w:r>
            <w:r w:rsidRPr="0012589E">
              <w:t>ior to commencing work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Nature of the fault is identified from documentation or from relevant person/s to determine the scope of work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Instructions for coordinating work with others is obtained from relevant person/s and applied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Materials required for the work are determined in accordance with workplace procedures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Tools, equipment and testing devices required for work are obtained in accordance with workplace procedures and checked for correct operation and safety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rPr>
                <w:rStyle w:val="SpecialBold"/>
              </w:rPr>
              <w:t>Find f</w:t>
            </w:r>
            <w:r w:rsidRPr="0012589E">
              <w:rPr>
                <w:rStyle w:val="SpecialBold"/>
              </w:rPr>
              <w:t>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WHS/OHS risk control measures and procedures are applied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Need to test and measure live work is determined in accordance with WHS/OHS requirements and workplace procedures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Apparatus is checked and isolated, as required, in accordance with WHS/OHS requirements and workplace procedures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 xml:space="preserve">Fault finding is undertaken methodically applying principles of microwave amplifier sections and circuits using measured and calculated </w:t>
            </w:r>
            <w:r w:rsidRPr="0012589E">
              <w:t>values of apparatus parameters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Apparatus components are dismantled, where necessary, and parts stored to protect against loss or damage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Faulty components are rechecked and their fault status confirmed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Unplanned situations are dealt with safely and with the approval of relevant person/s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Fault finding is conducted efficiently without waste of materials, damage to apparatus, the surrounding environment or services applying sustainable energy practic</w:t>
            </w:r>
            <w:r w:rsidRPr="0012589E">
              <w:t>es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rPr>
                <w:rStyle w:val="SpecialBold"/>
              </w:rPr>
              <w:t>Repair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WHS/OHS risk control measures and workplace procedures for carrying out the work are followed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Apparatus is checked and isolated, as required, in accordance with WHS/OHS requirements and workplace procedures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Materials required for repair work are sourced and obtained in accordance with workplace procedures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Repairs are conducted efficiently without damage to other components, apparatus or circuits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Effectiveness of repair is tested in accordance wi</w:t>
            </w:r>
            <w:r w:rsidRPr="0012589E">
              <w:t>th workplace procedures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Apparatus is reassembled, tested and prepared for return to customer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rPr>
                <w:rStyle w:val="SpecialBold"/>
              </w:rPr>
              <w:t>Complete and report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WHS/OHS work completion risk control measures and workplace procedures are followed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Work area is cleaned and made safe in accordance with workplace procedures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Justification is provided for repairs to apparatus in the required format</w:t>
            </w:r>
          </w:p>
        </w:tc>
      </w:tr>
      <w:tr w:rsidTr="001258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t>Work completion reporting is completed and relevant person/s notified in accordance with work</w:t>
            </w:r>
            <w:r w:rsidRPr="0012589E">
              <w:t>place procedures</w:t>
            </w:r>
          </w:p>
        </w:tc>
      </w:tr>
    </w:tbl>
    <w:p w:rsidR="00000000" w:rsidRPr="0012589E" w:rsidP="0012589E">
      <w:pPr>
        <w:pStyle w:val="NoPaddingFontSize1"/>
      </w:pPr>
    </w:p>
    <w:p w:rsidR="00000000" w:rsidRPr="0012589E" w:rsidP="0012589E">
      <w:pPr>
        <w:pStyle w:val="AllowPageBreak"/>
      </w:pPr>
    </w:p>
    <w:p w:rsidR="00000000" w:rsidRPr="0012589E" w:rsidP="0012589E">
      <w:pPr>
        <w:pStyle w:val="Heading1"/>
      </w:pPr>
      <w:bookmarkStart w:id="7" w:name="O_1080299"/>
      <w:bookmarkEnd w:id="7"/>
      <w:r w:rsidRPr="0012589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t>Foundation skills essential to performance are explicit in the performance criteria of this unit of competency.</w:t>
            </w:r>
          </w:p>
        </w:tc>
      </w:tr>
    </w:tbl>
    <w:p w:rsidR="00000000" w:rsidRPr="0012589E" w:rsidP="0012589E">
      <w:pPr>
        <w:pStyle w:val="NoPaddingFontSize1"/>
      </w:pPr>
    </w:p>
    <w:p w:rsidR="00000000" w:rsidRPr="0012589E" w:rsidP="0012589E">
      <w:pPr>
        <w:pStyle w:val="AllowPageBreak"/>
      </w:pPr>
    </w:p>
    <w:p w:rsidR="00000000" w:rsidRPr="0012589E" w:rsidP="0012589E">
      <w:pPr>
        <w:pStyle w:val="Heading1"/>
      </w:pPr>
      <w:bookmarkStart w:id="8" w:name="O_1080300"/>
      <w:bookmarkEnd w:id="8"/>
      <w:r w:rsidRPr="0012589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25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t>Range is restricted to essential operating conditions and any other variables essential to the work environment.</w:t>
            </w:r>
          </w:p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>Non-essential conditions may be found in the UEE Electrotechnology Training Package Companion Volume Implementation Guide.</w:t>
            </w:r>
          </w:p>
        </w:tc>
      </w:tr>
      <w:tr w:rsidTr="00125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89E">
            <w:pPr>
              <w:pStyle w:val="BodyText"/>
              <w:rPr>
                <w:lang w:val="en-NZ"/>
              </w:rPr>
            </w:pPr>
            <w:r w:rsidRPr="0012589E">
              <w:t xml:space="preserve">Finding and repairing faults in microwave amplifier sections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ListBullet"/>
            </w:pPr>
            <w:r w:rsidRPr="0012589E">
              <w:t>at least two types of electronic apparatus</w:t>
            </w:r>
          </w:p>
        </w:tc>
      </w:tr>
    </w:tbl>
    <w:p w:rsidR="00000000" w:rsidRPr="0012589E" w:rsidP="0012589E">
      <w:pPr>
        <w:pStyle w:val="NoPaddingFontSize1"/>
      </w:pPr>
    </w:p>
    <w:p w:rsidR="00000000" w:rsidRPr="0012589E" w:rsidP="0012589E">
      <w:pPr>
        <w:pStyle w:val="AllowPageBreak"/>
      </w:pPr>
    </w:p>
    <w:p w:rsidR="00000000" w:rsidRPr="0012589E" w:rsidP="0012589E">
      <w:pPr>
        <w:pStyle w:val="Heading1"/>
      </w:pPr>
      <w:bookmarkStart w:id="9" w:name="O_1080301"/>
      <w:bookmarkEnd w:id="9"/>
      <w:r w:rsidRPr="0012589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89E" w:rsidP="0012589E">
            <w:pPr>
              <w:pStyle w:val="BodyText"/>
            </w:pPr>
            <w:r w:rsidRPr="0012589E">
              <w:t>This unit replaces and is equivalent to UEENEEH116A Find and repair microwav</w:t>
            </w:r>
            <w:r w:rsidRPr="0012589E">
              <w:t>e amplifier section faults in electronic apparatus.</w:t>
            </w:r>
          </w:p>
        </w:tc>
      </w:tr>
    </w:tbl>
    <w:p w:rsidR="00000000" w:rsidRPr="0012589E" w:rsidP="0012589E">
      <w:pPr>
        <w:pStyle w:val="NoPaddingFontSize1"/>
      </w:pPr>
    </w:p>
    <w:p w:rsidR="00000000" w:rsidRPr="0012589E" w:rsidP="0012589E">
      <w:pPr>
        <w:pStyle w:val="AllowPageBreak"/>
      </w:pPr>
    </w:p>
    <w:p w:rsidR="00000000" w:rsidRPr="0012589E" w:rsidP="0012589E">
      <w:pPr>
        <w:pStyle w:val="Heading1"/>
      </w:pPr>
      <w:bookmarkStart w:id="10" w:name="O_1080308"/>
      <w:bookmarkEnd w:id="10"/>
      <w:r w:rsidRPr="0012589E">
        <w:t>Links</w:t>
      </w:r>
    </w:p>
    <w:p w:rsidR="00000000" w:rsidRPr="0012589E" w:rsidP="0080467D">
      <w:pPr>
        <w:pStyle w:val="BodyText"/>
      </w:pPr>
      <w:r w:rsidRPr="0012589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30DC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2589E" w:rsidP="0012589E"/>
    <w:sectPr w:rsidSect="001258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9E" w:rsidRPr="0080467D" w:rsidP="00804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7D" w:rsidP="00125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467D" w:rsidP="00125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0467D" w:rsidP="001258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89E" w:rsidRPr="0080467D" w:rsidP="00804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7D" w:rsidRPr="002D2AF8" w:rsidP="00125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UEEEC0038 Find and repair microwave amplifier section faults in electronic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0467D" w:rsidP="001258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04F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FEA5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8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8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8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8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8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8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8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8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8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8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8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89E"/>
  </w:style>
  <w:style w:type="character" w:customStyle="1" w:styleId="Heading1Char">
    <w:name w:val="Heading 1 Char"/>
    <w:basedOn w:val="DefaultParagraphFont"/>
    <w:link w:val="Heading1"/>
    <w:rsid w:val="001258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8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8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8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89E"/>
    <w:rPr>
      <w:b/>
      <w:spacing w:val="0"/>
    </w:rPr>
  </w:style>
  <w:style w:type="paragraph" w:customStyle="1" w:styleId="SuperHeading">
    <w:name w:val="SuperHeading"/>
    <w:basedOn w:val="Normal"/>
    <w:rsid w:val="001258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8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58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8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8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8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8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8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8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8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8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8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8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8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8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8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8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8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8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8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8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8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8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8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8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8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8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8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8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8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8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89E"/>
    <w:rPr>
      <w:i/>
    </w:rPr>
  </w:style>
  <w:style w:type="paragraph" w:styleId="Caption">
    <w:name w:val="caption"/>
    <w:basedOn w:val="BodyText"/>
    <w:next w:val="Normal"/>
    <w:qFormat/>
    <w:rsid w:val="001258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8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8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89E"/>
  </w:style>
  <w:style w:type="paragraph" w:styleId="TableofFigures">
    <w:name w:val="table of figures"/>
    <w:basedOn w:val="Normal"/>
    <w:next w:val="Normal"/>
    <w:semiHidden/>
    <w:rsid w:val="001258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8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589E"/>
    <w:rPr>
      <w:rFonts w:ascii="Wingdings" w:hAnsi="Wingdings"/>
    </w:rPr>
  </w:style>
  <w:style w:type="paragraph" w:customStyle="1" w:styleId="TableHeading">
    <w:name w:val="Table Heading"/>
    <w:basedOn w:val="HeadingBase"/>
    <w:rsid w:val="001258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89E"/>
    <w:rPr>
      <w:color w:val="0033CC"/>
      <w:u w:val="none"/>
    </w:rPr>
  </w:style>
  <w:style w:type="paragraph" w:customStyle="1" w:styleId="BodyTextRight">
    <w:name w:val="Body Text Right"/>
    <w:basedOn w:val="BodyText"/>
    <w:rsid w:val="001258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8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8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8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8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8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89E"/>
    <w:rPr>
      <w:sz w:val="32"/>
    </w:rPr>
  </w:style>
  <w:style w:type="paragraph" w:customStyle="1" w:styleId="HeadingProcedure">
    <w:name w:val="Heading Procedure"/>
    <w:basedOn w:val="HeadingBase"/>
    <w:next w:val="Normal"/>
    <w:rsid w:val="001258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89E"/>
    <w:pPr>
      <w:spacing w:before="60" w:after="60"/>
    </w:pPr>
  </w:style>
  <w:style w:type="paragraph" w:styleId="ListContinue">
    <w:name w:val="List Continue"/>
    <w:basedOn w:val="List"/>
    <w:rsid w:val="0012589E"/>
    <w:pPr>
      <w:ind w:firstLine="0"/>
    </w:pPr>
  </w:style>
  <w:style w:type="paragraph" w:customStyle="1" w:styleId="ListNote">
    <w:name w:val="List Note"/>
    <w:basedOn w:val="List"/>
    <w:rsid w:val="001258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8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8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89E"/>
    <w:rPr>
      <w:rFonts w:ascii="Courier New" w:hAnsi="Courier New"/>
    </w:rPr>
  </w:style>
  <w:style w:type="paragraph" w:customStyle="1" w:styleId="NoteBullet">
    <w:name w:val="Note Bullet"/>
    <w:basedOn w:val="Note"/>
    <w:rsid w:val="001258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8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8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8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8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58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8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89E"/>
    <w:rPr>
      <w:b/>
      <w:smallCaps/>
    </w:rPr>
  </w:style>
  <w:style w:type="paragraph" w:customStyle="1" w:styleId="TableListNumber">
    <w:name w:val="Table List Number"/>
    <w:basedOn w:val="ListNumber"/>
    <w:rsid w:val="001258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8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89E"/>
    <w:pPr>
      <w:numPr>
        <w:numId w:val="8"/>
      </w:numPr>
    </w:pPr>
  </w:style>
  <w:style w:type="paragraph" w:customStyle="1" w:styleId="ListAlpha2">
    <w:name w:val="List Alpha 2"/>
    <w:basedOn w:val="List2"/>
    <w:rsid w:val="0012589E"/>
    <w:pPr>
      <w:numPr>
        <w:numId w:val="7"/>
      </w:numPr>
    </w:pPr>
  </w:style>
  <w:style w:type="paragraph" w:styleId="List2">
    <w:name w:val="List 2"/>
    <w:basedOn w:val="BodyText"/>
    <w:rsid w:val="001258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8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8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8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8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8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589E"/>
    <w:pPr>
      <w:numPr>
        <w:numId w:val="3"/>
      </w:numPr>
    </w:pPr>
  </w:style>
  <w:style w:type="paragraph" w:styleId="ListContinue2">
    <w:name w:val="List Continue 2"/>
    <w:basedOn w:val="List2"/>
    <w:rsid w:val="0012589E"/>
    <w:pPr>
      <w:ind w:firstLine="0"/>
    </w:pPr>
  </w:style>
  <w:style w:type="paragraph" w:styleId="ListContinue3">
    <w:name w:val="List Continue 3"/>
    <w:basedOn w:val="List3"/>
    <w:rsid w:val="0012589E"/>
    <w:pPr>
      <w:ind w:left="1021" w:firstLine="0"/>
    </w:pPr>
  </w:style>
  <w:style w:type="paragraph" w:styleId="ListContinue4">
    <w:name w:val="List Continue 4"/>
    <w:basedOn w:val="List4"/>
    <w:rsid w:val="0012589E"/>
    <w:pPr>
      <w:ind w:firstLine="0"/>
    </w:pPr>
  </w:style>
  <w:style w:type="paragraph" w:styleId="ListContinue5">
    <w:name w:val="List Continue 5"/>
    <w:basedOn w:val="List5"/>
    <w:rsid w:val="0012589E"/>
    <w:pPr>
      <w:ind w:firstLine="0"/>
    </w:pPr>
  </w:style>
  <w:style w:type="paragraph" w:styleId="ListNumber3">
    <w:name w:val="List Number 3"/>
    <w:basedOn w:val="List3"/>
    <w:rsid w:val="0012589E"/>
    <w:pPr>
      <w:numPr>
        <w:numId w:val="4"/>
      </w:numPr>
    </w:pPr>
  </w:style>
  <w:style w:type="paragraph" w:styleId="ListNumber4">
    <w:name w:val="List Number 4"/>
    <w:basedOn w:val="List4"/>
    <w:rsid w:val="0012589E"/>
    <w:pPr>
      <w:numPr>
        <w:numId w:val="5"/>
      </w:numPr>
    </w:pPr>
  </w:style>
  <w:style w:type="paragraph" w:styleId="ListNumber5">
    <w:name w:val="List Number 5"/>
    <w:basedOn w:val="List5"/>
    <w:rsid w:val="0012589E"/>
    <w:pPr>
      <w:numPr>
        <w:numId w:val="6"/>
      </w:numPr>
    </w:pPr>
  </w:style>
  <w:style w:type="paragraph" w:styleId="BlockText">
    <w:name w:val="Block Text"/>
    <w:basedOn w:val="Normal"/>
    <w:rsid w:val="001258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8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89E"/>
    <w:rPr>
      <w:sz w:val="16"/>
      <w:vertAlign w:val="superscript"/>
    </w:rPr>
  </w:style>
  <w:style w:type="character" w:customStyle="1" w:styleId="Symbols">
    <w:name w:val="Symbols"/>
    <w:basedOn w:val="DefaultParagraphFont"/>
    <w:rsid w:val="0012589E"/>
    <w:rPr>
      <w:rFonts w:ascii="Symbol" w:hAnsi="Symbol"/>
    </w:rPr>
  </w:style>
  <w:style w:type="character" w:customStyle="1" w:styleId="MenuOptions">
    <w:name w:val="Menu Options"/>
    <w:basedOn w:val="DefaultParagraphFont"/>
    <w:rsid w:val="001258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89E"/>
    <w:rPr>
      <w:b/>
    </w:rPr>
  </w:style>
  <w:style w:type="character" w:customStyle="1" w:styleId="Underlined">
    <w:name w:val="Underlined"/>
    <w:basedOn w:val="DefaultParagraphFont"/>
    <w:rsid w:val="0012589E"/>
    <w:rPr>
      <w:u w:val="single"/>
    </w:rPr>
  </w:style>
  <w:style w:type="paragraph" w:customStyle="1" w:styleId="TableBodyTextRight">
    <w:name w:val="Table Body Text Right"/>
    <w:basedOn w:val="TableBodyText"/>
    <w:rsid w:val="001258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89E"/>
    <w:rPr>
      <w:sz w:val="18"/>
    </w:rPr>
  </w:style>
  <w:style w:type="paragraph" w:customStyle="1" w:styleId="BodySmallRight">
    <w:name w:val="Body Small Right"/>
    <w:basedOn w:val="BodyTextRight"/>
    <w:rsid w:val="0012589E"/>
    <w:rPr>
      <w:sz w:val="18"/>
      <w:szCs w:val="18"/>
    </w:rPr>
  </w:style>
  <w:style w:type="paragraph" w:customStyle="1" w:styleId="MarginEdition">
    <w:name w:val="Margin Edition"/>
    <w:basedOn w:val="MarginNote"/>
    <w:rsid w:val="001258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89E"/>
    <w:rPr>
      <w:sz w:val="2"/>
      <w:szCs w:val="2"/>
    </w:rPr>
  </w:style>
  <w:style w:type="character" w:customStyle="1" w:styleId="Small">
    <w:name w:val="Small"/>
    <w:basedOn w:val="DefaultParagraphFont"/>
    <w:rsid w:val="0012589E"/>
    <w:rPr>
      <w:sz w:val="16"/>
    </w:rPr>
  </w:style>
  <w:style w:type="paragraph" w:customStyle="1" w:styleId="WideTable">
    <w:name w:val="Wide Table"/>
    <w:basedOn w:val="Normal"/>
    <w:rsid w:val="001258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89E"/>
  </w:style>
  <w:style w:type="paragraph" w:styleId="Quote">
    <w:name w:val="Quote"/>
    <w:basedOn w:val="Heading1"/>
    <w:link w:val="QuoteChar"/>
    <w:qFormat/>
    <w:rsid w:val="001258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8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89E"/>
    <w:pPr>
      <w:pageBreakBefore/>
    </w:pPr>
  </w:style>
  <w:style w:type="paragraph" w:customStyle="1" w:styleId="Border">
    <w:name w:val="Border"/>
    <w:basedOn w:val="Normal"/>
    <w:qFormat/>
    <w:rsid w:val="001258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8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8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8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8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8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8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8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89E"/>
    <w:rPr>
      <w:u w:val="single"/>
    </w:rPr>
  </w:style>
  <w:style w:type="character" w:customStyle="1" w:styleId="BoldandItalics">
    <w:name w:val="Bold and Italics"/>
    <w:qFormat/>
    <w:rsid w:val="0012589E"/>
    <w:rPr>
      <w:b/>
      <w:i/>
      <w:u w:val="none"/>
    </w:rPr>
  </w:style>
  <w:style w:type="paragraph" w:styleId="BalloonText">
    <w:name w:val="Balloon Text"/>
    <w:basedOn w:val="Normal"/>
    <w:link w:val="BalloonTextChar"/>
    <w:rsid w:val="00125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8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8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8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8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8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89E"/>
    <w:pPr>
      <w:spacing w:before="0" w:after="0"/>
    </w:pPr>
  </w:style>
  <w:style w:type="paragraph" w:customStyle="1" w:styleId="BodyTextBold">
    <w:name w:val="Body Text Bold"/>
    <w:basedOn w:val="BodyText"/>
    <w:qFormat/>
    <w:rsid w:val="0012589E"/>
    <w:rPr>
      <w:b/>
    </w:rPr>
  </w:style>
  <w:style w:type="character" w:styleId="Hyperlink">
    <w:name w:val="Hyperlink"/>
    <w:basedOn w:val="DefaultParagraphFont"/>
    <w:uiPriority w:val="99"/>
    <w:unhideWhenUsed/>
    <w:rsid w:val="00804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4670</Characters>
  <Application>Microsoft Office Word</Application>
  <DocSecurity>0</DocSecurity>
  <Lines>222</Lines>
  <Paragraphs>117</Paragraphs>
  <ScaleCrop>false</ScaleCrop>
  <Company>Author-it Software Corporation Ltd.</Company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UEEEC0038 Find and repair microwave amplifier section faults in electronic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