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44C0" w:rsidP="00FF44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UEEEC0037 Fault find and repair telecommunication apparatus and systems</w:t>
      </w:r>
      <w:r>
        <w:fldChar w:fldCharType="end"/>
      </w:r>
    </w:p>
    <w:p w:rsidR="00FF44C0" w:rsidP="00FF44C0">
      <w:pPr>
        <w:pStyle w:val="Version"/>
        <w:sectPr w:rsidSect="00DB07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75A" w:rsidP="00DB075A">
      <w:pPr>
        <w:pStyle w:val="SuperHeading"/>
      </w:pPr>
      <w:r w:rsidRPr="00DB075A">
        <w:t>UEEEC0037 Fault find and repair telecommunication apparatus and systems</w:t>
      </w:r>
    </w:p>
    <w:p w:rsidR="00000000" w:rsidRPr="00DB075A" w:rsidP="00DB075A">
      <w:pPr>
        <w:pStyle w:val="Heading1"/>
      </w:pPr>
      <w:bookmarkStart w:id="1" w:name="O_1080274"/>
      <w:bookmarkEnd w:id="1"/>
      <w:r w:rsidRPr="00DB07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 w:rsidP="00DB075A">
            <w:pPr>
              <w:pStyle w:val="BodyText"/>
            </w:pPr>
            <w:r w:rsidRPr="00DB075A">
              <w:t>Release 1. This is the first release of this unit of competency in the UEE Electrotechnology Training Package.</w:t>
            </w:r>
          </w:p>
        </w:tc>
      </w:tr>
    </w:tbl>
    <w:p w:rsidR="00000000" w:rsidRPr="00DB075A" w:rsidP="00DB075A">
      <w:pPr>
        <w:pStyle w:val="NoPaddingFontSize1"/>
      </w:pPr>
    </w:p>
    <w:p w:rsidR="00000000" w:rsidRPr="00DB075A" w:rsidP="00DB075A">
      <w:pPr>
        <w:pStyle w:val="AllowPageBreak"/>
      </w:pPr>
    </w:p>
    <w:p w:rsidR="00000000" w:rsidRPr="00DB075A" w:rsidP="00DB075A">
      <w:pPr>
        <w:pStyle w:val="Heading1"/>
      </w:pPr>
      <w:bookmarkStart w:id="2" w:name="O_1080275"/>
      <w:bookmarkEnd w:id="2"/>
      <w:r w:rsidRPr="00DB075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 w:rsidP="00DB075A">
            <w:pPr>
              <w:pStyle w:val="BodyText"/>
            </w:pPr>
            <w:r w:rsidRPr="00DB075A">
              <w:t>This unit involves the skills and knowledge required to fault find and repair telecommunication apparatus and systems.</w:t>
            </w:r>
          </w:p>
          <w:p w:rsidR="00000000" w:rsidRPr="00DB075A" w:rsidP="00DB075A">
            <w:pPr>
              <w:pStyle w:val="BodyText"/>
            </w:pPr>
            <w:r w:rsidRPr="00DB075A">
              <w:t>It includes preparing to find and repair faults, finding and repairing faults, and completing and reporting on fault-finding and repair a</w:t>
            </w:r>
            <w:r w:rsidRPr="00DB075A">
              <w:t>ctivities.</w:t>
            </w:r>
          </w:p>
          <w:p w:rsidR="00000000" w:rsidRPr="00DB075A" w:rsidP="00DB075A">
            <w:pPr>
              <w:pStyle w:val="BodyText"/>
            </w:pPr>
            <w:r w:rsidRPr="00DB075A">
              <w:t>The skills and knowledge described in this unit require a licence or permit to practice in the workplace where work is carried out on electrical installations which are designed to operate at voltages greater than 50 volt (V) alternating current</w:t>
            </w:r>
            <w:r w:rsidRPr="00DB075A">
              <w:t xml:space="preserve"> (a.c.) or 120 V direct current (d.c.).</w:t>
            </w:r>
          </w:p>
          <w:p w:rsidR="00000000" w:rsidRPr="00DB075A" w:rsidP="00DB075A">
            <w:pPr>
              <w:pStyle w:val="BodyText"/>
            </w:pPr>
            <w:r w:rsidRPr="00DB075A">
              <w:t>Competency development activities in this unit are subject to regulations directly related to licensing. Where a licence or permit to practice is not held, skills and knowledge described in this unit require a releva</w:t>
            </w:r>
            <w:r w:rsidRPr="00DB075A">
              <w:t>nt contract of training, such as an Australian Apprenticeship.</w:t>
            </w:r>
          </w:p>
          <w:p w:rsidR="00000000" w:rsidRPr="00DB075A" w:rsidP="00DB075A">
            <w:pPr>
              <w:pStyle w:val="BodyText"/>
            </w:pPr>
            <w:r w:rsidRPr="00DB075A">
              <w:t>Additional and/or other conditions may apply in some jurisdictions subject to regulations related to electrical work. Practice in the workplace and during training is also subject to work healt</w:t>
            </w:r>
            <w:r w:rsidRPr="00DB075A">
              <w:t>h and safety (WHS)/occupational health and safety (OHS) regulations.</w:t>
            </w:r>
          </w:p>
          <w:p w:rsidR="00000000" w:rsidRPr="00DB075A" w:rsidP="00DB075A">
            <w:pPr>
              <w:pStyle w:val="BodyText"/>
            </w:pPr>
            <w:r w:rsidRPr="00DB075A">
              <w:t>Permits may also be required for some work environments, such as confined spaces, working aloft, near live electrical apparatus and site rehabilitation.</w:t>
            </w:r>
          </w:p>
          <w:p w:rsidR="00000000" w:rsidRPr="00DB075A" w:rsidP="00DB075A">
            <w:pPr>
              <w:pStyle w:val="BodyText"/>
            </w:pPr>
            <w:r w:rsidRPr="00DB075A">
              <w:t>No other licensing, legislative or</w:t>
            </w:r>
            <w:r w:rsidRPr="00DB075A">
              <w:t xml:space="preserve"> certification requirements apply to this unit at the time of publication.</w:t>
            </w:r>
          </w:p>
        </w:tc>
      </w:tr>
    </w:tbl>
    <w:p w:rsidR="00000000" w:rsidRPr="00DB075A" w:rsidP="00DB075A">
      <w:pPr>
        <w:pStyle w:val="NoPaddingFontSize1"/>
      </w:pPr>
    </w:p>
    <w:p w:rsidR="00000000" w:rsidRPr="00DB075A" w:rsidP="00DB075A">
      <w:pPr>
        <w:pStyle w:val="AllowPageBreak"/>
      </w:pPr>
    </w:p>
    <w:p w:rsidR="00000000" w:rsidRPr="00DB075A" w:rsidP="00DB075A">
      <w:pPr>
        <w:pStyle w:val="Heading1"/>
      </w:pPr>
      <w:bookmarkStart w:id="3" w:name="O_1080276"/>
      <w:bookmarkEnd w:id="3"/>
      <w:r w:rsidRPr="00DB075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 w:rsidP="00DB075A">
            <w:pPr>
              <w:pStyle w:val="BodyText"/>
            </w:pPr>
            <w:r w:rsidRPr="00DB075A">
              <w:t>UEECD0007 Apply work health and safety regulations, codes and practices in the workplace</w:t>
            </w:r>
          </w:p>
          <w:p w:rsidR="00000000" w:rsidRPr="00DB075A" w:rsidP="00DB075A">
            <w:pPr>
              <w:pStyle w:val="BodyText"/>
            </w:pPr>
            <w:r w:rsidRPr="00DB075A">
              <w:t xml:space="preserve">UEEEC0060 Repairs basic electronic apparatus faults </w:t>
            </w:r>
            <w:r w:rsidRPr="00DB075A">
              <w:t>by replacement of components</w:t>
            </w:r>
          </w:p>
          <w:p w:rsidR="00000000" w:rsidRPr="00DB075A" w:rsidP="00DB075A">
            <w:pPr>
              <w:pStyle w:val="BodyText"/>
            </w:pPr>
            <w:r w:rsidRPr="00DB075A">
              <w:t>UEEEC0075 Troubleshoot single phase input d.c power supplies</w:t>
            </w:r>
          </w:p>
          <w:p w:rsidR="00000000" w:rsidRPr="00DB075A" w:rsidP="00DB075A">
            <w:pPr>
              <w:pStyle w:val="BodyText"/>
            </w:pPr>
            <w:r w:rsidRPr="00DB075A">
              <w:t>UEEEC0069 Troubleshoot digital sub-systems</w:t>
            </w:r>
          </w:p>
          <w:p w:rsidR="00000000" w:rsidRPr="00DB075A" w:rsidP="00DB075A">
            <w:pPr>
              <w:pStyle w:val="BodyText"/>
            </w:pPr>
            <w:r w:rsidRPr="00DB075A">
              <w:t>UEEEC0066 Troubleshoot amplifiers in an electronic apparatus</w:t>
            </w:r>
          </w:p>
          <w:p w:rsidR="00000000" w:rsidRPr="00DB075A" w:rsidP="00DB075A">
            <w:pPr>
              <w:pStyle w:val="BodyText"/>
            </w:pPr>
            <w:r w:rsidRPr="00DB075A">
              <w:t>UEEEC0019 Develop sof</w:t>
            </w:r>
            <w:r w:rsidRPr="00DB075A">
              <w:t>tware solutions for microcontroller-based systems</w:t>
            </w:r>
          </w:p>
          <w:p w:rsidR="00000000" w:rsidRPr="00DB075A" w:rsidP="00DB075A">
            <w:pPr>
              <w:pStyle w:val="BodyText"/>
            </w:pPr>
            <w:r w:rsidRPr="00DB075A">
              <w:t>UEEEC0028 Fault find and repair complex power supplies</w:t>
            </w:r>
          </w:p>
          <w:p w:rsidR="00000000" w:rsidRPr="00DB075A" w:rsidP="00DB075A">
            <w:pPr>
              <w:pStyle w:val="BodyText"/>
            </w:pPr>
            <w:r w:rsidRPr="00DB075A">
              <w:t>and</w:t>
            </w:r>
          </w:p>
          <w:p w:rsidR="00000000" w:rsidRPr="00DB075A" w:rsidP="00DB075A">
            <w:pPr>
              <w:pStyle w:val="BodyText"/>
            </w:pPr>
            <w:r w:rsidRPr="00DB075A">
              <w:t>UEECD0043 Solve problems in direct current circuits</w:t>
            </w:r>
          </w:p>
          <w:p w:rsidR="00000000" w:rsidRPr="00DB075A" w:rsidP="00DB075A">
            <w:pPr>
              <w:pStyle w:val="BodyText"/>
            </w:pPr>
            <w:r w:rsidRPr="00DB075A">
              <w:t>or</w:t>
            </w:r>
          </w:p>
          <w:p w:rsidR="00000000" w:rsidRPr="00DB075A" w:rsidP="00DB075A">
            <w:pPr>
              <w:pStyle w:val="BodyText"/>
            </w:pPr>
            <w:r w:rsidRPr="00DB075A">
              <w:t>UEECD0044 Solve problems in multiple path circuits</w:t>
            </w:r>
          </w:p>
          <w:p w:rsidR="00000000" w:rsidRPr="00DB075A" w:rsidP="00DB075A">
            <w:pPr>
              <w:pStyle w:val="BodyText"/>
            </w:pPr>
            <w:r w:rsidRPr="00DB075A">
              <w:t>UEECD0046 Solve problems in single path c</w:t>
            </w:r>
            <w:r w:rsidRPr="00DB075A">
              <w:t>ircuits</w:t>
            </w:r>
          </w:p>
          <w:p w:rsidR="00000000" w:rsidRPr="00DB075A" w:rsidP="00DB075A">
            <w:pPr>
              <w:pStyle w:val="BodyText"/>
            </w:pPr>
            <w:r w:rsidRPr="00DB075A">
              <w:t>and</w:t>
            </w:r>
          </w:p>
          <w:p w:rsidR="00000000" w:rsidRPr="00DB075A" w:rsidP="00DB075A">
            <w:pPr>
              <w:pStyle w:val="BodyText"/>
            </w:pPr>
            <w:r w:rsidRPr="00DB075A">
              <w:t>UEEEC0074 Troubleshoot resonance circuits in an electronic apparatus</w:t>
            </w:r>
          </w:p>
          <w:p w:rsidR="00000000" w:rsidRPr="00DB075A" w:rsidP="00DB075A">
            <w:pPr>
              <w:pStyle w:val="BodyText"/>
            </w:pPr>
            <w:r w:rsidRPr="00DB075A">
              <w:t>UEEEC0065 Solve problems in basic electronic circuits</w:t>
            </w:r>
          </w:p>
          <w:p w:rsidR="00000000" w:rsidRPr="00DB075A" w:rsidP="00DB075A">
            <w:pPr>
              <w:pStyle w:val="BodyText"/>
            </w:pPr>
            <w:r w:rsidRPr="00DB075A">
              <w:t>or</w:t>
            </w:r>
          </w:p>
          <w:p w:rsidR="00000000" w:rsidRPr="00DB075A" w:rsidP="00DB075A">
            <w:pPr>
              <w:pStyle w:val="BodyText"/>
            </w:pPr>
            <w:r w:rsidRPr="00DB075A">
              <w:t>UEEEL0019 Solve problems in direct current (d.c.) machines</w:t>
            </w:r>
          </w:p>
          <w:p w:rsidR="00000000" w:rsidRPr="00DB075A" w:rsidP="00DB075A">
            <w:pPr>
              <w:pStyle w:val="BodyText"/>
            </w:pPr>
            <w:r w:rsidRPr="00DB075A">
              <w:t>UEEEL0021 Solve problems in magnetic and electromagnetic de</w:t>
            </w:r>
            <w:r w:rsidRPr="00DB075A">
              <w:t>vices</w:t>
            </w:r>
          </w:p>
          <w:p w:rsidR="00000000" w:rsidRPr="00DB075A" w:rsidP="00DB075A">
            <w:pPr>
              <w:pStyle w:val="BodyText"/>
            </w:pPr>
            <w:r w:rsidRPr="00DB075A">
              <w:t>UEEEL0020 Solve problems in low voltage a.c. circuits</w:t>
            </w:r>
          </w:p>
        </w:tc>
      </w:tr>
    </w:tbl>
    <w:p w:rsidR="00000000" w:rsidRPr="00DB075A" w:rsidP="00DB075A">
      <w:pPr>
        <w:pStyle w:val="NoPaddingFontSize1"/>
      </w:pPr>
    </w:p>
    <w:p w:rsidR="00000000" w:rsidRPr="00DB075A" w:rsidP="00DB075A">
      <w:pPr>
        <w:pStyle w:val="AllowPageBreak"/>
      </w:pPr>
    </w:p>
    <w:p w:rsidR="00000000" w:rsidRPr="00DB075A" w:rsidP="00DB075A">
      <w:pPr>
        <w:pStyle w:val="Heading1"/>
      </w:pPr>
      <w:bookmarkStart w:id="4" w:name="O_1080277"/>
      <w:bookmarkEnd w:id="4"/>
      <w:r w:rsidRPr="00DB075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 w:rsidP="00DB075A">
            <w:pPr>
              <w:pStyle w:val="BodyText"/>
            </w:pPr>
            <w:r w:rsidRPr="00DB075A">
              <w:t>Electronics and Communications</w:t>
            </w:r>
          </w:p>
        </w:tc>
      </w:tr>
    </w:tbl>
    <w:p w:rsidR="00000000" w:rsidRPr="00DB075A" w:rsidP="00DB075A">
      <w:pPr>
        <w:pStyle w:val="NoPaddingFontSize1"/>
      </w:pPr>
    </w:p>
    <w:p w:rsidR="00000000" w:rsidRPr="00DB075A" w:rsidP="00DB075A">
      <w:pPr>
        <w:pStyle w:val="AllowPageBreak"/>
      </w:pPr>
    </w:p>
    <w:p w:rsidR="00000000" w:rsidRPr="00DB075A" w:rsidP="00DB075A">
      <w:pPr>
        <w:pStyle w:val="Heading1"/>
      </w:pPr>
      <w:bookmarkStart w:id="5" w:name="O_1080278"/>
      <w:bookmarkEnd w:id="5"/>
      <w:r w:rsidRPr="00DB075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 w:rsidP="00DB075A">
            <w:pPr>
              <w:pStyle w:val="BodyText"/>
            </w:pPr>
            <w:r w:rsidRPr="00DB075A">
              <w:t>Electrotechnology</w:t>
            </w:r>
          </w:p>
        </w:tc>
      </w:tr>
    </w:tbl>
    <w:p w:rsidR="00000000" w:rsidRPr="00DB075A" w:rsidP="00DB075A">
      <w:pPr>
        <w:pStyle w:val="NoPaddingFontSize1"/>
      </w:pPr>
    </w:p>
    <w:p w:rsidR="00000000" w:rsidRPr="00DB075A" w:rsidP="00DB075A">
      <w:pPr>
        <w:pStyle w:val="AllowPageBreak"/>
      </w:pPr>
    </w:p>
    <w:p w:rsidR="00000000" w:rsidRPr="00DB075A" w:rsidP="00DB075A">
      <w:pPr>
        <w:pStyle w:val="Heading1"/>
      </w:pPr>
      <w:bookmarkStart w:id="6" w:name="O_1080279"/>
      <w:bookmarkEnd w:id="6"/>
      <w:r w:rsidRPr="00DB075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 w:rsidP="00DB075A">
            <w:pPr>
              <w:pStyle w:val="BodyText"/>
            </w:pPr>
            <w:r w:rsidRPr="00DB075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rPr>
                <w:rStyle w:val="SpecialBold"/>
              </w:rPr>
              <w:t>PERFORMANCE CRITERIA</w:t>
            </w:r>
          </w:p>
        </w:tc>
      </w:tr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t>Performance criteria describe the performance needed to demonstrate achievement of the element.</w:t>
            </w:r>
          </w:p>
        </w:tc>
      </w:tr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 w:rsidP="00DB075A">
            <w:pPr>
              <w:pStyle w:val="BodyText"/>
            </w:pPr>
            <w:r w:rsidRPr="00DB075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 w:rsidP="00DB075A">
            <w:pPr>
              <w:pStyle w:val="BodyText"/>
            </w:pPr>
            <w:r w:rsidRPr="00DB075A">
              <w:rPr>
                <w:rStyle w:val="SpecialBold"/>
              </w:rPr>
              <w:t>Prepare to find and repair 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t>WHS/OHS requirements and workplace procedures for relevant work area are identified, obtained and applied</w:t>
            </w:r>
          </w:p>
        </w:tc>
      </w:tr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t>Risk control measures are applied in accordance with workplace procedures prior to commencing work</w:t>
            </w:r>
          </w:p>
        </w:tc>
      </w:tr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t>Risks/hazards are identified, assesse</w:t>
            </w:r>
            <w:r w:rsidRPr="00DB075A">
              <w:t>d and reported to relevant person/s and control measures implemented</w:t>
            </w:r>
          </w:p>
        </w:tc>
      </w:tr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t>Extent of faults is determined from reports, other relevant documentation and discussions with relevant person/s</w:t>
            </w:r>
          </w:p>
        </w:tc>
      </w:tr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t xml:space="preserve">Relevant person/s is consulted to ensure the work is </w:t>
            </w:r>
            <w:r w:rsidRPr="00DB075A">
              <w:t>coordinated effectively with others</w:t>
            </w:r>
          </w:p>
        </w:tc>
      </w:tr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t>Tools, equipment and testing devices required to diagnose faults are obtained in accordance with workplace procedures and checked for correct operation and safe</w:t>
            </w:r>
            <w:r w:rsidRPr="00DB075A">
              <w:t>ty</w:t>
            </w:r>
          </w:p>
        </w:tc>
      </w:tr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 w:rsidP="00DB075A">
            <w:pPr>
              <w:pStyle w:val="BodyText"/>
            </w:pPr>
            <w:r w:rsidRPr="00DB075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 w:rsidP="00DB075A">
            <w:pPr>
              <w:pStyle w:val="BodyText"/>
            </w:pPr>
            <w:r w:rsidRPr="00DB075A">
              <w:rPr>
                <w:rStyle w:val="SpecialBold"/>
              </w:rPr>
              <w:t>Find and repair 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t>Workplace risk control measures and procedures are applied</w:t>
            </w:r>
          </w:p>
        </w:tc>
      </w:tr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t>Need to test and measure live work is determined in accordance with WHS/OHS requirements and workplace procedures</w:t>
            </w:r>
          </w:p>
        </w:tc>
      </w:tr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t>Circuits/machines/plant are checked and isolated, as required, in accordance with WHS/OHS requirements and workplace procedures</w:t>
            </w:r>
          </w:p>
        </w:tc>
      </w:tr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t>Logical diagnostic methods are applied to diagnose telecommunication apparatus and system faults employing measurements a</w:t>
            </w:r>
            <w:r w:rsidRPr="00DB075A">
              <w:t>nd estimations of system operating parameters referenced to system operational requirements in accordance with workplace procedures and relevant industry standards</w:t>
            </w:r>
          </w:p>
        </w:tc>
      </w:tr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t>Suspected fault scenarios are tested in accordance with workplace procedures and rele</w:t>
            </w:r>
            <w:r w:rsidRPr="00DB075A">
              <w:t>vant industry standards</w:t>
            </w:r>
          </w:p>
        </w:tc>
      </w:tr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t>Source of the fault is identified and relevant person/s engaged to rectify the fault in accordance with workplace procedures and relevant industry standards</w:t>
            </w:r>
          </w:p>
        </w:tc>
      </w:tr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t>Faults in electronic components are rectified to raise telecommunication apparatus and system to its operation standard</w:t>
            </w:r>
          </w:p>
        </w:tc>
      </w:tr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t>System is tested to verify that the system operates as intended and to specified requirements</w:t>
            </w:r>
          </w:p>
        </w:tc>
      </w:tr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t>Decisions for dealing with u</w:t>
            </w:r>
            <w:r w:rsidRPr="00DB075A">
              <w:t>nplanned situations are made based on job specifications, work requirements and discussions with relevant person/s</w:t>
            </w:r>
          </w:p>
        </w:tc>
      </w:tr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t>Methods for dealing with unplanned situations are selected on the basis of safety and specified work outcomes</w:t>
            </w:r>
          </w:p>
        </w:tc>
      </w:tr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t>Diagnosis and r</w:t>
            </w:r>
            <w:r w:rsidRPr="00DB075A">
              <w:t>ectification activities are carried out efficiently without waste of materials, damage to apparatus, the surrounding environment or services applying sustainable energy practices</w:t>
            </w:r>
          </w:p>
        </w:tc>
      </w:tr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 w:rsidP="00DB075A">
            <w:pPr>
              <w:pStyle w:val="BodyText"/>
            </w:pPr>
            <w:r w:rsidRPr="00DB075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 w:rsidP="00DB075A">
            <w:pPr>
              <w:pStyle w:val="BodyText"/>
            </w:pPr>
            <w:r w:rsidRPr="00DB075A">
              <w:rPr>
                <w:rStyle w:val="SpecialBold"/>
              </w:rPr>
              <w:t>Complete and report fault-finding and repair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t>WHS/OHS work c</w:t>
            </w:r>
            <w:r w:rsidRPr="00DB075A">
              <w:t>ompletion risk control measures and workplace procedures are followed</w:t>
            </w:r>
          </w:p>
        </w:tc>
      </w:tr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t>Worksite is made safe in accordance with workplace procedures</w:t>
            </w:r>
          </w:p>
        </w:tc>
      </w:tr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t>Rectification of faults is reported in accordance with workplace procedures</w:t>
            </w:r>
          </w:p>
        </w:tc>
      </w:tr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 w:rsidP="00DB075A">
            <w:pPr>
              <w:pStyle w:val="BodyText"/>
            </w:pPr>
            <w:r w:rsidRPr="00DB075A">
              <w:t>Relevant person/s is notified that the system faults have been rectified in accordance with workplace procedures</w:t>
            </w:r>
          </w:p>
        </w:tc>
      </w:tr>
    </w:tbl>
    <w:p w:rsidR="00000000" w:rsidRPr="00DB075A" w:rsidP="00DB075A">
      <w:pPr>
        <w:pStyle w:val="NoPaddingFontSize1"/>
      </w:pPr>
    </w:p>
    <w:p w:rsidR="00000000" w:rsidRPr="00DB075A" w:rsidP="00DB075A">
      <w:pPr>
        <w:pStyle w:val="AllowPageBreak"/>
      </w:pPr>
    </w:p>
    <w:p w:rsidR="00000000" w:rsidRPr="00DB075A" w:rsidP="00DB075A">
      <w:pPr>
        <w:pStyle w:val="Heading1"/>
      </w:pPr>
      <w:bookmarkStart w:id="7" w:name="O_1080280"/>
      <w:bookmarkEnd w:id="7"/>
      <w:r w:rsidRPr="00DB075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 w:rsidP="00DB075A">
            <w:pPr>
              <w:pStyle w:val="BodyText"/>
            </w:pPr>
            <w:r w:rsidRPr="00DB075A">
              <w:t>Foundation skills essential to performance are explicit in the performance criteria of this unit of comp</w:t>
            </w:r>
            <w:r w:rsidRPr="00DB075A">
              <w:t>etency.</w:t>
            </w:r>
          </w:p>
        </w:tc>
      </w:tr>
    </w:tbl>
    <w:p w:rsidR="00000000" w:rsidRPr="00DB075A" w:rsidP="00DB075A">
      <w:pPr>
        <w:pStyle w:val="NoPaddingFontSize1"/>
      </w:pPr>
    </w:p>
    <w:p w:rsidR="00000000" w:rsidRPr="00DB075A" w:rsidP="00DB075A">
      <w:pPr>
        <w:pStyle w:val="AllowPageBreak"/>
      </w:pPr>
    </w:p>
    <w:p w:rsidR="00000000" w:rsidRPr="00DB075A" w:rsidP="00DB075A">
      <w:pPr>
        <w:pStyle w:val="Heading1"/>
      </w:pPr>
      <w:bookmarkStart w:id="8" w:name="O_1080281"/>
      <w:bookmarkEnd w:id="8"/>
      <w:r w:rsidRPr="00DB075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 w:rsidP="00DB075A">
            <w:pPr>
              <w:pStyle w:val="BodyText"/>
            </w:pPr>
            <w:r w:rsidRPr="00DB075A">
              <w:t>Range is restricted to essential operating conditions and any other variables essential to the work environment.</w:t>
            </w:r>
          </w:p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t xml:space="preserve">Non-essential conditions may be found in the UEE Electrotechnology Training Package Companion </w:t>
            </w:r>
            <w:r w:rsidRPr="00DB075A">
              <w:t>Volume Implementation Guide.</w:t>
            </w:r>
          </w:p>
        </w:tc>
      </w:tr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5A">
            <w:pPr>
              <w:pStyle w:val="BodyText"/>
              <w:rPr>
                <w:lang w:val="en-NZ"/>
              </w:rPr>
            </w:pPr>
            <w:r w:rsidRPr="00DB075A">
              <w:t>Fault finding and repairing faults in electronic telecommunication apparatus and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 w:rsidP="00DB075A">
            <w:pPr>
              <w:pStyle w:val="ListBullet"/>
            </w:pPr>
            <w:r w:rsidRPr="00DB075A">
              <w:t>two system faults</w:t>
            </w:r>
          </w:p>
        </w:tc>
      </w:tr>
    </w:tbl>
    <w:p w:rsidR="00000000" w:rsidRPr="00DB075A" w:rsidP="00DB075A">
      <w:pPr>
        <w:pStyle w:val="NoPaddingFontSize1"/>
      </w:pPr>
    </w:p>
    <w:p w:rsidR="00000000" w:rsidRPr="00DB075A" w:rsidP="00DB075A">
      <w:pPr>
        <w:pStyle w:val="AllowPageBreak"/>
      </w:pPr>
    </w:p>
    <w:p w:rsidR="00000000" w:rsidRPr="00DB075A" w:rsidP="00DB075A">
      <w:pPr>
        <w:pStyle w:val="Heading1"/>
      </w:pPr>
      <w:bookmarkStart w:id="9" w:name="O_1080282"/>
      <w:bookmarkEnd w:id="9"/>
      <w:r w:rsidRPr="00DB075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5A" w:rsidP="00DB075A">
            <w:pPr>
              <w:pStyle w:val="BodyText"/>
            </w:pPr>
            <w:r w:rsidRPr="00DB075A">
              <w:t>This unit replaces and is equivalent to UEENEEH133A Fault find and repair telecommunication apparatus and systems.</w:t>
            </w:r>
          </w:p>
        </w:tc>
      </w:tr>
    </w:tbl>
    <w:p w:rsidR="00000000" w:rsidRPr="00DB075A" w:rsidP="00DB075A">
      <w:pPr>
        <w:pStyle w:val="NoPaddingFontSize1"/>
      </w:pPr>
    </w:p>
    <w:p w:rsidR="00000000" w:rsidRPr="00DB075A" w:rsidP="00DB075A">
      <w:pPr>
        <w:pStyle w:val="AllowPageBreak"/>
      </w:pPr>
    </w:p>
    <w:p w:rsidR="00000000" w:rsidRPr="00DB075A" w:rsidP="00DB075A">
      <w:pPr>
        <w:pStyle w:val="Heading1"/>
      </w:pPr>
      <w:bookmarkStart w:id="10" w:name="O_1080289"/>
      <w:bookmarkEnd w:id="10"/>
      <w:r w:rsidRPr="00DB075A">
        <w:t>Links</w:t>
      </w:r>
    </w:p>
    <w:p w:rsidR="00000000" w:rsidRPr="00DB075A" w:rsidP="00FF44C0">
      <w:pPr>
        <w:pStyle w:val="BodyText"/>
      </w:pPr>
      <w:r w:rsidRPr="00DB075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56EF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B075A" w:rsidP="00DB075A"/>
    <w:sectPr w:rsidSect="00DB07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5A" w:rsidRPr="00FF44C0" w:rsidP="00FF44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4C0" w:rsidP="00DB07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44C0" w:rsidP="00DB07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F44C0" w:rsidP="00DB07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4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75A" w:rsidRPr="00FF44C0" w:rsidP="00FF44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4C0" w:rsidRPr="002D2AF8" w:rsidP="00DB07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UEEEC0037 Fault find and repair telecommunication apparatus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F44C0" w:rsidP="00DB07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B44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905A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7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7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7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7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7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7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7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7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7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7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7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75A"/>
  </w:style>
  <w:style w:type="character" w:customStyle="1" w:styleId="Heading1Char">
    <w:name w:val="Heading 1 Char"/>
    <w:basedOn w:val="DefaultParagraphFont"/>
    <w:link w:val="Heading1"/>
    <w:rsid w:val="00DB07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7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7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07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075A"/>
    <w:rPr>
      <w:b/>
      <w:spacing w:val="0"/>
    </w:rPr>
  </w:style>
  <w:style w:type="paragraph" w:customStyle="1" w:styleId="SuperHeading">
    <w:name w:val="SuperHeading"/>
    <w:basedOn w:val="Normal"/>
    <w:rsid w:val="00DB07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7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B07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7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7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7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7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7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7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7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7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7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7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7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7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7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7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07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07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7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7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07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07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7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7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7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7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7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7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7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7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075A"/>
    <w:rPr>
      <w:i/>
    </w:rPr>
  </w:style>
  <w:style w:type="paragraph" w:styleId="Caption">
    <w:name w:val="caption"/>
    <w:basedOn w:val="BodyText"/>
    <w:next w:val="Normal"/>
    <w:qFormat/>
    <w:rsid w:val="00DB07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7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7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75A"/>
  </w:style>
  <w:style w:type="paragraph" w:styleId="TableofFigures">
    <w:name w:val="table of figures"/>
    <w:basedOn w:val="Normal"/>
    <w:next w:val="Normal"/>
    <w:semiHidden/>
    <w:rsid w:val="00DB07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7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075A"/>
    <w:rPr>
      <w:rFonts w:ascii="Wingdings" w:hAnsi="Wingdings"/>
    </w:rPr>
  </w:style>
  <w:style w:type="paragraph" w:customStyle="1" w:styleId="TableHeading">
    <w:name w:val="Table Heading"/>
    <w:basedOn w:val="HeadingBase"/>
    <w:rsid w:val="00DB07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75A"/>
    <w:rPr>
      <w:color w:val="0033CC"/>
      <w:u w:val="none"/>
    </w:rPr>
  </w:style>
  <w:style w:type="paragraph" w:customStyle="1" w:styleId="BodyTextRight">
    <w:name w:val="Body Text Right"/>
    <w:basedOn w:val="BodyText"/>
    <w:rsid w:val="00DB07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7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7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7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7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7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75A"/>
    <w:rPr>
      <w:sz w:val="32"/>
    </w:rPr>
  </w:style>
  <w:style w:type="paragraph" w:customStyle="1" w:styleId="HeadingProcedure">
    <w:name w:val="Heading Procedure"/>
    <w:basedOn w:val="HeadingBase"/>
    <w:next w:val="Normal"/>
    <w:rsid w:val="00DB07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75A"/>
    <w:pPr>
      <w:spacing w:before="60" w:after="60"/>
    </w:pPr>
  </w:style>
  <w:style w:type="paragraph" w:styleId="ListContinue">
    <w:name w:val="List Continue"/>
    <w:basedOn w:val="List"/>
    <w:rsid w:val="00DB075A"/>
    <w:pPr>
      <w:ind w:firstLine="0"/>
    </w:pPr>
  </w:style>
  <w:style w:type="paragraph" w:customStyle="1" w:styleId="ListNote">
    <w:name w:val="List Note"/>
    <w:basedOn w:val="List"/>
    <w:rsid w:val="00DB07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7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7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75A"/>
    <w:rPr>
      <w:rFonts w:ascii="Courier New" w:hAnsi="Courier New"/>
    </w:rPr>
  </w:style>
  <w:style w:type="paragraph" w:customStyle="1" w:styleId="NoteBullet">
    <w:name w:val="Note Bullet"/>
    <w:basedOn w:val="Note"/>
    <w:rsid w:val="00DB07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7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7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7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7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07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7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75A"/>
    <w:rPr>
      <w:b/>
      <w:smallCaps/>
    </w:rPr>
  </w:style>
  <w:style w:type="paragraph" w:customStyle="1" w:styleId="TableListNumber">
    <w:name w:val="Table List Number"/>
    <w:basedOn w:val="ListNumber"/>
    <w:rsid w:val="00DB07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7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75A"/>
    <w:pPr>
      <w:numPr>
        <w:numId w:val="8"/>
      </w:numPr>
    </w:pPr>
  </w:style>
  <w:style w:type="paragraph" w:customStyle="1" w:styleId="ListAlpha2">
    <w:name w:val="List Alpha 2"/>
    <w:basedOn w:val="List2"/>
    <w:rsid w:val="00DB075A"/>
    <w:pPr>
      <w:numPr>
        <w:numId w:val="7"/>
      </w:numPr>
    </w:pPr>
  </w:style>
  <w:style w:type="paragraph" w:styleId="List2">
    <w:name w:val="List 2"/>
    <w:basedOn w:val="BodyText"/>
    <w:rsid w:val="00DB07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7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7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7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7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7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075A"/>
    <w:pPr>
      <w:numPr>
        <w:numId w:val="3"/>
      </w:numPr>
    </w:pPr>
  </w:style>
  <w:style w:type="paragraph" w:styleId="ListContinue2">
    <w:name w:val="List Continue 2"/>
    <w:basedOn w:val="List2"/>
    <w:rsid w:val="00DB075A"/>
    <w:pPr>
      <w:ind w:firstLine="0"/>
    </w:pPr>
  </w:style>
  <w:style w:type="paragraph" w:styleId="ListContinue3">
    <w:name w:val="List Continue 3"/>
    <w:basedOn w:val="List3"/>
    <w:rsid w:val="00DB075A"/>
    <w:pPr>
      <w:ind w:left="1021" w:firstLine="0"/>
    </w:pPr>
  </w:style>
  <w:style w:type="paragraph" w:styleId="ListContinue4">
    <w:name w:val="List Continue 4"/>
    <w:basedOn w:val="List4"/>
    <w:rsid w:val="00DB075A"/>
    <w:pPr>
      <w:ind w:firstLine="0"/>
    </w:pPr>
  </w:style>
  <w:style w:type="paragraph" w:styleId="ListContinue5">
    <w:name w:val="List Continue 5"/>
    <w:basedOn w:val="List5"/>
    <w:rsid w:val="00DB075A"/>
    <w:pPr>
      <w:ind w:firstLine="0"/>
    </w:pPr>
  </w:style>
  <w:style w:type="paragraph" w:styleId="ListNumber3">
    <w:name w:val="List Number 3"/>
    <w:basedOn w:val="List3"/>
    <w:rsid w:val="00DB075A"/>
    <w:pPr>
      <w:numPr>
        <w:numId w:val="4"/>
      </w:numPr>
    </w:pPr>
  </w:style>
  <w:style w:type="paragraph" w:styleId="ListNumber4">
    <w:name w:val="List Number 4"/>
    <w:basedOn w:val="List4"/>
    <w:rsid w:val="00DB075A"/>
    <w:pPr>
      <w:numPr>
        <w:numId w:val="5"/>
      </w:numPr>
    </w:pPr>
  </w:style>
  <w:style w:type="paragraph" w:styleId="ListNumber5">
    <w:name w:val="List Number 5"/>
    <w:basedOn w:val="List5"/>
    <w:rsid w:val="00DB075A"/>
    <w:pPr>
      <w:numPr>
        <w:numId w:val="6"/>
      </w:numPr>
    </w:pPr>
  </w:style>
  <w:style w:type="paragraph" w:styleId="BlockText">
    <w:name w:val="Block Text"/>
    <w:basedOn w:val="Normal"/>
    <w:rsid w:val="00DB07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7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75A"/>
    <w:rPr>
      <w:sz w:val="16"/>
      <w:vertAlign w:val="superscript"/>
    </w:rPr>
  </w:style>
  <w:style w:type="character" w:customStyle="1" w:styleId="Symbols">
    <w:name w:val="Symbols"/>
    <w:basedOn w:val="DefaultParagraphFont"/>
    <w:rsid w:val="00DB075A"/>
    <w:rPr>
      <w:rFonts w:ascii="Symbol" w:hAnsi="Symbol"/>
    </w:rPr>
  </w:style>
  <w:style w:type="character" w:customStyle="1" w:styleId="MenuOptions">
    <w:name w:val="Menu Options"/>
    <w:basedOn w:val="DefaultParagraphFont"/>
    <w:rsid w:val="00DB07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75A"/>
    <w:rPr>
      <w:b/>
    </w:rPr>
  </w:style>
  <w:style w:type="character" w:customStyle="1" w:styleId="Underlined">
    <w:name w:val="Underlined"/>
    <w:basedOn w:val="DefaultParagraphFont"/>
    <w:rsid w:val="00DB075A"/>
    <w:rPr>
      <w:u w:val="single"/>
    </w:rPr>
  </w:style>
  <w:style w:type="paragraph" w:customStyle="1" w:styleId="TableBodyTextRight">
    <w:name w:val="Table Body Text Right"/>
    <w:basedOn w:val="TableBodyText"/>
    <w:rsid w:val="00DB07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75A"/>
    <w:rPr>
      <w:sz w:val="18"/>
    </w:rPr>
  </w:style>
  <w:style w:type="paragraph" w:customStyle="1" w:styleId="BodySmallRight">
    <w:name w:val="Body Small Right"/>
    <w:basedOn w:val="BodyTextRight"/>
    <w:rsid w:val="00DB075A"/>
    <w:rPr>
      <w:sz w:val="18"/>
      <w:szCs w:val="18"/>
    </w:rPr>
  </w:style>
  <w:style w:type="paragraph" w:customStyle="1" w:styleId="MarginEdition">
    <w:name w:val="Margin Edition"/>
    <w:basedOn w:val="MarginNote"/>
    <w:rsid w:val="00DB07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75A"/>
    <w:rPr>
      <w:sz w:val="2"/>
      <w:szCs w:val="2"/>
    </w:rPr>
  </w:style>
  <w:style w:type="character" w:customStyle="1" w:styleId="Small">
    <w:name w:val="Small"/>
    <w:basedOn w:val="DefaultParagraphFont"/>
    <w:rsid w:val="00DB075A"/>
    <w:rPr>
      <w:sz w:val="16"/>
    </w:rPr>
  </w:style>
  <w:style w:type="paragraph" w:customStyle="1" w:styleId="WideTable">
    <w:name w:val="Wide Table"/>
    <w:basedOn w:val="Normal"/>
    <w:rsid w:val="00DB07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75A"/>
  </w:style>
  <w:style w:type="paragraph" w:styleId="Quote">
    <w:name w:val="Quote"/>
    <w:basedOn w:val="Heading1"/>
    <w:link w:val="QuoteChar"/>
    <w:qFormat/>
    <w:rsid w:val="00DB07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7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75A"/>
    <w:pPr>
      <w:pageBreakBefore/>
    </w:pPr>
  </w:style>
  <w:style w:type="paragraph" w:customStyle="1" w:styleId="Border">
    <w:name w:val="Border"/>
    <w:basedOn w:val="Normal"/>
    <w:qFormat/>
    <w:rsid w:val="00DB07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7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7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7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7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7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7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7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7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75A"/>
    <w:rPr>
      <w:u w:val="single"/>
    </w:rPr>
  </w:style>
  <w:style w:type="character" w:customStyle="1" w:styleId="BoldandItalics">
    <w:name w:val="Bold and Italics"/>
    <w:qFormat/>
    <w:rsid w:val="00DB075A"/>
    <w:rPr>
      <w:b/>
      <w:i/>
      <w:u w:val="none"/>
    </w:rPr>
  </w:style>
  <w:style w:type="paragraph" w:styleId="BalloonText">
    <w:name w:val="Balloon Text"/>
    <w:basedOn w:val="Normal"/>
    <w:link w:val="BalloonTextChar"/>
    <w:rsid w:val="00DB0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7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7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7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7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7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75A"/>
    <w:pPr>
      <w:spacing w:before="0" w:after="0"/>
    </w:pPr>
  </w:style>
  <w:style w:type="paragraph" w:customStyle="1" w:styleId="BodyTextBold">
    <w:name w:val="Body Text Bold"/>
    <w:basedOn w:val="BodyText"/>
    <w:qFormat/>
    <w:rsid w:val="00DB075A"/>
    <w:rPr>
      <w:b/>
    </w:rPr>
  </w:style>
  <w:style w:type="character" w:styleId="Hyperlink">
    <w:name w:val="Hyperlink"/>
    <w:basedOn w:val="DefaultParagraphFont"/>
    <w:uiPriority w:val="99"/>
    <w:unhideWhenUsed/>
    <w:rsid w:val="00FF44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917</Words>
  <Characters>5773</Characters>
  <Application>Microsoft Office Word</Application>
  <DocSecurity>0</DocSecurity>
  <Lines>230</Lines>
  <Paragraphs>121</Paragraphs>
  <ScaleCrop>false</ScaleCrop>
  <Company>Author-it Software Corporation Ltd.</Company>
  <LinksUpToDate>false</LinksUpToDate>
  <CharactersWithSpaces>6569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UEEEC0037 Fault find and repair telecommunication apparatus and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2024-11-29T00:48:00Z</dcterms:created>
  <dcterms:modified xsi:type="dcterms:W3CDTF">2024-11-29T00:48:00Z</dcterms:modified>
</cp:coreProperties>
</file>