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5DC5" w:rsidP="004B5DC5">
      <w:pPr>
        <w:pStyle w:val="Title"/>
      </w:pPr>
      <w:r>
        <w:fldChar w:fldCharType="begin"/>
      </w:r>
      <w:r>
        <w:instrText xml:space="preserve"> TITLE   \* MERGEFORMAT </w:instrText>
      </w:r>
      <w:r>
        <w:fldChar w:fldCharType="separate"/>
      </w:r>
      <w:r>
        <w:t>UEEEC0032 Fault find and repair high-volume office equipment</w:t>
      </w:r>
      <w:r>
        <w:fldChar w:fldCharType="end"/>
      </w:r>
    </w:p>
    <w:p w:rsidR="004B5DC5" w:rsidP="004B5DC5">
      <w:pPr>
        <w:pStyle w:val="Version"/>
        <w:sectPr w:rsidSect="00A504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04FD" w:rsidP="00A504FD">
      <w:pPr>
        <w:pStyle w:val="SuperHeading"/>
      </w:pPr>
      <w:r w:rsidRPr="00A504FD">
        <w:t>UEEEC0032 Fault find and repair high-volume office equipment</w:t>
      </w:r>
    </w:p>
    <w:p w:rsidR="00000000" w:rsidRPr="00A504FD" w:rsidP="00A504FD">
      <w:pPr>
        <w:pStyle w:val="Heading1"/>
      </w:pPr>
      <w:bookmarkStart w:id="1" w:name="O_1080179"/>
      <w:bookmarkEnd w:id="1"/>
      <w:r w:rsidRPr="00A504FD">
        <w:t>Modification History</w:t>
      </w:r>
    </w:p>
    <w:tbl>
      <w:tblPr>
        <w:tblW w:w="9497" w:type="dxa"/>
        <w:tblLayout w:type="fixed"/>
        <w:tblCellMar>
          <w:left w:w="62" w:type="dxa"/>
          <w:right w:w="62" w:type="dxa"/>
        </w:tblCellMar>
        <w:tblLook w:val="0000"/>
      </w:tblPr>
      <w:tblGrid>
        <w:gridCol w:w="9497"/>
      </w:tblGrid>
      <w:tr w:rsidTr="00A504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04FD" w:rsidP="00A504FD">
            <w:pPr>
              <w:pStyle w:val="BodyText"/>
            </w:pPr>
            <w:r w:rsidRPr="00A504FD">
              <w:t>Release 1. This is the first release of this unit of competency in the UEE Electrotechnology Training Package.</w:t>
            </w:r>
          </w:p>
        </w:tc>
      </w:tr>
    </w:tbl>
    <w:p w:rsidR="00000000" w:rsidRPr="00A504FD" w:rsidP="00A504FD">
      <w:pPr>
        <w:pStyle w:val="NoPaddingFontSize1"/>
      </w:pPr>
    </w:p>
    <w:p w:rsidR="00000000" w:rsidRPr="00A504FD" w:rsidP="00A504FD">
      <w:pPr>
        <w:pStyle w:val="AllowPageBreak"/>
      </w:pPr>
    </w:p>
    <w:p w:rsidR="00000000" w:rsidRPr="00A504FD" w:rsidP="00A504FD">
      <w:pPr>
        <w:pStyle w:val="Heading1"/>
      </w:pPr>
      <w:bookmarkStart w:id="2" w:name="O_1080180"/>
      <w:bookmarkEnd w:id="2"/>
      <w:r w:rsidRPr="00A504FD">
        <w:t>Application</w:t>
      </w:r>
    </w:p>
    <w:tbl>
      <w:tblPr>
        <w:tblW w:w="9497" w:type="dxa"/>
        <w:tblLayout w:type="fixed"/>
        <w:tblCellMar>
          <w:left w:w="62" w:type="dxa"/>
          <w:right w:w="62" w:type="dxa"/>
        </w:tblCellMar>
        <w:tblLook w:val="0000"/>
      </w:tblPr>
      <w:tblGrid>
        <w:gridCol w:w="9497"/>
      </w:tblGrid>
      <w:tr w:rsidTr="00A504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04FD" w:rsidP="00A504FD">
            <w:pPr>
              <w:pStyle w:val="BodyText"/>
            </w:pPr>
            <w:r w:rsidRPr="00A504FD">
              <w:t>This unit involves the skills and knowledge required to fault find and re</w:t>
            </w:r>
            <w:r w:rsidRPr="00A504FD">
              <w:t xml:space="preserve">pair high-volume office equipment. </w:t>
            </w:r>
          </w:p>
          <w:p w:rsidR="00000000" w:rsidRPr="00A504FD" w:rsidP="00A504FD">
            <w:pPr>
              <w:pStyle w:val="BodyText"/>
            </w:pPr>
            <w:r w:rsidRPr="00A504FD">
              <w:t>It includes</w:t>
            </w:r>
            <w:r w:rsidRPr="00A504FD">
              <w:rPr>
                <w:rStyle w:val="SpecialBold"/>
              </w:rPr>
              <w:t xml:space="preserve"> </w:t>
            </w:r>
            <w:r w:rsidRPr="00A504FD">
              <w:t>preparing to find and repair faults, finding and repairing faults, and completing and reporting on fault-finding and repair activities.</w:t>
            </w:r>
          </w:p>
          <w:p w:rsidR="00000000" w:rsidRPr="00A504FD" w:rsidP="00A504FD">
            <w:pPr>
              <w:pStyle w:val="BodyText"/>
            </w:pPr>
            <w:r w:rsidRPr="00A504FD">
              <w:t>Permits may be required for some work environments such as confined spac</w:t>
            </w:r>
            <w:r w:rsidRPr="00A504FD">
              <w:t>es, working aloft, near live electrical apparatus and site rehabilitation.</w:t>
            </w:r>
          </w:p>
          <w:p w:rsidR="00000000" w:rsidRPr="00A504FD" w:rsidP="00A504FD">
            <w:pPr>
              <w:pStyle w:val="BodyText"/>
            </w:pPr>
            <w:r w:rsidRPr="00A504FD">
              <w:t>No licensing, legislative or certification requirements apply to this unit at the time of publication.</w:t>
            </w:r>
          </w:p>
        </w:tc>
      </w:tr>
    </w:tbl>
    <w:p w:rsidR="00000000" w:rsidRPr="00A504FD" w:rsidP="00A504FD">
      <w:pPr>
        <w:pStyle w:val="NoPaddingFontSize1"/>
      </w:pPr>
    </w:p>
    <w:p w:rsidR="00000000" w:rsidRPr="00A504FD" w:rsidP="00A504FD">
      <w:pPr>
        <w:pStyle w:val="AllowPageBreak"/>
      </w:pPr>
    </w:p>
    <w:p w:rsidR="00000000" w:rsidRPr="00A504FD" w:rsidP="00A504FD">
      <w:pPr>
        <w:pStyle w:val="Heading1"/>
      </w:pPr>
      <w:bookmarkStart w:id="3" w:name="O_1080181"/>
      <w:bookmarkEnd w:id="3"/>
      <w:r w:rsidRPr="00A504FD">
        <w:t>Pre-requisite Unit</w:t>
      </w:r>
    </w:p>
    <w:tbl>
      <w:tblPr>
        <w:tblW w:w="9497" w:type="dxa"/>
        <w:tblLayout w:type="fixed"/>
        <w:tblCellMar>
          <w:left w:w="62" w:type="dxa"/>
          <w:right w:w="62" w:type="dxa"/>
        </w:tblCellMar>
        <w:tblLook w:val="0000"/>
      </w:tblPr>
      <w:tblGrid>
        <w:gridCol w:w="9497"/>
      </w:tblGrid>
      <w:tr w:rsidTr="00A504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04FD" w:rsidP="00A504FD">
            <w:pPr>
              <w:pStyle w:val="BodyText"/>
            </w:pPr>
            <w:r w:rsidRPr="00A504FD">
              <w:t>UEECD0007 Apply work health and safety</w:t>
            </w:r>
            <w:r w:rsidRPr="00A504FD">
              <w:t xml:space="preserve"> regulations, codes and practices in the workplace</w:t>
            </w:r>
          </w:p>
          <w:p w:rsidR="00000000" w:rsidRPr="00A504FD" w:rsidP="00A504FD">
            <w:pPr>
              <w:pStyle w:val="BodyText"/>
            </w:pPr>
            <w:r w:rsidRPr="00A504FD">
              <w:t>UEECD0019 Fabricate, assemble and dismantle utilities industry components</w:t>
            </w:r>
          </w:p>
          <w:p w:rsidR="00000000" w:rsidRPr="00A504FD" w:rsidP="00A504FD">
            <w:pPr>
              <w:pStyle w:val="BodyText"/>
            </w:pPr>
            <w:r w:rsidRPr="00A504FD">
              <w:t>UEECD0020 Fix and secure electrotechnology equipment</w:t>
            </w:r>
          </w:p>
          <w:p w:rsidR="00000000" w:rsidRPr="00A504FD" w:rsidP="00A504FD">
            <w:pPr>
              <w:pStyle w:val="BodyText"/>
            </w:pPr>
            <w:r w:rsidRPr="00A504FD">
              <w:t>UEECD0051 Use drawings, diagrams, schedules, standards, codes and specificatio</w:t>
            </w:r>
            <w:r w:rsidRPr="00A504FD">
              <w:t>ns</w:t>
            </w:r>
          </w:p>
          <w:p w:rsidR="00000000" w:rsidRPr="00A504FD" w:rsidP="00A504FD">
            <w:pPr>
              <w:pStyle w:val="BodyText"/>
            </w:pPr>
            <w:r w:rsidRPr="00A504FD">
              <w:t>UEEEC0059 Repair routine business equipment faults</w:t>
            </w:r>
          </w:p>
        </w:tc>
      </w:tr>
    </w:tbl>
    <w:p w:rsidR="00000000" w:rsidRPr="00A504FD" w:rsidP="00A504FD">
      <w:pPr>
        <w:pStyle w:val="NoPaddingFontSize1"/>
      </w:pPr>
    </w:p>
    <w:p w:rsidR="00000000" w:rsidRPr="00A504FD" w:rsidP="00A504FD">
      <w:pPr>
        <w:pStyle w:val="AllowPageBreak"/>
      </w:pPr>
    </w:p>
    <w:p w:rsidR="00000000" w:rsidRPr="00A504FD" w:rsidP="00A504FD">
      <w:pPr>
        <w:pStyle w:val="Heading1"/>
      </w:pPr>
      <w:bookmarkStart w:id="4" w:name="O_1080182"/>
      <w:bookmarkEnd w:id="4"/>
      <w:r w:rsidRPr="00A504FD">
        <w:t>Competency Field</w:t>
      </w:r>
    </w:p>
    <w:tbl>
      <w:tblPr>
        <w:tblW w:w="9497" w:type="dxa"/>
        <w:tblLayout w:type="fixed"/>
        <w:tblCellMar>
          <w:left w:w="62" w:type="dxa"/>
          <w:right w:w="62" w:type="dxa"/>
        </w:tblCellMar>
        <w:tblLook w:val="0000"/>
      </w:tblPr>
      <w:tblGrid>
        <w:gridCol w:w="9497"/>
      </w:tblGrid>
      <w:tr w:rsidTr="00A504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04FD" w:rsidP="00A504FD">
            <w:pPr>
              <w:pStyle w:val="BodyText"/>
            </w:pPr>
            <w:r w:rsidRPr="00A504FD">
              <w:t>Electronics and Communications</w:t>
            </w:r>
          </w:p>
        </w:tc>
      </w:tr>
    </w:tbl>
    <w:p w:rsidR="00000000" w:rsidRPr="00A504FD" w:rsidP="00A504FD">
      <w:pPr>
        <w:pStyle w:val="NoPaddingFontSize1"/>
      </w:pPr>
    </w:p>
    <w:p w:rsidR="00000000" w:rsidRPr="00A504FD" w:rsidP="00A504FD">
      <w:pPr>
        <w:pStyle w:val="AllowPageBreak"/>
      </w:pPr>
    </w:p>
    <w:p w:rsidR="00000000" w:rsidRPr="00A504FD" w:rsidP="00A504FD">
      <w:pPr>
        <w:pStyle w:val="Heading1"/>
      </w:pPr>
      <w:bookmarkStart w:id="5" w:name="O_1080183"/>
      <w:bookmarkEnd w:id="5"/>
      <w:r w:rsidRPr="00A504FD">
        <w:t>Unit Sector</w:t>
      </w:r>
    </w:p>
    <w:tbl>
      <w:tblPr>
        <w:tblW w:w="9497" w:type="dxa"/>
        <w:tblLayout w:type="fixed"/>
        <w:tblCellMar>
          <w:left w:w="62" w:type="dxa"/>
          <w:right w:w="62" w:type="dxa"/>
        </w:tblCellMar>
        <w:tblLook w:val="0000"/>
      </w:tblPr>
      <w:tblGrid>
        <w:gridCol w:w="9497"/>
      </w:tblGrid>
      <w:tr w:rsidTr="00A504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04FD" w:rsidP="00A504FD">
            <w:pPr>
              <w:pStyle w:val="BodyText"/>
            </w:pPr>
            <w:r w:rsidRPr="00A504FD">
              <w:t>Electrotechnology</w:t>
            </w:r>
          </w:p>
        </w:tc>
      </w:tr>
    </w:tbl>
    <w:p w:rsidR="00000000" w:rsidRPr="00A504FD" w:rsidP="00A504FD">
      <w:pPr>
        <w:pStyle w:val="NoPaddingFontSize1"/>
      </w:pPr>
    </w:p>
    <w:p w:rsidR="00000000" w:rsidRPr="00A504FD" w:rsidP="00A504FD">
      <w:pPr>
        <w:pStyle w:val="AllowPageBreak"/>
      </w:pPr>
    </w:p>
    <w:p w:rsidR="00000000" w:rsidRPr="00A504FD" w:rsidP="00A504FD">
      <w:pPr>
        <w:pStyle w:val="Heading1"/>
      </w:pPr>
      <w:bookmarkStart w:id="6" w:name="O_1080184"/>
      <w:bookmarkEnd w:id="6"/>
      <w:r w:rsidRPr="00A504F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504F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504FD" w:rsidP="00A504FD">
            <w:pPr>
              <w:pStyle w:val="BodyText"/>
            </w:pPr>
            <w:r w:rsidRPr="00A504F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504FD">
            <w:pPr>
              <w:pStyle w:val="BodyText"/>
              <w:rPr>
                <w:lang w:val="en-NZ"/>
              </w:rPr>
            </w:pPr>
            <w:r w:rsidRPr="00A504FD">
              <w:rPr>
                <w:rStyle w:val="SpecialBold"/>
              </w:rPr>
              <w:t>PERFORMANCE CRITERIA</w:t>
            </w:r>
          </w:p>
        </w:tc>
      </w:tr>
      <w:tr w:rsidTr="00A504F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504FD">
            <w:pPr>
              <w:pStyle w:val="BodyText"/>
              <w:rPr>
                <w:lang w:val="en-NZ"/>
              </w:rPr>
            </w:pPr>
            <w:r w:rsidRPr="00A504F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504FD">
            <w:pPr>
              <w:pStyle w:val="BodyText"/>
              <w:rPr>
                <w:lang w:val="en-NZ"/>
              </w:rPr>
            </w:pPr>
            <w:r w:rsidRPr="00A504FD">
              <w:t>Performance criteria describe the performance needed to demonstrate achievement of the element.</w:t>
            </w:r>
          </w:p>
        </w:tc>
      </w:tr>
      <w:tr w:rsidTr="00A504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504FD" w:rsidP="00A504FD">
            <w:pPr>
              <w:pStyle w:val="BodyText"/>
            </w:pPr>
            <w:r w:rsidRPr="00A504F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504FD" w:rsidP="00A504FD">
            <w:pPr>
              <w:pStyle w:val="BodyText"/>
            </w:pPr>
            <w:r w:rsidRPr="00A504FD">
              <w:rPr>
                <w:rStyle w:val="SpecialBold"/>
              </w:rPr>
              <w:t>Prepare to find and repair faults</w:t>
            </w:r>
          </w:p>
        </w:tc>
        <w:tc>
          <w:tcPr>
            <w:tcW w:w="697" w:type="dxa"/>
            <w:tcBorders>
              <w:top w:val="nil"/>
              <w:left w:val="nil"/>
              <w:bottom w:val="nil"/>
              <w:right w:val="nil"/>
            </w:tcBorders>
            <w:tcMar>
              <w:top w:w="0" w:type="dxa"/>
              <w:left w:w="62" w:type="dxa"/>
              <w:bottom w:w="0" w:type="dxa"/>
              <w:right w:w="62" w:type="dxa"/>
            </w:tcMar>
          </w:tcPr>
          <w:p w:rsidR="00000000" w:rsidP="00A504FD">
            <w:pPr>
              <w:pStyle w:val="BodyText"/>
              <w:rPr>
                <w:lang w:val="en-NZ"/>
              </w:rPr>
            </w:pPr>
            <w:r w:rsidRPr="00A504F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504FD">
            <w:pPr>
              <w:pStyle w:val="BodyText"/>
              <w:rPr>
                <w:lang w:val="en-NZ"/>
              </w:rPr>
            </w:pPr>
            <w:r w:rsidRPr="00A504FD">
              <w:t>Work health and safety (WHS)/occupational health and safety (OHS) requirements and workplace procedures for relevant work area are identified, obtained and applied</w:t>
            </w:r>
          </w:p>
        </w:tc>
      </w:tr>
      <w:tr w:rsidTr="00A504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04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04FD">
            <w:pPr>
              <w:pStyle w:val="BodyText"/>
              <w:rPr>
                <w:lang w:val="en-NZ"/>
              </w:rPr>
            </w:pPr>
            <w:r w:rsidRPr="00A504F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504FD">
            <w:pPr>
              <w:pStyle w:val="BodyText"/>
              <w:rPr>
                <w:lang w:val="en-NZ"/>
              </w:rPr>
            </w:pPr>
            <w:r w:rsidRPr="00A504FD">
              <w:t>Risk control measures are applied in accordance with workplace procedures prior to co</w:t>
            </w:r>
            <w:r w:rsidRPr="00A504FD">
              <w:t>mmencing work</w:t>
            </w:r>
          </w:p>
        </w:tc>
      </w:tr>
      <w:tr w:rsidTr="00A504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04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04FD">
            <w:pPr>
              <w:pStyle w:val="BodyText"/>
              <w:rPr>
                <w:lang w:val="en-NZ"/>
              </w:rPr>
            </w:pPr>
            <w:r w:rsidRPr="00A504F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504FD">
            <w:pPr>
              <w:pStyle w:val="BodyText"/>
              <w:rPr>
                <w:lang w:val="en-NZ"/>
              </w:rPr>
            </w:pPr>
            <w:r w:rsidRPr="00A504FD">
              <w:t>Scope of the fault is obtained from documentation, relevant person/s and customer to determine work</w:t>
            </w:r>
          </w:p>
        </w:tc>
      </w:tr>
      <w:tr w:rsidTr="00A504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04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04FD">
            <w:pPr>
              <w:pStyle w:val="BodyText"/>
              <w:rPr>
                <w:lang w:val="en-NZ"/>
              </w:rPr>
            </w:pPr>
            <w:r w:rsidRPr="00A504F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504FD">
            <w:pPr>
              <w:pStyle w:val="BodyText"/>
              <w:rPr>
                <w:lang w:val="en-NZ"/>
              </w:rPr>
            </w:pPr>
            <w:r w:rsidRPr="00A504FD">
              <w:t>Instructions for coordinating work with others are obtained from relevant person/s and applied</w:t>
            </w:r>
          </w:p>
        </w:tc>
      </w:tr>
      <w:tr w:rsidTr="00A504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04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04FD">
            <w:pPr>
              <w:pStyle w:val="BodyText"/>
              <w:rPr>
                <w:lang w:val="en-NZ"/>
              </w:rPr>
            </w:pPr>
            <w:r w:rsidRPr="00A504F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504FD">
            <w:pPr>
              <w:pStyle w:val="BodyText"/>
              <w:rPr>
                <w:lang w:val="en-NZ"/>
              </w:rPr>
            </w:pPr>
            <w:r w:rsidRPr="00A504FD">
              <w:t>Materials required for work are determined in accordance with workplace procedures</w:t>
            </w:r>
          </w:p>
        </w:tc>
      </w:tr>
      <w:tr w:rsidTr="00A504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04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04FD">
            <w:pPr>
              <w:pStyle w:val="BodyText"/>
              <w:rPr>
                <w:lang w:val="en-NZ"/>
              </w:rPr>
            </w:pPr>
            <w:r w:rsidRPr="00A504F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504FD">
            <w:pPr>
              <w:pStyle w:val="BodyText"/>
              <w:rPr>
                <w:lang w:val="en-NZ"/>
              </w:rPr>
            </w:pPr>
            <w:r w:rsidRPr="00A504FD">
              <w:t>Tools, equipment and testing devices required for work are obtained in accordance with workplace procedures and checked for correct operation and safety</w:t>
            </w:r>
          </w:p>
        </w:tc>
      </w:tr>
      <w:tr w:rsidTr="00A504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504FD" w:rsidP="00A504FD">
            <w:pPr>
              <w:pStyle w:val="BodyText"/>
            </w:pPr>
            <w:r w:rsidRPr="00A504F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504FD" w:rsidP="00A504FD">
            <w:pPr>
              <w:pStyle w:val="BodyText"/>
            </w:pPr>
            <w:r w:rsidRPr="00A504FD">
              <w:rPr>
                <w:rStyle w:val="SpecialBold"/>
              </w:rPr>
              <w:t>Find and r</w:t>
            </w:r>
            <w:r w:rsidRPr="00A504FD">
              <w:rPr>
                <w:rStyle w:val="SpecialBold"/>
              </w:rPr>
              <w:t>epair faults</w:t>
            </w:r>
          </w:p>
        </w:tc>
        <w:tc>
          <w:tcPr>
            <w:tcW w:w="697" w:type="dxa"/>
            <w:tcBorders>
              <w:top w:val="nil"/>
              <w:left w:val="nil"/>
              <w:bottom w:val="nil"/>
              <w:right w:val="nil"/>
            </w:tcBorders>
            <w:tcMar>
              <w:top w:w="0" w:type="dxa"/>
              <w:left w:w="62" w:type="dxa"/>
              <w:bottom w:w="0" w:type="dxa"/>
              <w:right w:w="62" w:type="dxa"/>
            </w:tcMar>
          </w:tcPr>
          <w:p w:rsidR="00000000" w:rsidP="00A504FD">
            <w:pPr>
              <w:pStyle w:val="BodyText"/>
              <w:rPr>
                <w:lang w:val="en-NZ"/>
              </w:rPr>
            </w:pPr>
            <w:r w:rsidRPr="00A504F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504FD">
            <w:pPr>
              <w:pStyle w:val="BodyText"/>
              <w:rPr>
                <w:lang w:val="en-NZ"/>
              </w:rPr>
            </w:pPr>
            <w:r w:rsidRPr="00A504FD">
              <w:t>Workplace risk control measures and procedures are applied</w:t>
            </w:r>
          </w:p>
        </w:tc>
      </w:tr>
      <w:tr w:rsidTr="00A504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04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04FD">
            <w:pPr>
              <w:pStyle w:val="BodyText"/>
              <w:rPr>
                <w:lang w:val="en-NZ"/>
              </w:rPr>
            </w:pPr>
            <w:r w:rsidRPr="00A504F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504FD">
            <w:pPr>
              <w:pStyle w:val="BodyText"/>
              <w:rPr>
                <w:lang w:val="en-NZ"/>
              </w:rPr>
            </w:pPr>
            <w:r w:rsidRPr="00A504FD">
              <w:t>Need to test and measure live work is determined in accordance with WHS/OHS requirements and workplace procedures</w:t>
            </w:r>
          </w:p>
        </w:tc>
      </w:tr>
      <w:tr w:rsidTr="00A504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04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04FD">
            <w:pPr>
              <w:pStyle w:val="BodyText"/>
              <w:rPr>
                <w:lang w:val="en-NZ"/>
              </w:rPr>
            </w:pPr>
            <w:r w:rsidRPr="00A504F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504FD">
            <w:pPr>
              <w:pStyle w:val="BodyText"/>
              <w:rPr>
                <w:lang w:val="en-NZ"/>
              </w:rPr>
            </w:pPr>
            <w:r w:rsidRPr="00A504FD">
              <w:t>Apparatus is checked and isolated, as required, in accordance with WHS/OHS requirements and workplace procedures</w:t>
            </w:r>
          </w:p>
        </w:tc>
      </w:tr>
      <w:tr w:rsidTr="00A504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04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04FD">
            <w:pPr>
              <w:pStyle w:val="BodyText"/>
              <w:rPr>
                <w:lang w:val="en-NZ"/>
              </w:rPr>
            </w:pPr>
            <w:r w:rsidRPr="00A504F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504FD">
            <w:pPr>
              <w:pStyle w:val="BodyText"/>
              <w:rPr>
                <w:lang w:val="en-NZ"/>
              </w:rPr>
            </w:pPr>
            <w:r w:rsidRPr="00A504FD">
              <w:t>Fault finding is undertaken methodically applying principles of office equipment and using measurements of operating parameters and buil</w:t>
            </w:r>
            <w:r w:rsidRPr="00A504FD">
              <w:t>t-in fault indicators in accordance with manufacturer instructions and workplace procedures</w:t>
            </w:r>
          </w:p>
        </w:tc>
      </w:tr>
      <w:tr w:rsidTr="00A504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04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04FD">
            <w:pPr>
              <w:pStyle w:val="BodyText"/>
              <w:rPr>
                <w:lang w:val="en-NZ"/>
              </w:rPr>
            </w:pPr>
            <w:r w:rsidRPr="00A504F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504FD">
            <w:pPr>
              <w:pStyle w:val="BodyText"/>
              <w:rPr>
                <w:lang w:val="en-NZ"/>
              </w:rPr>
            </w:pPr>
            <w:r w:rsidRPr="00A504FD">
              <w:t>Equipment components are dismantled, as required, and parts stored to protect against loss or damage</w:t>
            </w:r>
          </w:p>
        </w:tc>
      </w:tr>
      <w:tr w:rsidTr="00A504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04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04FD">
            <w:pPr>
              <w:pStyle w:val="BodyText"/>
              <w:rPr>
                <w:lang w:val="en-NZ"/>
              </w:rPr>
            </w:pPr>
            <w:r w:rsidRPr="00A504F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504FD">
            <w:pPr>
              <w:pStyle w:val="BodyText"/>
              <w:rPr>
                <w:lang w:val="en-NZ"/>
              </w:rPr>
            </w:pPr>
            <w:r w:rsidRPr="00A504FD">
              <w:t>Faulty components are rechecked and their fault status confirmed</w:t>
            </w:r>
          </w:p>
        </w:tc>
      </w:tr>
      <w:tr w:rsidTr="00A504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04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04FD">
            <w:pPr>
              <w:pStyle w:val="BodyText"/>
              <w:rPr>
                <w:lang w:val="en-NZ"/>
              </w:rPr>
            </w:pPr>
            <w:r w:rsidRPr="00A504FD">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504FD">
            <w:pPr>
              <w:pStyle w:val="BodyText"/>
              <w:rPr>
                <w:lang w:val="en-NZ"/>
              </w:rPr>
            </w:pPr>
            <w:r w:rsidRPr="00A504FD">
              <w:t>Faulty components are readjusted or replaced in accordance with workplace procedures</w:t>
            </w:r>
          </w:p>
        </w:tc>
      </w:tr>
      <w:tr w:rsidTr="00A504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04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04FD">
            <w:pPr>
              <w:pStyle w:val="BodyText"/>
              <w:rPr>
                <w:lang w:val="en-NZ"/>
              </w:rPr>
            </w:pPr>
            <w:r w:rsidRPr="00A504FD">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A504FD">
            <w:pPr>
              <w:pStyle w:val="BodyText"/>
              <w:rPr>
                <w:lang w:val="en-NZ"/>
              </w:rPr>
            </w:pPr>
            <w:r w:rsidRPr="00A504FD">
              <w:t>Effectiveness of the repaired component is tested in accordance with workplace procedures</w:t>
            </w:r>
          </w:p>
        </w:tc>
      </w:tr>
      <w:tr w:rsidTr="00A504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04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04FD">
            <w:pPr>
              <w:pStyle w:val="BodyText"/>
              <w:rPr>
                <w:lang w:val="en-NZ"/>
              </w:rPr>
            </w:pPr>
            <w:r w:rsidRPr="00A504FD">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A504FD">
            <w:pPr>
              <w:pStyle w:val="BodyText"/>
              <w:rPr>
                <w:lang w:val="en-NZ"/>
              </w:rPr>
            </w:pPr>
            <w:r w:rsidRPr="00A504FD">
              <w:t>Apparatus is reassembled, tested and prepared for return to customer</w:t>
            </w:r>
          </w:p>
        </w:tc>
      </w:tr>
      <w:tr w:rsidTr="00A504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04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04FD">
            <w:pPr>
              <w:pStyle w:val="BodyText"/>
              <w:rPr>
                <w:lang w:val="en-NZ"/>
              </w:rPr>
            </w:pPr>
            <w:r w:rsidRPr="00A504FD">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A504FD">
            <w:pPr>
              <w:pStyle w:val="BodyText"/>
              <w:rPr>
                <w:lang w:val="en-NZ"/>
              </w:rPr>
            </w:pPr>
            <w:r w:rsidRPr="00A504FD">
              <w:t>Unplanned situations are dealt with safely and with the approval of relevant person/s</w:t>
            </w:r>
          </w:p>
        </w:tc>
      </w:tr>
      <w:tr w:rsidTr="00A504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04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04FD">
            <w:pPr>
              <w:pStyle w:val="BodyText"/>
              <w:rPr>
                <w:lang w:val="en-NZ"/>
              </w:rPr>
            </w:pPr>
            <w:r w:rsidRPr="00A504FD">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A504FD">
            <w:pPr>
              <w:pStyle w:val="BodyText"/>
              <w:rPr>
                <w:lang w:val="en-NZ"/>
              </w:rPr>
            </w:pPr>
            <w:r w:rsidRPr="00A504FD">
              <w:t>Fault finding and repairs are conducted efficiently without waste of materials, damage to apparatus, the surrounding environment or services applying sustainable energy practices</w:t>
            </w:r>
          </w:p>
        </w:tc>
      </w:tr>
      <w:tr w:rsidTr="00A504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504FD" w:rsidP="00A504FD">
            <w:pPr>
              <w:pStyle w:val="BodyText"/>
            </w:pPr>
            <w:r w:rsidRPr="00A504F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504FD" w:rsidP="00A504FD">
            <w:pPr>
              <w:pStyle w:val="BodyText"/>
            </w:pPr>
            <w:r w:rsidRPr="00A504FD">
              <w:rPr>
                <w:rStyle w:val="SpecialBold"/>
              </w:rPr>
              <w:t>Complete and report fault</w:t>
            </w:r>
            <w:r w:rsidRPr="00A504FD">
              <w:t>-</w:t>
            </w:r>
            <w:r w:rsidRPr="00A504FD">
              <w:rPr>
                <w:rStyle w:val="SpecialBold"/>
              </w:rPr>
              <w:t>finding and repair activities</w:t>
            </w:r>
          </w:p>
        </w:tc>
        <w:tc>
          <w:tcPr>
            <w:tcW w:w="697" w:type="dxa"/>
            <w:tcBorders>
              <w:top w:val="nil"/>
              <w:left w:val="nil"/>
              <w:bottom w:val="nil"/>
              <w:right w:val="nil"/>
            </w:tcBorders>
            <w:tcMar>
              <w:top w:w="0" w:type="dxa"/>
              <w:left w:w="62" w:type="dxa"/>
              <w:bottom w:w="0" w:type="dxa"/>
              <w:right w:w="62" w:type="dxa"/>
            </w:tcMar>
          </w:tcPr>
          <w:p w:rsidR="00000000" w:rsidP="00A504FD">
            <w:pPr>
              <w:pStyle w:val="BodyText"/>
              <w:rPr>
                <w:lang w:val="en-NZ"/>
              </w:rPr>
            </w:pPr>
            <w:r w:rsidRPr="00A504F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504FD">
            <w:pPr>
              <w:pStyle w:val="BodyText"/>
              <w:rPr>
                <w:lang w:val="en-NZ"/>
              </w:rPr>
            </w:pPr>
            <w:r w:rsidRPr="00A504FD">
              <w:t>WHS/OHS work c</w:t>
            </w:r>
            <w:r w:rsidRPr="00A504FD">
              <w:t>ompletion risk control measures and procedures are followed</w:t>
            </w:r>
          </w:p>
        </w:tc>
      </w:tr>
      <w:tr w:rsidTr="00A504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04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04FD">
            <w:pPr>
              <w:pStyle w:val="BodyText"/>
              <w:rPr>
                <w:lang w:val="en-NZ"/>
              </w:rPr>
            </w:pPr>
            <w:r w:rsidRPr="00A504F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504FD">
            <w:pPr>
              <w:pStyle w:val="BodyText"/>
              <w:rPr>
                <w:lang w:val="en-NZ"/>
              </w:rPr>
            </w:pPr>
            <w:r w:rsidRPr="00A504FD">
              <w:t>Work area is cleaned and made safe in accordance with workplace procedures</w:t>
            </w:r>
          </w:p>
        </w:tc>
      </w:tr>
      <w:tr w:rsidTr="00A504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04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04FD">
            <w:pPr>
              <w:pStyle w:val="BodyText"/>
              <w:rPr>
                <w:lang w:val="en-NZ"/>
              </w:rPr>
            </w:pPr>
            <w:r w:rsidRPr="00A504F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504FD">
            <w:pPr>
              <w:pStyle w:val="BodyText"/>
              <w:rPr>
                <w:lang w:val="en-NZ"/>
              </w:rPr>
            </w:pPr>
            <w:r w:rsidRPr="00A504FD">
              <w:t>Justification is provided in the required format for repairs to apparatus, including components and materials used</w:t>
            </w:r>
          </w:p>
        </w:tc>
      </w:tr>
      <w:tr w:rsidTr="00A504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04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04FD">
            <w:pPr>
              <w:pStyle w:val="BodyText"/>
              <w:rPr>
                <w:lang w:val="en-NZ"/>
              </w:rPr>
            </w:pPr>
            <w:r w:rsidRPr="00A504F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A504FD" w:rsidP="00A504FD">
            <w:pPr>
              <w:pStyle w:val="BodyText"/>
            </w:pPr>
            <w:r w:rsidRPr="00A504FD">
              <w:t>Acceptance that the reported fault/s has been repaired is sought from relevant person/s in accordance with workplace procedures</w:t>
            </w:r>
          </w:p>
        </w:tc>
      </w:tr>
    </w:tbl>
    <w:p w:rsidR="00000000" w:rsidRPr="00A504FD" w:rsidP="00A504FD">
      <w:pPr>
        <w:pStyle w:val="NoPaddingFontSize1"/>
      </w:pPr>
    </w:p>
    <w:p w:rsidR="00000000" w:rsidRPr="00A504FD" w:rsidP="00A504FD">
      <w:pPr>
        <w:pStyle w:val="AllowPageBreak"/>
      </w:pPr>
    </w:p>
    <w:p w:rsidR="00000000" w:rsidRPr="00A504FD" w:rsidP="00A504FD">
      <w:pPr>
        <w:pStyle w:val="Heading1"/>
      </w:pPr>
      <w:bookmarkStart w:id="7" w:name="O_1080185"/>
      <w:bookmarkEnd w:id="7"/>
      <w:r w:rsidRPr="00A504FD">
        <w:t>Foundation Skills</w:t>
      </w:r>
    </w:p>
    <w:tbl>
      <w:tblPr>
        <w:tblW w:w="9497" w:type="dxa"/>
        <w:tblLayout w:type="fixed"/>
        <w:tblCellMar>
          <w:left w:w="62" w:type="dxa"/>
          <w:right w:w="62" w:type="dxa"/>
        </w:tblCellMar>
        <w:tblLook w:val="0000"/>
      </w:tblPr>
      <w:tblGrid>
        <w:gridCol w:w="9497"/>
      </w:tblGrid>
      <w:tr w:rsidTr="00A504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04FD" w:rsidP="00A504FD">
            <w:pPr>
              <w:pStyle w:val="BodyText"/>
            </w:pPr>
            <w:r w:rsidRPr="00A504FD">
              <w:t>Foundation skills essential to performance are explicit in the performance criteria of this unit of competency.</w:t>
            </w:r>
          </w:p>
        </w:tc>
      </w:tr>
    </w:tbl>
    <w:p w:rsidR="00000000" w:rsidRPr="00A504FD" w:rsidP="00A504FD">
      <w:pPr>
        <w:pStyle w:val="NoPaddingFontSize1"/>
      </w:pPr>
    </w:p>
    <w:p w:rsidR="00000000" w:rsidRPr="00A504FD" w:rsidP="00A504FD">
      <w:pPr>
        <w:pStyle w:val="AllowPageBreak"/>
      </w:pPr>
    </w:p>
    <w:p w:rsidR="00000000" w:rsidRPr="00A504FD" w:rsidP="00A504FD">
      <w:pPr>
        <w:pStyle w:val="Heading1"/>
      </w:pPr>
      <w:bookmarkStart w:id="8" w:name="O_1080186"/>
      <w:bookmarkEnd w:id="8"/>
      <w:r w:rsidRPr="00A504FD">
        <w:t>Range of Conditions</w:t>
      </w:r>
    </w:p>
    <w:tbl>
      <w:tblPr>
        <w:tblW w:w="9497" w:type="dxa"/>
        <w:tblLayout w:type="fixed"/>
        <w:tblCellMar>
          <w:left w:w="62" w:type="dxa"/>
          <w:right w:w="62" w:type="dxa"/>
        </w:tblCellMar>
        <w:tblLook w:val="0000"/>
      </w:tblPr>
      <w:tblGrid>
        <w:gridCol w:w="4693"/>
        <w:gridCol w:w="4804"/>
      </w:tblGrid>
      <w:tr w:rsidTr="00A504F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A504FD" w:rsidP="00A504FD">
            <w:pPr>
              <w:pStyle w:val="BodyText"/>
            </w:pPr>
            <w:r w:rsidRPr="00A504FD">
              <w:t>Range is restricted to essential operating conditions and any other va</w:t>
            </w:r>
            <w:r w:rsidRPr="00A504FD">
              <w:t>riables essential to the work environment.</w:t>
            </w:r>
          </w:p>
          <w:p w:rsidR="00000000" w:rsidP="00A504FD">
            <w:pPr>
              <w:pStyle w:val="BodyText"/>
              <w:rPr>
                <w:lang w:val="en-NZ"/>
              </w:rPr>
            </w:pPr>
            <w:r w:rsidRPr="00A504FD">
              <w:t>Non-essential conditions may be found in the UEE Electrotechnology Training Package Companion Volume Implementation Guide.</w:t>
            </w:r>
          </w:p>
        </w:tc>
      </w:tr>
      <w:tr w:rsidTr="00A504FD">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A504FD">
            <w:pPr>
              <w:pStyle w:val="BodyText"/>
              <w:rPr>
                <w:lang w:val="en-NZ"/>
              </w:rPr>
            </w:pPr>
            <w:r w:rsidRPr="00A504FD">
              <w:t>Finding and repairing faults in high volume office equipment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A504FD" w:rsidP="00A504FD">
            <w:pPr>
              <w:pStyle w:val="ListBullet"/>
            </w:pPr>
            <w:r w:rsidRPr="00A504FD">
              <w:t>one fault in a high-volume printing device</w:t>
            </w:r>
          </w:p>
          <w:p w:rsidR="00000000" w:rsidRPr="00A504FD" w:rsidP="00A504FD">
            <w:pPr>
              <w:pStyle w:val="ListBullet"/>
            </w:pPr>
            <w:r w:rsidRPr="00A504FD">
              <w:t>one fault in a high-volume imaging device</w:t>
            </w:r>
          </w:p>
        </w:tc>
      </w:tr>
    </w:tbl>
    <w:p w:rsidR="00000000" w:rsidRPr="00A504FD" w:rsidP="00A504FD">
      <w:pPr>
        <w:pStyle w:val="NoPaddingFontSize1"/>
      </w:pPr>
    </w:p>
    <w:p w:rsidR="00000000" w:rsidRPr="00A504FD" w:rsidP="00A504FD">
      <w:pPr>
        <w:pStyle w:val="AllowPageBreak"/>
      </w:pPr>
    </w:p>
    <w:p w:rsidR="00000000" w:rsidRPr="00A504FD" w:rsidP="00A504FD">
      <w:pPr>
        <w:pStyle w:val="Heading1"/>
      </w:pPr>
      <w:bookmarkStart w:id="9" w:name="O_1080187"/>
      <w:bookmarkEnd w:id="9"/>
      <w:r w:rsidRPr="00A504FD">
        <w:t>Unit Mapping Information</w:t>
      </w:r>
    </w:p>
    <w:tbl>
      <w:tblPr>
        <w:tblW w:w="9497" w:type="dxa"/>
        <w:tblLayout w:type="fixed"/>
        <w:tblCellMar>
          <w:left w:w="62" w:type="dxa"/>
          <w:right w:w="62" w:type="dxa"/>
        </w:tblCellMar>
        <w:tblLook w:val="0000"/>
      </w:tblPr>
      <w:tblGrid>
        <w:gridCol w:w="9497"/>
      </w:tblGrid>
      <w:tr w:rsidTr="00A504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04FD" w:rsidP="00A504FD">
            <w:pPr>
              <w:pStyle w:val="BodyText"/>
            </w:pPr>
            <w:r w:rsidRPr="00A504FD">
              <w:t>This unit replaces and is equivalent to UEENEEH121A Fault find and repair high volume office equipment.</w:t>
            </w:r>
          </w:p>
        </w:tc>
      </w:tr>
    </w:tbl>
    <w:p w:rsidR="00000000" w:rsidRPr="00A504FD" w:rsidP="00A504FD">
      <w:pPr>
        <w:pStyle w:val="NoPaddingFontSize1"/>
      </w:pPr>
    </w:p>
    <w:p w:rsidR="00000000" w:rsidRPr="00A504FD" w:rsidP="00A504FD">
      <w:pPr>
        <w:pStyle w:val="AllowPageBreak"/>
      </w:pPr>
    </w:p>
    <w:p w:rsidR="00000000" w:rsidRPr="00A504FD" w:rsidP="00A504FD">
      <w:pPr>
        <w:pStyle w:val="Heading1"/>
      </w:pPr>
      <w:bookmarkStart w:id="10" w:name="O_1080194"/>
      <w:bookmarkEnd w:id="10"/>
      <w:r w:rsidRPr="00A504FD">
        <w:t>Links</w:t>
      </w:r>
    </w:p>
    <w:p w:rsidR="00000000" w:rsidRPr="00A504FD" w:rsidP="004B5DC5">
      <w:pPr>
        <w:pStyle w:val="BodyText"/>
      </w:pPr>
      <w:r w:rsidRPr="00A504F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F68D7">
        <w:rPr>
          <w:rStyle w:val="Hyperlink"/>
        </w:rPr>
        <w:t>https://vetnet.gov.au/Pages/TrainingDocs.aspx?q=b8a8f136-5421-4ce1-92e0-2b50341431b6</w:t>
      </w:r>
      <w:r>
        <w:fldChar w:fldCharType="end"/>
      </w:r>
    </w:p>
    <w:p w:rsidR="00000000" w:rsidRPr="00A504FD" w:rsidP="004B5DC5">
      <w:pPr>
        <w:pStyle w:val="BodyText"/>
        <w:sectPr w:rsidSect="00A504FD">
          <w:headerReference w:type="default" r:id="rId10"/>
          <w:footerReference w:type="default" r:id="rId11"/>
          <w:pgSz w:w="11908" w:h="16833"/>
          <w:pgMar w:top="1702" w:right="1418" w:bottom="1702" w:left="1418" w:header="992" w:footer="992" w:gutter="0"/>
          <w:cols w:space="720"/>
          <w:noEndnote/>
          <w:docGrid w:linePitch="299"/>
        </w:sectPr>
      </w:pPr>
    </w:p>
    <w:p w:rsidR="00000000" w:rsidRPr="00A504FD" w:rsidP="00A504FD">
      <w:pPr>
        <w:pStyle w:val="SuperHeading"/>
      </w:pPr>
      <w:r w:rsidRPr="00A504FD">
        <w:t>Assessment Requirements for UEEEC0032 Fault find and repair high-volume office equipment</w:t>
      </w:r>
    </w:p>
    <w:p w:rsidR="00000000" w:rsidRPr="00A504FD" w:rsidP="00A504FD">
      <w:pPr>
        <w:pStyle w:val="Heading1"/>
      </w:pPr>
      <w:bookmarkStart w:id="11" w:name="O_1080189"/>
      <w:bookmarkEnd w:id="11"/>
      <w:r w:rsidRPr="00A504FD">
        <w:t>Modification History</w:t>
      </w:r>
    </w:p>
    <w:tbl>
      <w:tblPr>
        <w:tblW w:w="9497" w:type="dxa"/>
        <w:tblLayout w:type="fixed"/>
        <w:tblCellMar>
          <w:left w:w="62" w:type="dxa"/>
          <w:right w:w="62" w:type="dxa"/>
        </w:tblCellMar>
        <w:tblLook w:val="0000"/>
      </w:tblPr>
      <w:tblGrid>
        <w:gridCol w:w="9497"/>
      </w:tblGrid>
      <w:tr w:rsidTr="00A504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04FD" w:rsidP="00A504FD">
            <w:pPr>
              <w:pStyle w:val="BodyText"/>
            </w:pPr>
            <w:r w:rsidRPr="00A504FD">
              <w:t>Release 1. This is the first release of this unit of compe</w:t>
            </w:r>
            <w:r w:rsidRPr="00A504FD">
              <w:t>tency in the UEE Electrotechnology Training Package.</w:t>
            </w:r>
          </w:p>
        </w:tc>
      </w:tr>
    </w:tbl>
    <w:p w:rsidR="00000000" w:rsidRPr="00A504FD" w:rsidP="00A504FD">
      <w:pPr>
        <w:pStyle w:val="NoPaddingFontSize1"/>
      </w:pPr>
    </w:p>
    <w:p w:rsidR="00000000" w:rsidRPr="00A504FD" w:rsidP="00A504FD">
      <w:pPr>
        <w:pStyle w:val="AllowPageBreak"/>
      </w:pPr>
    </w:p>
    <w:p w:rsidR="00000000" w:rsidRPr="00A504FD" w:rsidP="00A504FD">
      <w:pPr>
        <w:pStyle w:val="Heading1"/>
      </w:pPr>
      <w:bookmarkStart w:id="12" w:name="O_1080190"/>
      <w:bookmarkEnd w:id="12"/>
      <w:r w:rsidRPr="00A504FD">
        <w:t>Performance Evidence</w:t>
      </w:r>
    </w:p>
    <w:tbl>
      <w:tblPr>
        <w:tblW w:w="9497" w:type="dxa"/>
        <w:tblLayout w:type="fixed"/>
        <w:tblCellMar>
          <w:left w:w="62" w:type="dxa"/>
          <w:right w:w="62" w:type="dxa"/>
        </w:tblCellMar>
        <w:tblLook w:val="0000"/>
      </w:tblPr>
      <w:tblGrid>
        <w:gridCol w:w="9497"/>
      </w:tblGrid>
      <w:tr w:rsidTr="00A504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504FD">
            <w:pPr>
              <w:pStyle w:val="BodyText"/>
              <w:rPr>
                <w:lang w:val="en-NZ"/>
              </w:rPr>
            </w:pPr>
            <w:r w:rsidRPr="00A504FD">
              <w:t xml:space="preserve">Evidence required to demonstrate competence in this unit must be relevant to and satisfy all of the requirements of the elements, performance criteria and </w:t>
            </w:r>
            <w:r w:rsidRPr="00A504FD">
              <w:t>range of conditions on at least two separate occasions and include:</w:t>
            </w:r>
          </w:p>
        </w:tc>
      </w:tr>
      <w:tr w:rsidTr="00A504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04FD" w:rsidP="00A504FD">
            <w:pPr>
              <w:pStyle w:val="ListBullet"/>
            </w:pPr>
            <w:r w:rsidRPr="00A504FD">
              <w:t>applying methodical fault-finding techniques</w:t>
            </w:r>
          </w:p>
          <w:p w:rsidR="00000000" w:rsidRPr="00A504FD" w:rsidP="00A504FD">
            <w:pPr>
              <w:pStyle w:val="ListBullet"/>
            </w:pPr>
            <w:r w:rsidRPr="00A504FD">
              <w:t>applying relevant risk identification, assessment, reporting and control requirements</w:t>
            </w:r>
          </w:p>
          <w:p w:rsidR="00000000" w:rsidRPr="00A504FD" w:rsidP="00A504FD">
            <w:pPr>
              <w:pStyle w:val="ListBullet"/>
            </w:pPr>
            <w:r w:rsidRPr="00A504FD">
              <w:t>applying relevant work health a</w:t>
            </w:r>
            <w:r w:rsidRPr="00A504FD">
              <w:t>nd safety (WHS)/occupational health and safety (OHS) requirements, including the use of risk control measures</w:t>
            </w:r>
          </w:p>
          <w:p w:rsidR="00000000" w:rsidRPr="00A504FD" w:rsidP="00A504FD">
            <w:pPr>
              <w:pStyle w:val="ListBullet"/>
            </w:pPr>
            <w:r w:rsidRPr="00A504FD">
              <w:t>applying sustainable energy principles and practices</w:t>
            </w:r>
          </w:p>
          <w:p w:rsidR="00000000" w:rsidRPr="00A504FD" w:rsidP="00A504FD">
            <w:pPr>
              <w:pStyle w:val="ListBullet"/>
            </w:pPr>
            <w:r w:rsidRPr="00A504FD">
              <w:t>coordinating work with relevant person/s</w:t>
            </w:r>
          </w:p>
          <w:p w:rsidR="00000000" w:rsidRPr="00A504FD" w:rsidP="00A504FD">
            <w:pPr>
              <w:pStyle w:val="ListBullet"/>
            </w:pPr>
            <w:r w:rsidRPr="00A504FD">
              <w:t>dealing effectively with unplanned events</w:t>
            </w:r>
          </w:p>
          <w:p w:rsidR="00000000" w:rsidRPr="00A504FD" w:rsidP="00A504FD">
            <w:pPr>
              <w:pStyle w:val="ListBullet"/>
            </w:pPr>
            <w:r w:rsidRPr="00A504FD">
              <w:t>determinin</w:t>
            </w:r>
            <w:r w:rsidRPr="00A504FD">
              <w:t>g live testing/measurement requirements</w:t>
            </w:r>
          </w:p>
          <w:p w:rsidR="00000000" w:rsidRPr="00A504FD" w:rsidP="00A504FD">
            <w:pPr>
              <w:pStyle w:val="ListBullet"/>
            </w:pPr>
            <w:r w:rsidRPr="00A504FD">
              <w:t>determining scope of work</w:t>
            </w:r>
          </w:p>
          <w:p w:rsidR="00000000" w:rsidRPr="00A504FD" w:rsidP="00A504FD">
            <w:pPr>
              <w:pStyle w:val="ListBullet"/>
            </w:pPr>
            <w:r w:rsidRPr="00A504FD">
              <w:t xml:space="preserve">efficiently finding faults </w:t>
            </w:r>
          </w:p>
          <w:p w:rsidR="00000000" w:rsidRPr="00A504FD" w:rsidP="00A504FD">
            <w:pPr>
              <w:pStyle w:val="ListBullet"/>
            </w:pPr>
            <w:r w:rsidRPr="00A504FD">
              <w:t>identifying and accessing materials, tools, apparatus and testing devices</w:t>
            </w:r>
          </w:p>
          <w:p w:rsidR="00000000" w:rsidRPr="00A504FD" w:rsidP="00A504FD">
            <w:pPr>
              <w:pStyle w:val="ListBullet"/>
            </w:pPr>
            <w:r w:rsidRPr="00A504FD">
              <w:t>isolating circuits/machines/systems</w:t>
            </w:r>
          </w:p>
          <w:p w:rsidR="00000000" w:rsidRPr="00A504FD" w:rsidP="00A504FD">
            <w:pPr>
              <w:pStyle w:val="ListBullet"/>
            </w:pPr>
            <w:r w:rsidRPr="00A504FD">
              <w:t>providing justification for the repairs and obtainin</w:t>
            </w:r>
            <w:r w:rsidRPr="00A504FD">
              <w:t>g acceptance of repairs</w:t>
            </w:r>
          </w:p>
          <w:p w:rsidR="00000000" w:rsidRPr="00A504FD" w:rsidP="00A504FD">
            <w:pPr>
              <w:pStyle w:val="ListBullet"/>
            </w:pPr>
            <w:r w:rsidRPr="00A504FD">
              <w:t>removing/adjusting/replacing components without damage</w:t>
            </w:r>
          </w:p>
          <w:p w:rsidR="00000000" w:rsidRPr="00A504FD" w:rsidP="00A504FD">
            <w:pPr>
              <w:pStyle w:val="ListBullet"/>
            </w:pPr>
            <w:r w:rsidRPr="00A504FD">
              <w:t>testing equipment operation.</w:t>
            </w:r>
          </w:p>
        </w:tc>
      </w:tr>
    </w:tbl>
    <w:p w:rsidR="00000000" w:rsidRPr="00A504FD" w:rsidP="00A504FD">
      <w:pPr>
        <w:pStyle w:val="NoPaddingFontSize1"/>
      </w:pPr>
    </w:p>
    <w:p w:rsidR="00000000" w:rsidRPr="00A504FD" w:rsidP="00A504FD">
      <w:pPr>
        <w:pStyle w:val="AllowPageBreak"/>
      </w:pPr>
    </w:p>
    <w:p w:rsidR="00000000" w:rsidRPr="00A504FD" w:rsidP="00A504FD">
      <w:pPr>
        <w:pStyle w:val="Heading1"/>
      </w:pPr>
      <w:bookmarkStart w:id="13" w:name="O_1080191"/>
      <w:bookmarkEnd w:id="13"/>
      <w:r w:rsidRPr="00A504FD">
        <w:t>Knowledge Evidence</w:t>
      </w:r>
    </w:p>
    <w:tbl>
      <w:tblPr>
        <w:tblW w:w="9497" w:type="dxa"/>
        <w:tblLayout w:type="fixed"/>
        <w:tblCellMar>
          <w:left w:w="62" w:type="dxa"/>
          <w:right w:w="62" w:type="dxa"/>
        </w:tblCellMar>
        <w:tblLook w:val="0000"/>
      </w:tblPr>
      <w:tblGrid>
        <w:gridCol w:w="9497"/>
      </w:tblGrid>
      <w:tr w:rsidTr="00A504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504FD">
            <w:pPr>
              <w:pStyle w:val="BodyText"/>
              <w:rPr>
                <w:lang w:val="en-NZ"/>
              </w:rPr>
            </w:pPr>
            <w:r w:rsidRPr="00A504FD">
              <w:t xml:space="preserve">Evidence required to demonstrate competence in this unit must be relevant to and satisfy all of the requirements of the elements, performance criteria and range of conditions and include knowledge of: </w:t>
            </w:r>
          </w:p>
        </w:tc>
      </w:tr>
      <w:tr w:rsidTr="00A504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04FD" w:rsidP="00A504FD">
            <w:pPr>
              <w:pStyle w:val="ListBullet"/>
            </w:pPr>
            <w:r w:rsidRPr="00A504FD">
              <w:t>business machine transducers</w:t>
            </w:r>
          </w:p>
          <w:p w:rsidR="00000000" w:rsidRPr="00A504FD" w:rsidP="00A504FD">
            <w:pPr>
              <w:pStyle w:val="ListBullet"/>
            </w:pPr>
            <w:r w:rsidRPr="00A504FD">
              <w:t>colour photocopier oper</w:t>
            </w:r>
            <w:r w:rsidRPr="00A504FD">
              <w:t>ating principles</w:t>
            </w:r>
          </w:p>
          <w:p w:rsidR="00000000" w:rsidRPr="00A504FD" w:rsidP="00A504FD">
            <w:pPr>
              <w:pStyle w:val="ListBullet"/>
            </w:pPr>
            <w:r w:rsidRPr="00A504FD">
              <w:t>printing and imaging devices software functions and configuration</w:t>
            </w:r>
          </w:p>
          <w:p w:rsidR="00000000" w:rsidRPr="00A504FD" w:rsidP="00A504FD">
            <w:pPr>
              <w:pStyle w:val="ListBullet"/>
            </w:pPr>
            <w:r w:rsidRPr="00A504FD">
              <w:t xml:space="preserve">imaging operating principles </w:t>
            </w:r>
          </w:p>
          <w:p w:rsidR="00000000" w:rsidRPr="00A504FD" w:rsidP="00A504FD">
            <w:pPr>
              <w:pStyle w:val="ListBullet"/>
            </w:pPr>
            <w:r w:rsidRPr="00A504FD">
              <w:t>high-volume business machine functions and faults</w:t>
            </w:r>
          </w:p>
          <w:p w:rsidR="00000000" w:rsidRPr="00A504FD" w:rsidP="00A504FD">
            <w:pPr>
              <w:pStyle w:val="ListBullet"/>
            </w:pPr>
            <w:r w:rsidRPr="00A504FD">
              <w:t>relevant manufacturer specifications</w:t>
            </w:r>
          </w:p>
          <w:p w:rsidR="00000000" w:rsidRPr="00A504FD" w:rsidP="00A504FD">
            <w:pPr>
              <w:pStyle w:val="ListBullet"/>
            </w:pPr>
            <w:r w:rsidRPr="00A504FD">
              <w:t>relevant safe work method statements (SWMS)/job safety a</w:t>
            </w:r>
            <w:r w:rsidRPr="00A504FD">
              <w:t>ssessments or risk mitigation processes</w:t>
            </w:r>
          </w:p>
          <w:p w:rsidR="00000000" w:rsidRPr="00A504FD" w:rsidP="00A504FD">
            <w:pPr>
              <w:pStyle w:val="ListBullet"/>
            </w:pPr>
            <w:r w:rsidRPr="00A504FD">
              <w:t>relevant industry standards, codes and regulations</w:t>
            </w:r>
          </w:p>
          <w:p w:rsidR="00000000" w:rsidRPr="00A504FD" w:rsidP="00A504FD">
            <w:pPr>
              <w:pStyle w:val="ListBullet"/>
            </w:pPr>
            <w:r w:rsidRPr="00A504FD">
              <w:t>relevant WHS/OHS legislated requirements</w:t>
            </w:r>
          </w:p>
          <w:p w:rsidR="00000000" w:rsidRPr="00A504FD" w:rsidP="00A504FD">
            <w:pPr>
              <w:pStyle w:val="ListBullet"/>
            </w:pPr>
            <w:r w:rsidRPr="00A504FD">
              <w:t>relevant workplace documentation</w:t>
            </w:r>
          </w:p>
          <w:p w:rsidR="00000000" w:rsidRPr="00A504FD" w:rsidP="00A504FD">
            <w:pPr>
              <w:pStyle w:val="ListBullet"/>
            </w:pPr>
            <w:r w:rsidRPr="00A504FD">
              <w:t>relevant workplace policies and procedures.</w:t>
            </w:r>
          </w:p>
        </w:tc>
      </w:tr>
    </w:tbl>
    <w:p w:rsidR="00000000" w:rsidRPr="00A504FD" w:rsidP="00A504FD">
      <w:pPr>
        <w:pStyle w:val="NoPaddingFontSize1"/>
      </w:pPr>
    </w:p>
    <w:p w:rsidR="00000000" w:rsidRPr="00A504FD" w:rsidP="00A504FD">
      <w:pPr>
        <w:pStyle w:val="AllowPageBreak"/>
      </w:pPr>
    </w:p>
    <w:p w:rsidR="00000000" w:rsidRPr="00A504FD" w:rsidP="00A504FD">
      <w:pPr>
        <w:pStyle w:val="Heading1"/>
      </w:pPr>
      <w:bookmarkStart w:id="14" w:name="O_1080192"/>
      <w:bookmarkEnd w:id="14"/>
      <w:r w:rsidRPr="00A504FD">
        <w:t>Assessment Conditions</w:t>
      </w:r>
    </w:p>
    <w:tbl>
      <w:tblPr>
        <w:tblW w:w="9497" w:type="dxa"/>
        <w:tblLayout w:type="fixed"/>
        <w:tblCellMar>
          <w:left w:w="62" w:type="dxa"/>
          <w:right w:w="62" w:type="dxa"/>
        </w:tblCellMar>
        <w:tblLook w:val="0000"/>
      </w:tblPr>
      <w:tblGrid>
        <w:gridCol w:w="9497"/>
      </w:tblGrid>
      <w:tr w:rsidTr="00A504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04FD" w:rsidP="00A504FD">
            <w:pPr>
              <w:pStyle w:val="BodyText"/>
            </w:pPr>
            <w:r w:rsidRPr="00A504FD">
              <w:t xml:space="preserve">Assessors must hold credentials specified within the Standards for Registered Training Organisations current at the time of assessment. </w:t>
            </w:r>
          </w:p>
          <w:p w:rsidR="00000000" w:rsidRPr="00A504FD" w:rsidP="00A504FD">
            <w:pPr>
              <w:pStyle w:val="BodyText"/>
            </w:pPr>
            <w:r w:rsidRPr="00A504FD">
              <w:t>Assessment must satisfy the Principles of Assessment and Rules of Evidence and all regulatory requirements included wit</w:t>
            </w:r>
            <w:r w:rsidRPr="00A504FD">
              <w:t>hin the Standards for Registered Training Organisations current at the time of assessment.</w:t>
            </w:r>
          </w:p>
          <w:p w:rsidR="00000000" w:rsidRPr="00A504FD" w:rsidP="00A504FD">
            <w:pPr>
              <w:pStyle w:val="BodyText"/>
            </w:pPr>
            <w:r w:rsidRPr="00A504FD">
              <w:t>Assessment must occur in suitable workplace operational situations where it is appropriate to do so; where this is not appropriate, assessment must occur in suitable</w:t>
            </w:r>
            <w:r w:rsidRPr="00A504FD">
              <w:t xml:space="preserve"> simulated workplace operational situations that replicate workplace conditions.</w:t>
            </w:r>
          </w:p>
          <w:p w:rsidR="00000000" w:rsidRPr="00A504FD" w:rsidP="00A504FD">
            <w:pPr>
              <w:pStyle w:val="BodyText"/>
            </w:pPr>
            <w:r w:rsidRPr="00A504FD">
              <w:t>Assessment processes and techniques must be appropriate to the language, literacy and numeracy requirements of the work being performed and the needs of the candidate.</w:t>
            </w:r>
          </w:p>
          <w:p w:rsidR="00000000" w:rsidRPr="00A504FD" w:rsidP="00A504FD">
            <w:pPr>
              <w:pStyle w:val="BodyText"/>
            </w:pPr>
            <w:r w:rsidRPr="00A504FD">
              <w:t>Resourc</w:t>
            </w:r>
            <w:r w:rsidRPr="00A504FD">
              <w:t>es for assessment must include access to:</w:t>
            </w:r>
          </w:p>
          <w:p w:rsidR="00000000" w:rsidRPr="00A504FD" w:rsidP="00A504FD">
            <w:pPr>
              <w:pStyle w:val="ListBullet"/>
            </w:pPr>
            <w:r w:rsidRPr="00A504FD">
              <w:t>a range of relevant exercises, case studies and/or simulations</w:t>
            </w:r>
          </w:p>
          <w:p w:rsidR="00000000" w:rsidRPr="00A504FD" w:rsidP="00A504FD">
            <w:pPr>
              <w:pStyle w:val="ListBullet"/>
            </w:pPr>
            <w:r w:rsidRPr="00A504FD">
              <w:t>relevant and appropriate materials, tools, equipment and personal protective equipment (PPE) currently used in industry</w:t>
            </w:r>
          </w:p>
          <w:p w:rsidR="00000000" w:rsidRPr="00A504FD" w:rsidP="00A504FD">
            <w:pPr>
              <w:pStyle w:val="ListBullet"/>
            </w:pPr>
            <w:r w:rsidRPr="00A504FD">
              <w:t>resources that reflect current industry practices in relation to finding and repairing faults in high-volume office equipment</w:t>
            </w:r>
          </w:p>
          <w:p w:rsidR="00000000" w:rsidRPr="00A504FD" w:rsidP="00A504FD">
            <w:pPr>
              <w:pStyle w:val="ListBullet"/>
            </w:pPr>
            <w:r w:rsidRPr="00A504FD">
              <w:t>applicable documentation, including workplace procedures, equipment specifications, regulations, codes of practice and operation m</w:t>
            </w:r>
            <w:r w:rsidRPr="00A504FD">
              <w:t>anuals.</w:t>
            </w:r>
          </w:p>
        </w:tc>
      </w:tr>
    </w:tbl>
    <w:p w:rsidR="00000000" w:rsidRPr="00A504FD" w:rsidP="00A504FD">
      <w:pPr>
        <w:pStyle w:val="NoPaddingFontSize1"/>
      </w:pPr>
    </w:p>
    <w:p w:rsidR="00000000" w:rsidRPr="00A504FD" w:rsidP="00A504FD">
      <w:pPr>
        <w:pStyle w:val="AllowPageBreak"/>
      </w:pPr>
    </w:p>
    <w:p w:rsidR="00000000" w:rsidRPr="00A504FD" w:rsidP="00A504FD">
      <w:pPr>
        <w:pStyle w:val="Heading1"/>
      </w:pPr>
      <w:bookmarkStart w:id="15" w:name="O_1080195"/>
      <w:bookmarkEnd w:id="15"/>
      <w:r w:rsidRPr="00A504FD">
        <w:t>Links</w:t>
      </w:r>
    </w:p>
    <w:p w:rsidR="00000000" w:rsidRPr="00A504FD" w:rsidP="004B5DC5">
      <w:pPr>
        <w:pStyle w:val="BodyText"/>
      </w:pPr>
      <w:r w:rsidRPr="00A504F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F68D7">
        <w:rPr>
          <w:rStyle w:val="Hyperlink"/>
        </w:rPr>
        <w:t>https://vetnet.gov.au/Pages/TrainingDocs.aspx?q=b8a8f136-5421-4ce1-92e0-2b50341431b6</w:t>
      </w:r>
      <w:r>
        <w:fldChar w:fldCharType="end"/>
      </w:r>
    </w:p>
    <w:p w:rsidR="00000000" w:rsidRPr="00A504FD" w:rsidP="00A504FD"/>
    <w:sectPr w:rsidSect="00A504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4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4FD" w:rsidRPr="004B5DC5" w:rsidP="004B5D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4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DC5" w:rsidP="00A504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5DC5" w:rsidP="00A504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B5DC5" w:rsidP="00A504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4FD" w:rsidP="00A504FD">
    <w:pPr>
      <w:pStyle w:val="Footer"/>
      <w:framePr w:wrap="around"/>
    </w:pPr>
    <w:r>
      <w:fldChar w:fldCharType="begin"/>
    </w:r>
    <w:r>
      <w:instrText xml:space="preserve"> DOCPROPERTY  Subject  \* MERGEFORMAT </w:instrText>
    </w:r>
    <w:r>
      <w:fldChar w:fldCharType="separate"/>
    </w:r>
    <w:r w:rsidR="004B5DC5">
      <w:t>Approved</w:t>
    </w:r>
    <w:r w:rsidR="004B5DC5">
      <w:fldChar w:fldCharType="end"/>
    </w:r>
    <w:r>
      <w:tab/>
      <w:t xml:space="preserve">Page </w:t>
    </w:r>
    <w:r>
      <w:fldChar w:fldCharType="begin"/>
    </w:r>
    <w:r>
      <w:instrText xml:space="preserve"> PAGE  \* Arabic  \* MERGEFORMAT </w:instrText>
    </w:r>
    <w:r>
      <w:fldChar w:fldCharType="separate"/>
    </w:r>
    <w:r w:rsidR="004B5DC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5DC5">
      <w:rPr>
        <w:noProof/>
      </w:rPr>
      <w:t>4</w:t>
    </w:r>
    <w:r>
      <w:rPr>
        <w:noProof/>
      </w:rPr>
      <w:fldChar w:fldCharType="end"/>
    </w:r>
  </w:p>
  <w:p w:rsidR="00A504FD" w:rsidP="00A504FD">
    <w:pPr>
      <w:pStyle w:val="Footer"/>
      <w:framePr w:wrap="around"/>
    </w:pPr>
    <w:r>
      <w:t xml:space="preserve">© Commonwealth of Australia, </w:t>
    </w:r>
    <w:r>
      <w:fldChar w:fldCharType="begin"/>
    </w:r>
    <w:r>
      <w:instrText xml:space="preserve"> DATE  \@ "yyyy"  \* MERGEFORMAT </w:instrText>
    </w:r>
    <w:r>
      <w:fldChar w:fldCharType="separate"/>
    </w:r>
    <w:r w:rsidR="004B5DC5">
      <w:rPr>
        <w:noProof/>
      </w:rPr>
      <w:t>2025</w:t>
    </w:r>
    <w:r>
      <w:fldChar w:fldCharType="end"/>
    </w:r>
    <w:r>
      <w:tab/>
    </w:r>
    <w:r>
      <w:fldChar w:fldCharType="begin"/>
    </w:r>
    <w:r>
      <w:instrText xml:space="preserve"> DOCPROPERTY  Author  \* MERGEFORMAT </w:instrText>
    </w:r>
    <w:r>
      <w:fldChar w:fldCharType="separate"/>
    </w:r>
    <w:r w:rsidR="004B5DC5">
      <w:t>Powering Skills Organisation</w:t>
    </w:r>
    <w:r w:rsidR="004B5DC5">
      <w:fldChar w:fldCharType="end"/>
    </w:r>
  </w:p>
  <w:p w:rsidR="00A504FD" w:rsidP="00A504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4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D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04FD" w:rsidRPr="004B5DC5" w:rsidP="004B5D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4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DC5" w:rsidRPr="002D2AF8" w:rsidP="00A504FD">
    <w:pPr>
      <w:pStyle w:val="Header"/>
      <w:framePr w:wrap="around"/>
    </w:pPr>
    <w:r>
      <w:fldChar w:fldCharType="begin"/>
    </w:r>
    <w:r>
      <w:instrText xml:space="preserve"> TITLE   \* MERGEFORMAT </w:instrText>
    </w:r>
    <w:r>
      <w:fldChar w:fldCharType="separate"/>
    </w:r>
    <w:r>
      <w:t>UEEEC0032 Fault find and repair high-volume office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B5DC5" w:rsidP="00A504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4FD" w:rsidRPr="002D2AF8" w:rsidP="00A504FD">
    <w:pPr>
      <w:pStyle w:val="Header"/>
      <w:framePr w:wrap="around"/>
    </w:pPr>
    <w:r>
      <w:fldChar w:fldCharType="begin"/>
    </w:r>
    <w:r>
      <w:instrText xml:space="preserve"> TITLE   \* MERGEFORMAT </w:instrText>
    </w:r>
    <w:r>
      <w:fldChar w:fldCharType="separate"/>
    </w:r>
    <w:r w:rsidR="004B5DC5">
      <w:t>UEEEC0032 Fault find and repair high-volume office equipment</w:t>
    </w:r>
    <w:r w:rsidR="004B5DC5">
      <w:fldChar w:fldCharType="end"/>
    </w:r>
    <w:r>
      <w:tab/>
      <w:t xml:space="preserve">Date this document was generated: </w:t>
    </w:r>
    <w:r>
      <w:fldChar w:fldCharType="begin"/>
    </w:r>
    <w:r>
      <w:instrText xml:space="preserve"> CREATEDATE  \@ "d MMMM yyyy"  \* MERGEFORMAT </w:instrText>
    </w:r>
    <w:r>
      <w:fldChar w:fldCharType="separate"/>
    </w:r>
    <w:r w:rsidR="004B5DC5">
      <w:rPr>
        <w:noProof/>
      </w:rPr>
      <w:t>1 March 2025</w:t>
    </w:r>
    <w:r>
      <w:fldChar w:fldCharType="end"/>
    </w:r>
  </w:p>
  <w:p w:rsidR="00A504FD" w:rsidP="00A504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3409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76A0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4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04FD"/>
    <w:pPr>
      <w:spacing w:before="360" w:after="60"/>
      <w:outlineLvl w:val="0"/>
    </w:pPr>
    <w:rPr>
      <w:sz w:val="32"/>
    </w:rPr>
  </w:style>
  <w:style w:type="paragraph" w:styleId="Heading2">
    <w:name w:val="heading 2"/>
    <w:basedOn w:val="HeadingBase"/>
    <w:next w:val="BodyText"/>
    <w:link w:val="Heading2Char"/>
    <w:qFormat/>
    <w:rsid w:val="00A504FD"/>
    <w:pPr>
      <w:keepLines/>
      <w:spacing w:before="240" w:after="120"/>
      <w:outlineLvl w:val="1"/>
    </w:pPr>
    <w:rPr>
      <w:sz w:val="28"/>
      <w:szCs w:val="40"/>
    </w:rPr>
  </w:style>
  <w:style w:type="paragraph" w:styleId="Heading3">
    <w:name w:val="heading 3"/>
    <w:basedOn w:val="HeadingBase"/>
    <w:next w:val="BodyText"/>
    <w:link w:val="Heading3Char"/>
    <w:qFormat/>
    <w:rsid w:val="00A504FD"/>
    <w:pPr>
      <w:spacing w:before="180" w:after="120"/>
      <w:outlineLvl w:val="2"/>
    </w:pPr>
    <w:rPr>
      <w:spacing w:val="-10"/>
      <w:kern w:val="32"/>
    </w:rPr>
  </w:style>
  <w:style w:type="paragraph" w:styleId="Heading4">
    <w:name w:val="heading 4"/>
    <w:basedOn w:val="HeadingBase"/>
    <w:next w:val="BodyText"/>
    <w:link w:val="Heading4Char"/>
    <w:qFormat/>
    <w:rsid w:val="00A504FD"/>
    <w:pPr>
      <w:spacing w:before="160" w:after="120"/>
      <w:outlineLvl w:val="3"/>
    </w:pPr>
    <w:rPr>
      <w:sz w:val="22"/>
    </w:rPr>
  </w:style>
  <w:style w:type="paragraph" w:styleId="Heading5">
    <w:name w:val="heading 5"/>
    <w:basedOn w:val="HeadingBase"/>
    <w:next w:val="Normal"/>
    <w:link w:val="Heading5Char"/>
    <w:qFormat/>
    <w:rsid w:val="00A504FD"/>
    <w:pPr>
      <w:spacing w:before="80"/>
      <w:outlineLvl w:val="4"/>
    </w:pPr>
    <w:rPr>
      <w:color w:val="918585"/>
      <w:sz w:val="20"/>
    </w:rPr>
  </w:style>
  <w:style w:type="paragraph" w:styleId="Heading6">
    <w:name w:val="heading 6"/>
    <w:basedOn w:val="HeadingBase"/>
    <w:next w:val="Normal"/>
    <w:link w:val="Heading6Char"/>
    <w:qFormat/>
    <w:rsid w:val="00A504FD"/>
    <w:pPr>
      <w:spacing w:before="60"/>
      <w:outlineLvl w:val="5"/>
    </w:pPr>
    <w:rPr>
      <w:color w:val="918585"/>
      <w:sz w:val="20"/>
    </w:rPr>
  </w:style>
  <w:style w:type="paragraph" w:styleId="Heading7">
    <w:name w:val="heading 7"/>
    <w:basedOn w:val="Normal"/>
    <w:next w:val="Normal"/>
    <w:link w:val="Heading7Char"/>
    <w:qFormat/>
    <w:rsid w:val="00A504FD"/>
    <w:pPr>
      <w:ind w:left="720"/>
      <w:outlineLvl w:val="6"/>
    </w:pPr>
    <w:rPr>
      <w:i/>
    </w:rPr>
  </w:style>
  <w:style w:type="paragraph" w:styleId="Heading8">
    <w:name w:val="heading 8"/>
    <w:basedOn w:val="Normal"/>
    <w:next w:val="Normal"/>
    <w:link w:val="Heading8Char"/>
    <w:qFormat/>
    <w:rsid w:val="00A504FD"/>
    <w:pPr>
      <w:ind w:left="720"/>
      <w:outlineLvl w:val="7"/>
    </w:pPr>
    <w:rPr>
      <w:i/>
    </w:rPr>
  </w:style>
  <w:style w:type="paragraph" w:styleId="Heading9">
    <w:name w:val="heading 9"/>
    <w:basedOn w:val="Normal"/>
    <w:next w:val="Normal"/>
    <w:link w:val="Heading9Char"/>
    <w:qFormat/>
    <w:rsid w:val="00A504FD"/>
    <w:pPr>
      <w:ind w:left="720"/>
      <w:outlineLvl w:val="8"/>
    </w:pPr>
    <w:rPr>
      <w:i/>
    </w:rPr>
  </w:style>
  <w:style w:type="character" w:default="1" w:styleId="DefaultParagraphFont">
    <w:name w:val="Default Paragraph Font"/>
    <w:uiPriority w:val="1"/>
    <w:unhideWhenUsed/>
    <w:rsid w:val="00A504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04FD"/>
  </w:style>
  <w:style w:type="character" w:customStyle="1" w:styleId="Heading1Char">
    <w:name w:val="Heading 1 Char"/>
    <w:basedOn w:val="DefaultParagraphFont"/>
    <w:link w:val="Heading1"/>
    <w:rsid w:val="00A504FD"/>
    <w:rPr>
      <w:rFonts w:ascii="Times New Roman" w:eastAsia="Times New Roman" w:hAnsi="Times New Roman" w:cs="Times New Roman"/>
      <w:b/>
      <w:sz w:val="32"/>
      <w:szCs w:val="20"/>
      <w:lang w:eastAsia="en-US"/>
    </w:rPr>
  </w:style>
  <w:style w:type="paragraph" w:styleId="BodyText">
    <w:name w:val="Body Text"/>
    <w:basedOn w:val="Normal"/>
    <w:link w:val="BodyTextChar"/>
    <w:rsid w:val="00A504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04FD"/>
    <w:rPr>
      <w:rFonts w:ascii="Times New Roman" w:eastAsia="Times New Roman" w:hAnsi="Times New Roman" w:cs="Times New Roman"/>
      <w:sz w:val="24"/>
      <w:lang w:eastAsia="en-US"/>
    </w:rPr>
  </w:style>
  <w:style w:type="paragraph" w:styleId="ListBullet">
    <w:name w:val="List Bullet"/>
    <w:basedOn w:val="List"/>
    <w:rsid w:val="00A504FD"/>
    <w:pPr>
      <w:numPr>
        <w:numId w:val="11"/>
      </w:numPr>
      <w:tabs>
        <w:tab w:val="clear" w:pos="340"/>
      </w:tabs>
      <w:spacing w:before="40" w:after="40"/>
    </w:pPr>
  </w:style>
  <w:style w:type="character" w:customStyle="1" w:styleId="SpecialBold">
    <w:name w:val="Special Bold"/>
    <w:basedOn w:val="DefaultParagraphFont"/>
    <w:rsid w:val="00A504FD"/>
    <w:rPr>
      <w:b/>
      <w:spacing w:val="0"/>
    </w:rPr>
  </w:style>
  <w:style w:type="paragraph" w:customStyle="1" w:styleId="SuperHeading">
    <w:name w:val="SuperHeading"/>
    <w:basedOn w:val="Normal"/>
    <w:rsid w:val="00A504FD"/>
    <w:pPr>
      <w:spacing w:before="240" w:after="120"/>
      <w:outlineLvl w:val="0"/>
    </w:pPr>
    <w:rPr>
      <w:rFonts w:ascii="Times New Roman" w:hAnsi="Times New Roman"/>
      <w:b/>
      <w:sz w:val="32"/>
    </w:rPr>
  </w:style>
  <w:style w:type="paragraph" w:customStyle="1" w:styleId="AllowPageBreak">
    <w:name w:val="AllowPageBreak"/>
    <w:rsid w:val="00A504F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504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04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04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04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04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04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04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04FD"/>
    <w:rPr>
      <w:rFonts w:ascii="Courier New" w:eastAsia="Times New Roman" w:hAnsi="Courier New" w:cs="Times New Roman"/>
      <w:i/>
      <w:szCs w:val="20"/>
      <w:lang w:eastAsia="en-US"/>
    </w:rPr>
  </w:style>
  <w:style w:type="paragraph" w:customStyle="1" w:styleId="HeadingBase">
    <w:name w:val="Heading Base"/>
    <w:rsid w:val="00A504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04FD"/>
    <w:pPr>
      <w:tabs>
        <w:tab w:val="right" w:leader="dot" w:pos="9072"/>
      </w:tabs>
      <w:ind w:left="567"/>
    </w:pPr>
    <w:rPr>
      <w:szCs w:val="22"/>
    </w:rPr>
  </w:style>
  <w:style w:type="paragraph" w:customStyle="1" w:styleId="TOCBase">
    <w:name w:val="TOC Base"/>
    <w:rsid w:val="00A504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04FD"/>
    <w:pPr>
      <w:tabs>
        <w:tab w:val="right" w:leader="dot" w:pos="9072"/>
      </w:tabs>
      <w:spacing w:before="40" w:after="40"/>
      <w:ind w:left="284"/>
    </w:pPr>
    <w:rPr>
      <w:rFonts w:ascii="Times New Roman" w:hAnsi="Times New Roman"/>
    </w:rPr>
  </w:style>
  <w:style w:type="paragraph" w:styleId="TOC1">
    <w:name w:val="toc 1"/>
    <w:basedOn w:val="TOCBase"/>
    <w:next w:val="Normal"/>
    <w:rsid w:val="00A504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04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04FD"/>
    <w:rPr>
      <w:rFonts w:ascii="Times New Roman" w:eastAsia="Times New Roman" w:hAnsi="Times New Roman" w:cs="Times New Roman"/>
      <w:sz w:val="16"/>
      <w:lang w:eastAsia="en-US"/>
    </w:rPr>
  </w:style>
  <w:style w:type="paragraph" w:styleId="Title">
    <w:name w:val="Title"/>
    <w:basedOn w:val="HeadingBase"/>
    <w:link w:val="TitleChar"/>
    <w:qFormat/>
    <w:rsid w:val="00A504FD"/>
    <w:pPr>
      <w:spacing w:before="5040"/>
      <w:jc w:val="center"/>
    </w:pPr>
    <w:rPr>
      <w:sz w:val="48"/>
      <w:szCs w:val="72"/>
      <w:lang w:val="en-US"/>
    </w:rPr>
  </w:style>
  <w:style w:type="character" w:customStyle="1" w:styleId="TitleChar">
    <w:name w:val="Title Char"/>
    <w:basedOn w:val="DefaultParagraphFont"/>
    <w:link w:val="Title"/>
    <w:rsid w:val="00A504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04FD"/>
    <w:pPr>
      <w:tabs>
        <w:tab w:val="left" w:pos="3600"/>
        <w:tab w:val="left" w:pos="3958"/>
      </w:tabs>
    </w:pPr>
  </w:style>
  <w:style w:type="paragraph" w:styleId="List">
    <w:name w:val="List"/>
    <w:basedOn w:val="BodyText"/>
    <w:next w:val="BodyText"/>
    <w:rsid w:val="00A504FD"/>
    <w:pPr>
      <w:tabs>
        <w:tab w:val="left" w:pos="340"/>
      </w:tabs>
      <w:spacing w:before="60" w:after="60"/>
      <w:ind w:left="340" w:hanging="340"/>
    </w:pPr>
  </w:style>
  <w:style w:type="paragraph" w:customStyle="1" w:styleId="Note">
    <w:name w:val="Note"/>
    <w:basedOn w:val="BodyText"/>
    <w:rsid w:val="00A504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04FD"/>
    <w:pPr>
      <w:framePr w:wrap="auto" w:hAnchor="text" w:y="6049"/>
    </w:pPr>
    <w:rPr>
      <w:color w:val="000000"/>
      <w:sz w:val="40"/>
    </w:rPr>
  </w:style>
  <w:style w:type="paragraph" w:customStyle="1" w:styleId="TOCTitle">
    <w:name w:val="TOCTitle"/>
    <w:basedOn w:val="Heading1"/>
    <w:rsid w:val="00A504FD"/>
    <w:pPr>
      <w:spacing w:after="240"/>
      <w:jc w:val="center"/>
      <w:outlineLvl w:val="9"/>
    </w:pPr>
    <w:rPr>
      <w:caps/>
    </w:rPr>
  </w:style>
  <w:style w:type="paragraph" w:customStyle="1" w:styleId="Version">
    <w:name w:val="Version"/>
    <w:rsid w:val="00A504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04FD"/>
    <w:pPr>
      <w:numPr>
        <w:numId w:val="12"/>
      </w:numPr>
      <w:tabs>
        <w:tab w:val="clear" w:pos="680"/>
      </w:tabs>
    </w:pPr>
  </w:style>
  <w:style w:type="paragraph" w:styleId="Index1">
    <w:name w:val="index 1"/>
    <w:basedOn w:val="Normal"/>
    <w:next w:val="Normal"/>
    <w:semiHidden/>
    <w:rsid w:val="00A504FD"/>
    <w:pPr>
      <w:keepNext w:val="0"/>
      <w:tabs>
        <w:tab w:val="right" w:pos="4176"/>
      </w:tabs>
      <w:ind w:left="198" w:hanging="198"/>
    </w:pPr>
    <w:rPr>
      <w:rFonts w:ascii="Garamond" w:hAnsi="Garamond"/>
    </w:rPr>
  </w:style>
  <w:style w:type="paragraph" w:styleId="IndexHeading">
    <w:name w:val="index heading"/>
    <w:basedOn w:val="Normal"/>
    <w:next w:val="Index1"/>
    <w:semiHidden/>
    <w:rsid w:val="00A504FD"/>
    <w:pPr>
      <w:spacing w:before="120" w:after="120"/>
    </w:pPr>
    <w:rPr>
      <w:rFonts w:ascii="Arial" w:hAnsi="Arial"/>
      <w:b/>
      <w:color w:val="918585"/>
      <w:sz w:val="24"/>
    </w:rPr>
  </w:style>
  <w:style w:type="paragraph" w:styleId="Header">
    <w:name w:val="header"/>
    <w:basedOn w:val="Normal"/>
    <w:link w:val="HeaderChar"/>
    <w:rsid w:val="00A504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04FD"/>
    <w:rPr>
      <w:rFonts w:ascii="Times New Roman" w:eastAsia="Times New Roman" w:hAnsi="Times New Roman" w:cs="Times New Roman"/>
      <w:sz w:val="16"/>
      <w:szCs w:val="20"/>
      <w:lang w:val="en-GB" w:eastAsia="en-US"/>
    </w:rPr>
  </w:style>
  <w:style w:type="paragraph" w:customStyle="1" w:styleId="Chapter">
    <w:name w:val="Chapter"/>
    <w:basedOn w:val="Normal"/>
    <w:rsid w:val="00A504FD"/>
    <w:pPr>
      <w:spacing w:before="240"/>
    </w:pPr>
    <w:rPr>
      <w:rFonts w:ascii="Times New Roman" w:hAnsi="Times New Roman"/>
      <w:smallCaps/>
      <w:spacing w:val="80"/>
      <w:sz w:val="28"/>
    </w:rPr>
  </w:style>
  <w:style w:type="paragraph" w:customStyle="1" w:styleId="InChapter">
    <w:name w:val="InChapter"/>
    <w:basedOn w:val="Heading3"/>
    <w:rsid w:val="00A504FD"/>
    <w:pPr>
      <w:spacing w:after="240"/>
      <w:outlineLvl w:val="9"/>
    </w:pPr>
    <w:rPr>
      <w:noProof/>
    </w:rPr>
  </w:style>
  <w:style w:type="paragraph" w:styleId="Index2">
    <w:name w:val="index 2"/>
    <w:basedOn w:val="Normal"/>
    <w:next w:val="Normal"/>
    <w:semiHidden/>
    <w:rsid w:val="00A504FD"/>
    <w:pPr>
      <w:tabs>
        <w:tab w:val="right" w:pos="4176"/>
      </w:tabs>
      <w:ind w:left="568" w:hanging="284"/>
    </w:pPr>
    <w:rPr>
      <w:rFonts w:ascii="Garamond" w:hAnsi="Garamond"/>
    </w:rPr>
  </w:style>
  <w:style w:type="paragraph" w:customStyle="1" w:styleId="Byline">
    <w:name w:val="Byline"/>
    <w:rsid w:val="00A504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04FD"/>
    <w:pPr>
      <w:tabs>
        <w:tab w:val="clear" w:pos="3600"/>
        <w:tab w:val="clear" w:pos="3958"/>
      </w:tabs>
      <w:jc w:val="right"/>
    </w:pPr>
  </w:style>
  <w:style w:type="character" w:styleId="Emphasis">
    <w:name w:val="Emphasis"/>
    <w:basedOn w:val="DefaultParagraphFont"/>
    <w:qFormat/>
    <w:rsid w:val="00A504FD"/>
    <w:rPr>
      <w:i/>
    </w:rPr>
  </w:style>
  <w:style w:type="paragraph" w:styleId="Caption">
    <w:name w:val="caption"/>
    <w:basedOn w:val="BodyText"/>
    <w:next w:val="Normal"/>
    <w:qFormat/>
    <w:rsid w:val="00A504FD"/>
    <w:pPr>
      <w:framePr w:w="2268" w:hSpace="181" w:vSpace="181" w:wrap="around" w:vAnchor="text" w:hAnchor="page" w:x="1135" w:y="285" w:anchorLock="1"/>
    </w:pPr>
    <w:rPr>
      <w:i/>
    </w:rPr>
  </w:style>
  <w:style w:type="paragraph" w:customStyle="1" w:styleId="MiniTOCTitle">
    <w:name w:val="MiniTOCTitle"/>
    <w:basedOn w:val="Heading4"/>
    <w:rsid w:val="00A504FD"/>
    <w:pPr>
      <w:spacing w:before="240"/>
      <w:outlineLvl w:val="9"/>
    </w:pPr>
    <w:rPr>
      <w:noProof/>
      <w:sz w:val="24"/>
    </w:rPr>
  </w:style>
  <w:style w:type="paragraph" w:customStyle="1" w:styleId="MiniTOCItem">
    <w:name w:val="MiniTOCItem"/>
    <w:basedOn w:val="ListBullet"/>
    <w:rsid w:val="00A504FD"/>
    <w:pPr>
      <w:numPr>
        <w:numId w:val="0"/>
      </w:numPr>
      <w:tabs>
        <w:tab w:val="right" w:leader="dot" w:pos="6521"/>
      </w:tabs>
      <w:spacing w:before="0" w:after="0"/>
    </w:pPr>
  </w:style>
  <w:style w:type="paragraph" w:customStyle="1" w:styleId="TOFTitle">
    <w:name w:val="TOFTitle"/>
    <w:basedOn w:val="TOCTitle"/>
    <w:rsid w:val="00A504FD"/>
  </w:style>
  <w:style w:type="paragraph" w:styleId="TableofFigures">
    <w:name w:val="table of figures"/>
    <w:basedOn w:val="Normal"/>
    <w:next w:val="Normal"/>
    <w:semiHidden/>
    <w:rsid w:val="00A504FD"/>
    <w:pPr>
      <w:tabs>
        <w:tab w:val="right" w:leader="dot" w:pos="9072"/>
      </w:tabs>
      <w:ind w:left="970" w:hanging="403"/>
    </w:pPr>
    <w:rPr>
      <w:rFonts w:ascii="Times New Roman" w:hAnsi="Times New Roman"/>
      <w:b/>
    </w:rPr>
  </w:style>
  <w:style w:type="paragraph" w:styleId="ListNumber">
    <w:name w:val="List Number"/>
    <w:basedOn w:val="List"/>
    <w:rsid w:val="00A504FD"/>
    <w:pPr>
      <w:numPr>
        <w:numId w:val="14"/>
      </w:numPr>
      <w:tabs>
        <w:tab w:val="clear" w:pos="340"/>
      </w:tabs>
    </w:pPr>
  </w:style>
  <w:style w:type="character" w:customStyle="1" w:styleId="WingdingSymbols">
    <w:name w:val="Wingding Symbols"/>
    <w:rsid w:val="00A504FD"/>
    <w:rPr>
      <w:rFonts w:ascii="Wingdings" w:hAnsi="Wingdings"/>
    </w:rPr>
  </w:style>
  <w:style w:type="paragraph" w:customStyle="1" w:styleId="TableHeading">
    <w:name w:val="Table Heading"/>
    <w:basedOn w:val="HeadingBase"/>
    <w:rsid w:val="00A504FD"/>
    <w:pPr>
      <w:keepLines/>
      <w:pBdr>
        <w:bottom w:val="single" w:sz="6" w:space="1" w:color="918585"/>
      </w:pBdr>
      <w:spacing w:before="240"/>
    </w:pPr>
  </w:style>
  <w:style w:type="character" w:customStyle="1" w:styleId="HotSpot">
    <w:name w:val="HotSpot"/>
    <w:rsid w:val="00A504FD"/>
    <w:rPr>
      <w:color w:val="0033CC"/>
      <w:u w:val="none"/>
    </w:rPr>
  </w:style>
  <w:style w:type="paragraph" w:customStyle="1" w:styleId="BodyTextRight">
    <w:name w:val="Body Text Right"/>
    <w:basedOn w:val="BodyText"/>
    <w:rsid w:val="00A504FD"/>
    <w:pPr>
      <w:spacing w:before="0" w:after="0"/>
      <w:jc w:val="right"/>
    </w:pPr>
  </w:style>
  <w:style w:type="paragraph" w:styleId="Index3">
    <w:name w:val="index 3"/>
    <w:basedOn w:val="ListNumber2"/>
    <w:next w:val="Normal"/>
    <w:semiHidden/>
    <w:rsid w:val="00A504FD"/>
    <w:pPr>
      <w:numPr>
        <w:numId w:val="0"/>
      </w:numPr>
      <w:tabs>
        <w:tab w:val="right" w:leader="dot" w:pos="4176"/>
      </w:tabs>
    </w:pPr>
  </w:style>
  <w:style w:type="paragraph" w:styleId="ListNumber2">
    <w:name w:val="List Number 2"/>
    <w:basedOn w:val="List2"/>
    <w:rsid w:val="00A504FD"/>
    <w:pPr>
      <w:numPr>
        <w:numId w:val="9"/>
      </w:numPr>
      <w:tabs>
        <w:tab w:val="clear" w:pos="1060"/>
      </w:tabs>
    </w:pPr>
  </w:style>
  <w:style w:type="paragraph" w:customStyle="1" w:styleId="MarginNote">
    <w:name w:val="Margin Note"/>
    <w:basedOn w:val="BodyText"/>
    <w:rsid w:val="00A504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04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04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04FD"/>
    <w:rPr>
      <w:sz w:val="32"/>
    </w:rPr>
  </w:style>
  <w:style w:type="paragraph" w:customStyle="1" w:styleId="HeadingProcedure">
    <w:name w:val="Heading Procedure"/>
    <w:basedOn w:val="HeadingBase"/>
    <w:next w:val="Normal"/>
    <w:rsid w:val="00A504FD"/>
    <w:pPr>
      <w:tabs>
        <w:tab w:val="left" w:pos="0"/>
      </w:tabs>
      <w:spacing w:before="120" w:after="60"/>
    </w:pPr>
    <w:rPr>
      <w:i/>
      <w:color w:val="918585"/>
      <w:sz w:val="22"/>
    </w:rPr>
  </w:style>
  <w:style w:type="paragraph" w:customStyle="1" w:styleId="TableBodyText">
    <w:name w:val="Table Body Text"/>
    <w:basedOn w:val="BodyText"/>
    <w:rsid w:val="00A504FD"/>
    <w:pPr>
      <w:spacing w:before="60" w:after="60"/>
    </w:pPr>
  </w:style>
  <w:style w:type="paragraph" w:styleId="ListContinue">
    <w:name w:val="List Continue"/>
    <w:basedOn w:val="List"/>
    <w:rsid w:val="00A504FD"/>
    <w:pPr>
      <w:ind w:firstLine="0"/>
    </w:pPr>
  </w:style>
  <w:style w:type="paragraph" w:customStyle="1" w:styleId="ListNote">
    <w:name w:val="List Note"/>
    <w:basedOn w:val="List"/>
    <w:rsid w:val="00A504FD"/>
    <w:pPr>
      <w:pBdr>
        <w:top w:val="single" w:sz="6" w:space="2" w:color="918585"/>
        <w:bottom w:val="single" w:sz="6" w:space="2" w:color="918585"/>
      </w:pBdr>
      <w:tabs>
        <w:tab w:val="left" w:pos="1021"/>
      </w:tabs>
      <w:ind w:firstLine="0"/>
    </w:pPr>
  </w:style>
  <w:style w:type="paragraph" w:customStyle="1" w:styleId="Warning">
    <w:name w:val="Warning"/>
    <w:basedOn w:val="BodyText"/>
    <w:rsid w:val="00A504FD"/>
    <w:pPr>
      <w:shd w:val="clear" w:color="auto" w:fill="D9D9D9"/>
      <w:tabs>
        <w:tab w:val="left" w:pos="992"/>
      </w:tabs>
      <w:ind w:left="119" w:right="119"/>
    </w:pPr>
    <w:rPr>
      <w:sz w:val="20"/>
    </w:rPr>
  </w:style>
  <w:style w:type="paragraph" w:customStyle="1" w:styleId="MarginIcons">
    <w:name w:val="Margin Icons"/>
    <w:basedOn w:val="BodyText"/>
    <w:rsid w:val="00A504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04FD"/>
    <w:rPr>
      <w:rFonts w:ascii="Courier New" w:hAnsi="Courier New"/>
    </w:rPr>
  </w:style>
  <w:style w:type="paragraph" w:customStyle="1" w:styleId="NoteBullet">
    <w:name w:val="Note Bullet"/>
    <w:basedOn w:val="Note"/>
    <w:rsid w:val="00A504FD"/>
    <w:pPr>
      <w:tabs>
        <w:tab w:val="clear" w:pos="680"/>
      </w:tabs>
      <w:spacing w:before="60" w:after="60"/>
    </w:pPr>
  </w:style>
  <w:style w:type="paragraph" w:customStyle="1" w:styleId="SubHeading2">
    <w:name w:val="SubHeading2"/>
    <w:basedOn w:val="HeadingBase"/>
    <w:rsid w:val="00A504FD"/>
    <w:pPr>
      <w:spacing w:before="240" w:after="60"/>
    </w:pPr>
    <w:rPr>
      <w:sz w:val="20"/>
    </w:rPr>
  </w:style>
  <w:style w:type="paragraph" w:customStyle="1" w:styleId="SubHeading1">
    <w:name w:val="SubHeading1"/>
    <w:basedOn w:val="HeadingBase"/>
    <w:rsid w:val="00A504FD"/>
    <w:pPr>
      <w:spacing w:before="240" w:after="60"/>
    </w:pPr>
    <w:rPr>
      <w:color w:val="918585"/>
      <w:sz w:val="22"/>
    </w:rPr>
  </w:style>
  <w:style w:type="paragraph" w:customStyle="1" w:styleId="SideHeading">
    <w:name w:val="Side Heading"/>
    <w:basedOn w:val="HeadingBase"/>
    <w:rsid w:val="00A504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04FD"/>
    <w:pPr>
      <w:numPr>
        <w:numId w:val="10"/>
      </w:numPr>
    </w:pPr>
  </w:style>
  <w:style w:type="paragraph" w:styleId="PlainText">
    <w:name w:val="Plain Text"/>
    <w:basedOn w:val="Normal"/>
    <w:link w:val="PlainTextChar"/>
    <w:rsid w:val="00A504FD"/>
    <w:rPr>
      <w:sz w:val="20"/>
    </w:rPr>
  </w:style>
  <w:style w:type="character" w:customStyle="1" w:styleId="PlainTextChar">
    <w:name w:val="Plain Text Char"/>
    <w:basedOn w:val="DefaultParagraphFont"/>
    <w:link w:val="PlainText"/>
    <w:rsid w:val="00A504FD"/>
    <w:rPr>
      <w:rFonts w:ascii="Courier New" w:eastAsia="Times New Roman" w:hAnsi="Courier New" w:cs="Times New Roman"/>
      <w:sz w:val="20"/>
      <w:szCs w:val="20"/>
      <w:lang w:eastAsia="en-US"/>
    </w:rPr>
  </w:style>
  <w:style w:type="character" w:customStyle="1" w:styleId="MenuOption">
    <w:name w:val="Menu Option"/>
    <w:basedOn w:val="DefaultParagraphFont"/>
    <w:rsid w:val="00A504FD"/>
    <w:rPr>
      <w:b/>
      <w:smallCaps/>
    </w:rPr>
  </w:style>
  <w:style w:type="paragraph" w:customStyle="1" w:styleId="TableListNumber">
    <w:name w:val="Table List Number"/>
    <w:basedOn w:val="ListNumber"/>
    <w:rsid w:val="00A504FD"/>
    <w:pPr>
      <w:numPr>
        <w:numId w:val="0"/>
      </w:numPr>
    </w:pPr>
  </w:style>
  <w:style w:type="paragraph" w:styleId="TOC4">
    <w:name w:val="toc 4"/>
    <w:basedOn w:val="TOCBase"/>
    <w:next w:val="Normal"/>
    <w:semiHidden/>
    <w:rsid w:val="00A504FD"/>
    <w:pPr>
      <w:tabs>
        <w:tab w:val="right" w:leader="dot" w:pos="9071"/>
      </w:tabs>
      <w:ind w:left="1701"/>
    </w:pPr>
  </w:style>
  <w:style w:type="paragraph" w:customStyle="1" w:styleId="ListAlpha">
    <w:name w:val="List Alpha"/>
    <w:basedOn w:val="List"/>
    <w:rsid w:val="00A504FD"/>
    <w:pPr>
      <w:numPr>
        <w:numId w:val="8"/>
      </w:numPr>
    </w:pPr>
  </w:style>
  <w:style w:type="paragraph" w:customStyle="1" w:styleId="ListAlpha2">
    <w:name w:val="List Alpha 2"/>
    <w:basedOn w:val="List2"/>
    <w:rsid w:val="00A504FD"/>
    <w:pPr>
      <w:numPr>
        <w:numId w:val="7"/>
      </w:numPr>
    </w:pPr>
  </w:style>
  <w:style w:type="paragraph" w:styleId="List2">
    <w:name w:val="List 2"/>
    <w:basedOn w:val="BodyText"/>
    <w:rsid w:val="00A504FD"/>
    <w:pPr>
      <w:tabs>
        <w:tab w:val="left" w:pos="680"/>
      </w:tabs>
      <w:spacing w:before="60" w:after="60"/>
      <w:ind w:left="680" w:hanging="340"/>
    </w:pPr>
  </w:style>
  <w:style w:type="paragraph" w:styleId="List3">
    <w:name w:val="List 3"/>
    <w:basedOn w:val="BodyText"/>
    <w:rsid w:val="00A504FD"/>
    <w:pPr>
      <w:tabs>
        <w:tab w:val="left" w:pos="1021"/>
      </w:tabs>
      <w:spacing w:before="60" w:after="60"/>
      <w:ind w:left="1020" w:hanging="340"/>
    </w:pPr>
  </w:style>
  <w:style w:type="paragraph" w:styleId="List4">
    <w:name w:val="List 4"/>
    <w:basedOn w:val="BodyText"/>
    <w:rsid w:val="00A504FD"/>
    <w:pPr>
      <w:tabs>
        <w:tab w:val="left" w:pos="1361"/>
      </w:tabs>
      <w:spacing w:before="60" w:after="60"/>
      <w:ind w:left="1361" w:hanging="340"/>
    </w:pPr>
  </w:style>
  <w:style w:type="paragraph" w:styleId="List5">
    <w:name w:val="List 5"/>
    <w:basedOn w:val="BodyText"/>
    <w:rsid w:val="00A504FD"/>
    <w:pPr>
      <w:tabs>
        <w:tab w:val="left" w:pos="1701"/>
      </w:tabs>
      <w:spacing w:before="60" w:after="60"/>
      <w:ind w:left="1701" w:hanging="340"/>
    </w:pPr>
  </w:style>
  <w:style w:type="paragraph" w:styleId="ListBullet3">
    <w:name w:val="List Bullet 3"/>
    <w:basedOn w:val="List3"/>
    <w:rsid w:val="00A504FD"/>
    <w:pPr>
      <w:numPr>
        <w:numId w:val="13"/>
      </w:numPr>
      <w:tabs>
        <w:tab w:val="clear" w:pos="1021"/>
      </w:tabs>
      <w:ind w:left="1037" w:hanging="357"/>
    </w:pPr>
  </w:style>
  <w:style w:type="paragraph" w:styleId="ListBullet4">
    <w:name w:val="List Bullet 4"/>
    <w:basedOn w:val="List4"/>
    <w:rsid w:val="00A504FD"/>
    <w:pPr>
      <w:numPr>
        <w:numId w:val="2"/>
      </w:numPr>
      <w:tabs>
        <w:tab w:val="clear" w:pos="1361"/>
      </w:tabs>
    </w:pPr>
  </w:style>
  <w:style w:type="paragraph" w:styleId="ListBullet5">
    <w:name w:val="List Bullet 5"/>
    <w:basedOn w:val="List5"/>
    <w:rsid w:val="00A504FD"/>
    <w:pPr>
      <w:numPr>
        <w:numId w:val="3"/>
      </w:numPr>
    </w:pPr>
  </w:style>
  <w:style w:type="paragraph" w:styleId="ListContinue2">
    <w:name w:val="List Continue 2"/>
    <w:basedOn w:val="List2"/>
    <w:rsid w:val="00A504FD"/>
    <w:pPr>
      <w:ind w:firstLine="0"/>
    </w:pPr>
  </w:style>
  <w:style w:type="paragraph" w:styleId="ListContinue3">
    <w:name w:val="List Continue 3"/>
    <w:basedOn w:val="List3"/>
    <w:rsid w:val="00A504FD"/>
    <w:pPr>
      <w:ind w:left="1021" w:firstLine="0"/>
    </w:pPr>
  </w:style>
  <w:style w:type="paragraph" w:styleId="ListContinue4">
    <w:name w:val="List Continue 4"/>
    <w:basedOn w:val="List4"/>
    <w:rsid w:val="00A504FD"/>
    <w:pPr>
      <w:ind w:firstLine="0"/>
    </w:pPr>
  </w:style>
  <w:style w:type="paragraph" w:styleId="ListContinue5">
    <w:name w:val="List Continue 5"/>
    <w:basedOn w:val="List5"/>
    <w:rsid w:val="00A504FD"/>
    <w:pPr>
      <w:ind w:firstLine="0"/>
    </w:pPr>
  </w:style>
  <w:style w:type="paragraph" w:styleId="ListNumber3">
    <w:name w:val="List Number 3"/>
    <w:basedOn w:val="List3"/>
    <w:rsid w:val="00A504FD"/>
    <w:pPr>
      <w:numPr>
        <w:numId w:val="4"/>
      </w:numPr>
    </w:pPr>
  </w:style>
  <w:style w:type="paragraph" w:styleId="ListNumber4">
    <w:name w:val="List Number 4"/>
    <w:basedOn w:val="List4"/>
    <w:rsid w:val="00A504FD"/>
    <w:pPr>
      <w:numPr>
        <w:numId w:val="5"/>
      </w:numPr>
    </w:pPr>
  </w:style>
  <w:style w:type="paragraph" w:styleId="ListNumber5">
    <w:name w:val="List Number 5"/>
    <w:basedOn w:val="List5"/>
    <w:rsid w:val="00A504FD"/>
    <w:pPr>
      <w:numPr>
        <w:numId w:val="6"/>
      </w:numPr>
    </w:pPr>
  </w:style>
  <w:style w:type="paragraph" w:styleId="BlockText">
    <w:name w:val="Block Text"/>
    <w:basedOn w:val="Normal"/>
    <w:rsid w:val="00A504FD"/>
    <w:pPr>
      <w:spacing w:after="120"/>
      <w:ind w:left="1440" w:right="1440"/>
    </w:pPr>
  </w:style>
  <w:style w:type="character" w:customStyle="1" w:styleId="Subscript">
    <w:name w:val="Subscript"/>
    <w:basedOn w:val="DefaultParagraphFont"/>
    <w:rsid w:val="00A504FD"/>
    <w:rPr>
      <w:sz w:val="16"/>
      <w:vertAlign w:val="subscript"/>
    </w:rPr>
  </w:style>
  <w:style w:type="character" w:customStyle="1" w:styleId="Superscript">
    <w:name w:val="Superscript"/>
    <w:basedOn w:val="DefaultParagraphFont"/>
    <w:rsid w:val="00A504FD"/>
    <w:rPr>
      <w:sz w:val="16"/>
      <w:vertAlign w:val="superscript"/>
    </w:rPr>
  </w:style>
  <w:style w:type="character" w:customStyle="1" w:styleId="Symbols">
    <w:name w:val="Symbols"/>
    <w:basedOn w:val="DefaultParagraphFont"/>
    <w:rsid w:val="00A504FD"/>
    <w:rPr>
      <w:rFonts w:ascii="Symbol" w:hAnsi="Symbol"/>
    </w:rPr>
  </w:style>
  <w:style w:type="character" w:customStyle="1" w:styleId="MenuOptions">
    <w:name w:val="Menu Options"/>
    <w:basedOn w:val="DefaultParagraphFont"/>
    <w:rsid w:val="00A504FD"/>
    <w:rPr>
      <w:rFonts w:ascii="Arial Narrow" w:hAnsi="Arial Narrow"/>
      <w:smallCaps/>
    </w:rPr>
  </w:style>
  <w:style w:type="character" w:customStyle="1" w:styleId="Buttons">
    <w:name w:val="Buttons"/>
    <w:basedOn w:val="DefaultParagraphFont"/>
    <w:rsid w:val="00A504FD"/>
    <w:rPr>
      <w:b/>
    </w:rPr>
  </w:style>
  <w:style w:type="character" w:customStyle="1" w:styleId="Underlined">
    <w:name w:val="Underlined"/>
    <w:basedOn w:val="DefaultParagraphFont"/>
    <w:rsid w:val="00A504FD"/>
    <w:rPr>
      <w:u w:val="single"/>
    </w:rPr>
  </w:style>
  <w:style w:type="paragraph" w:customStyle="1" w:styleId="TableBodyTextRight">
    <w:name w:val="Table Body Text Right"/>
    <w:basedOn w:val="TableBodyText"/>
    <w:rsid w:val="00A504FD"/>
    <w:pPr>
      <w:widowControl w:val="0"/>
      <w:autoSpaceDE w:val="0"/>
      <w:autoSpaceDN w:val="0"/>
      <w:adjustRightInd w:val="0"/>
      <w:jc w:val="right"/>
    </w:pPr>
    <w:rPr>
      <w:rFonts w:cs="Arial"/>
      <w:szCs w:val="18"/>
    </w:rPr>
  </w:style>
  <w:style w:type="paragraph" w:customStyle="1" w:styleId="CopyrightText">
    <w:name w:val="Copyright Text"/>
    <w:basedOn w:val="BodyText"/>
    <w:rsid w:val="00A504FD"/>
    <w:rPr>
      <w:sz w:val="18"/>
    </w:rPr>
  </w:style>
  <w:style w:type="paragraph" w:customStyle="1" w:styleId="BodySmallRight">
    <w:name w:val="Body Small Right"/>
    <w:basedOn w:val="BodyTextRight"/>
    <w:rsid w:val="00A504FD"/>
    <w:rPr>
      <w:sz w:val="18"/>
      <w:szCs w:val="18"/>
    </w:rPr>
  </w:style>
  <w:style w:type="paragraph" w:customStyle="1" w:styleId="MarginEdition">
    <w:name w:val="Margin Edition"/>
    <w:basedOn w:val="MarginNote"/>
    <w:rsid w:val="00A504FD"/>
    <w:pPr>
      <w:spacing w:before="0" w:after="0"/>
    </w:pPr>
    <w:rPr>
      <w:rFonts w:ascii="Times New Roman" w:hAnsi="Times New Roman"/>
      <w:color w:val="999999"/>
    </w:rPr>
  </w:style>
  <w:style w:type="paragraph" w:customStyle="1" w:styleId="Spacer">
    <w:name w:val="Spacer"/>
    <w:basedOn w:val="Normal"/>
    <w:rsid w:val="00A504FD"/>
    <w:rPr>
      <w:sz w:val="2"/>
      <w:szCs w:val="2"/>
    </w:rPr>
  </w:style>
  <w:style w:type="character" w:customStyle="1" w:styleId="Small">
    <w:name w:val="Small"/>
    <w:basedOn w:val="DefaultParagraphFont"/>
    <w:rsid w:val="00A504FD"/>
    <w:rPr>
      <w:sz w:val="16"/>
    </w:rPr>
  </w:style>
  <w:style w:type="paragraph" w:customStyle="1" w:styleId="WideTable">
    <w:name w:val="Wide Table"/>
    <w:basedOn w:val="Normal"/>
    <w:rsid w:val="00A504FD"/>
    <w:pPr>
      <w:ind w:left="-1418"/>
    </w:pPr>
    <w:rPr>
      <w:sz w:val="2"/>
      <w:szCs w:val="2"/>
    </w:rPr>
  </w:style>
  <w:style w:type="character" w:styleId="PageNumber">
    <w:name w:val="page number"/>
    <w:basedOn w:val="DefaultParagraphFont"/>
    <w:rsid w:val="00A504FD"/>
  </w:style>
  <w:style w:type="paragraph" w:styleId="Quote">
    <w:name w:val="Quote"/>
    <w:basedOn w:val="Heading1"/>
    <w:link w:val="QuoteChar"/>
    <w:qFormat/>
    <w:rsid w:val="00A504FD"/>
    <w:rPr>
      <w:b w:val="0"/>
      <w:sz w:val="72"/>
      <w:szCs w:val="72"/>
      <w:lang w:val="en-NZ"/>
    </w:rPr>
  </w:style>
  <w:style w:type="character" w:customStyle="1" w:styleId="QuoteChar">
    <w:name w:val="Quote Char"/>
    <w:basedOn w:val="DefaultParagraphFont"/>
    <w:link w:val="Quote"/>
    <w:rsid w:val="00A504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04FD"/>
    <w:pPr>
      <w:pageBreakBefore/>
    </w:pPr>
  </w:style>
  <w:style w:type="paragraph" w:customStyle="1" w:styleId="Border">
    <w:name w:val="Border"/>
    <w:basedOn w:val="Normal"/>
    <w:qFormat/>
    <w:rsid w:val="00A504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04FD"/>
    <w:rPr>
      <w:b/>
      <w:bCs/>
      <w:i/>
      <w:iCs/>
      <w:color w:val="auto"/>
    </w:rPr>
  </w:style>
  <w:style w:type="paragraph" w:styleId="IntenseQuote">
    <w:name w:val="Intense Quote"/>
    <w:basedOn w:val="Normal"/>
    <w:next w:val="Normal"/>
    <w:link w:val="IntenseQuoteChar"/>
    <w:uiPriority w:val="30"/>
    <w:qFormat/>
    <w:rsid w:val="00A504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04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04FD"/>
    <w:rPr>
      <w:smallCaps/>
      <w:color w:val="auto"/>
      <w:u w:val="single"/>
    </w:rPr>
  </w:style>
  <w:style w:type="character" w:styleId="IntenseReference">
    <w:name w:val="Intense Reference"/>
    <w:basedOn w:val="DefaultParagraphFont"/>
    <w:uiPriority w:val="32"/>
    <w:qFormat/>
    <w:rsid w:val="00A504FD"/>
    <w:rPr>
      <w:b/>
      <w:bCs/>
      <w:smallCaps/>
      <w:color w:val="auto"/>
      <w:spacing w:val="5"/>
      <w:u w:val="single"/>
    </w:rPr>
  </w:style>
  <w:style w:type="paragraph" w:customStyle="1" w:styleId="2ColumnHeading">
    <w:name w:val="2Column Heading"/>
    <w:basedOn w:val="BodyText"/>
    <w:qFormat/>
    <w:rsid w:val="00A504FD"/>
    <w:pPr>
      <w:spacing w:after="60"/>
      <w:ind w:left="-2268"/>
    </w:pPr>
    <w:rPr>
      <w:b/>
    </w:rPr>
  </w:style>
  <w:style w:type="paragraph" w:customStyle="1" w:styleId="Heading1TOC">
    <w:name w:val="Heading1 TOC"/>
    <w:basedOn w:val="Normal"/>
    <w:qFormat/>
    <w:rsid w:val="00A504FD"/>
    <w:pPr>
      <w:spacing w:before="240" w:after="120"/>
    </w:pPr>
    <w:rPr>
      <w:rFonts w:ascii="Times New Roman" w:hAnsi="Times New Roman"/>
      <w:b/>
      <w:sz w:val="32"/>
    </w:rPr>
  </w:style>
  <w:style w:type="paragraph" w:customStyle="1" w:styleId="Heading2TOC">
    <w:name w:val="Heading2 TOC"/>
    <w:basedOn w:val="Normal"/>
    <w:qFormat/>
    <w:rsid w:val="00A504FD"/>
    <w:pPr>
      <w:spacing w:before="240" w:after="60"/>
    </w:pPr>
    <w:rPr>
      <w:rFonts w:ascii="Times New Roman" w:hAnsi="Times New Roman"/>
      <w:b/>
      <w:sz w:val="28"/>
    </w:rPr>
  </w:style>
  <w:style w:type="character" w:customStyle="1" w:styleId="Underline">
    <w:name w:val="Underline"/>
    <w:basedOn w:val="DefaultParagraphFont"/>
    <w:qFormat/>
    <w:rsid w:val="00A504FD"/>
    <w:rPr>
      <w:u w:val="single"/>
    </w:rPr>
  </w:style>
  <w:style w:type="character" w:customStyle="1" w:styleId="BoldandItalics">
    <w:name w:val="Bold and Italics"/>
    <w:qFormat/>
    <w:rsid w:val="00A504FD"/>
    <w:rPr>
      <w:b/>
      <w:i/>
      <w:u w:val="none"/>
    </w:rPr>
  </w:style>
  <w:style w:type="paragraph" w:styleId="BalloonText">
    <w:name w:val="Balloon Text"/>
    <w:basedOn w:val="Normal"/>
    <w:link w:val="BalloonTextChar"/>
    <w:rsid w:val="00A504FD"/>
    <w:rPr>
      <w:rFonts w:ascii="Tahoma" w:hAnsi="Tahoma" w:cs="Tahoma"/>
      <w:sz w:val="16"/>
      <w:szCs w:val="16"/>
    </w:rPr>
  </w:style>
  <w:style w:type="character" w:customStyle="1" w:styleId="BalloonTextChar">
    <w:name w:val="Balloon Text Char"/>
    <w:basedOn w:val="DefaultParagraphFont"/>
    <w:link w:val="BalloonText"/>
    <w:rsid w:val="00A504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04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04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04FD"/>
    <w:rPr>
      <w:b/>
      <w:color w:val="660033"/>
      <w:spacing w:val="0"/>
    </w:rPr>
  </w:style>
  <w:style w:type="paragraph" w:customStyle="1" w:styleId="Nameditemlist">
    <w:name w:val="Named item list"/>
    <w:basedOn w:val="BodyText"/>
    <w:qFormat/>
    <w:rsid w:val="00A504FD"/>
    <w:pPr>
      <w:tabs>
        <w:tab w:val="left" w:pos="2835"/>
      </w:tabs>
      <w:ind w:left="2835" w:hanging="2835"/>
    </w:pPr>
  </w:style>
  <w:style w:type="paragraph" w:customStyle="1" w:styleId="BodyTextnopadding">
    <w:name w:val="Body Text no padding"/>
    <w:basedOn w:val="BodyText"/>
    <w:qFormat/>
    <w:rsid w:val="00A504FD"/>
    <w:pPr>
      <w:spacing w:before="0" w:after="0"/>
    </w:pPr>
  </w:style>
  <w:style w:type="paragraph" w:customStyle="1" w:styleId="BodyTextBold">
    <w:name w:val="Body Text Bold"/>
    <w:basedOn w:val="BodyText"/>
    <w:qFormat/>
    <w:rsid w:val="00A504FD"/>
    <w:rPr>
      <w:b/>
    </w:rPr>
  </w:style>
  <w:style w:type="character" w:styleId="Hyperlink">
    <w:name w:val="Hyperlink"/>
    <w:basedOn w:val="DefaultParagraphFont"/>
    <w:uiPriority w:val="99"/>
    <w:unhideWhenUsed/>
    <w:rsid w:val="004B5D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1127</Words>
  <Characters>7428</Characters>
  <Application>Microsoft Office Word</Application>
  <DocSecurity>0</DocSecurity>
  <Lines>275</Lines>
  <Paragraphs>152</Paragraphs>
  <ScaleCrop>false</ScaleCrop>
  <Company>Author-it Software Corporation Ltd.</Company>
  <LinksUpToDate>false</LinksUpToDate>
  <CharactersWithSpaces>8403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UEEEC0032 Fault find and repair high-volume office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2025-03-01T08:24:00Z</dcterms:created>
  <dcterms:modified xsi:type="dcterms:W3CDTF">2025-03-01T08:24:00Z</dcterms:modified>
</cp:coreProperties>
</file>