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C59" w:rsidP="00E16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UEEEC0030 Fault find and repair electronic medical equipment</w:t>
      </w:r>
      <w:r>
        <w:fldChar w:fldCharType="end"/>
      </w:r>
    </w:p>
    <w:p w:rsidR="00E16C59" w:rsidP="00E16C59">
      <w:pPr>
        <w:pStyle w:val="Version"/>
        <w:sectPr w:rsidSect="00626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A25" w:rsidP="00626A25">
      <w:pPr>
        <w:pStyle w:val="SuperHeading"/>
      </w:pPr>
      <w:r w:rsidRPr="00626A25">
        <w:t>UEEEC0030 Fault find and repair electronic medical equipment</w:t>
      </w:r>
    </w:p>
    <w:p w:rsidR="00000000" w:rsidRPr="00626A25" w:rsidP="00626A25">
      <w:pPr>
        <w:pStyle w:val="Heading1"/>
      </w:pPr>
      <w:bookmarkStart w:id="1" w:name="O_1080141"/>
      <w:bookmarkEnd w:id="1"/>
      <w:r w:rsidRPr="00626A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Release 1. This is the first release of this unit of competency in the UEE Electrotechnology Training Package.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2" w:name="O_1080142"/>
      <w:bookmarkEnd w:id="2"/>
      <w:r w:rsidRPr="00626A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This unit involves the skills and knowledge required to fault find and re</w:t>
            </w:r>
            <w:r w:rsidRPr="00626A25">
              <w:t>pair electronic medical equipment.</w:t>
            </w:r>
          </w:p>
          <w:p w:rsidR="00000000" w:rsidRPr="00626A25" w:rsidP="00626A25">
            <w:pPr>
              <w:pStyle w:val="BodyText"/>
            </w:pPr>
            <w:r w:rsidRPr="00626A25">
              <w:t>It includes preparing to find and repair faults, finding and repairing faults, and completing and reporting on fault-finding and repair activities.</w:t>
            </w:r>
          </w:p>
          <w:p w:rsidR="00000000" w:rsidRPr="00626A25" w:rsidP="00626A25">
            <w:pPr>
              <w:pStyle w:val="BodyText"/>
            </w:pPr>
            <w:r w:rsidRPr="00626A25">
              <w:t>Permits may be required for some work environments, such as confined spac</w:t>
            </w:r>
            <w:r w:rsidRPr="00626A25">
              <w:t>es, working aloft, near live electrical apparatus and site rehabilitation.</w:t>
            </w:r>
          </w:p>
          <w:p w:rsidR="00000000" w:rsidRPr="00626A25" w:rsidP="00626A25">
            <w:pPr>
              <w:pStyle w:val="BodyText"/>
            </w:pPr>
            <w:r w:rsidRPr="00626A25">
              <w:t>No licensing, legislative or certification requirements apply to this unit at the time of publication.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3" w:name="O_1080143"/>
      <w:bookmarkEnd w:id="3"/>
      <w:r w:rsidRPr="00626A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UEECD0007 Apply work health and safety</w:t>
            </w:r>
            <w:r w:rsidRPr="00626A25">
              <w:t xml:space="preserve"> regulations, codes and practices in the workplace</w:t>
            </w:r>
          </w:p>
          <w:p w:rsidR="00000000" w:rsidRPr="00626A25" w:rsidP="00626A25">
            <w:pPr>
              <w:pStyle w:val="BodyText"/>
            </w:pPr>
            <w:r w:rsidRPr="00626A25">
              <w:t>UEEEC0060 Repairs basic electronic apparatus faults by replacement of components</w:t>
            </w:r>
          </w:p>
          <w:p w:rsidR="00000000" w:rsidRPr="00626A25" w:rsidP="00626A25">
            <w:pPr>
              <w:pStyle w:val="BodyText"/>
            </w:pPr>
            <w:r w:rsidRPr="00626A25">
              <w:t>UEEEC0075 Troubleshoot single phase input d.c power supplies</w:t>
            </w:r>
          </w:p>
          <w:p w:rsidR="00000000" w:rsidRPr="00626A25" w:rsidP="00626A25">
            <w:pPr>
              <w:pStyle w:val="BodyText"/>
            </w:pPr>
            <w:r w:rsidRPr="00626A25">
              <w:t>UEEEC0069 Troubleshoot digital sub-systems</w:t>
            </w:r>
          </w:p>
          <w:p w:rsidR="00000000" w:rsidRPr="00626A25" w:rsidP="00626A25">
            <w:pPr>
              <w:pStyle w:val="BodyText"/>
            </w:pPr>
            <w:r w:rsidRPr="00626A25">
              <w:t>UEEEC0066 Troublesho</w:t>
            </w:r>
            <w:r w:rsidRPr="00626A25">
              <w:t>ot amplifiers in an electronic apparatus</w:t>
            </w:r>
          </w:p>
          <w:p w:rsidR="00000000" w:rsidRPr="00626A25" w:rsidP="00626A25">
            <w:pPr>
              <w:pStyle w:val="BodyText"/>
            </w:pPr>
            <w:r w:rsidRPr="00626A25">
              <w:t>UEEEC0019 Develop software solutions for microcontroller-based systems</w:t>
            </w:r>
          </w:p>
          <w:p w:rsidR="00000000" w:rsidRPr="00626A25" w:rsidP="00626A25">
            <w:pPr>
              <w:pStyle w:val="BodyText"/>
            </w:pPr>
            <w:r w:rsidRPr="00626A25">
              <w:t>UEEEC0028 Fault find and repair complex power supplies</w:t>
            </w:r>
          </w:p>
          <w:p w:rsidR="00000000" w:rsidRPr="00626A25" w:rsidP="00626A25">
            <w:pPr>
              <w:pStyle w:val="BodyText"/>
            </w:pPr>
            <w:r w:rsidRPr="00626A25">
              <w:t>and</w:t>
            </w:r>
          </w:p>
          <w:p w:rsidR="00000000" w:rsidRPr="00626A25" w:rsidP="00626A25">
            <w:pPr>
              <w:pStyle w:val="BodyText"/>
            </w:pPr>
            <w:r w:rsidRPr="00626A25">
              <w:t>UEECD0043 Solve problems in direct current circuits</w:t>
            </w:r>
          </w:p>
          <w:p w:rsidR="00000000" w:rsidRPr="00626A25" w:rsidP="00626A25">
            <w:pPr>
              <w:pStyle w:val="BodyText"/>
            </w:pPr>
            <w:r w:rsidRPr="00626A25">
              <w:t>or</w:t>
            </w:r>
          </w:p>
          <w:p w:rsidR="00000000" w:rsidRPr="00626A25" w:rsidP="00626A25">
            <w:pPr>
              <w:pStyle w:val="BodyText"/>
            </w:pPr>
            <w:r w:rsidRPr="00626A25">
              <w:t>UEECD0044 Solve problems in multiple path circuits</w:t>
            </w:r>
          </w:p>
          <w:p w:rsidR="00000000" w:rsidRPr="00626A25" w:rsidP="00626A25">
            <w:pPr>
              <w:pStyle w:val="BodyText"/>
            </w:pPr>
            <w:r w:rsidRPr="00626A25">
              <w:t>UEECD0046 Solve problems in single path circuits</w:t>
            </w:r>
          </w:p>
          <w:p w:rsidR="00000000" w:rsidRPr="00626A25" w:rsidP="00626A25">
            <w:pPr>
              <w:pStyle w:val="BodyText"/>
            </w:pPr>
            <w:r w:rsidRPr="00626A25">
              <w:t>and</w:t>
            </w:r>
          </w:p>
          <w:p w:rsidR="00000000" w:rsidRPr="00626A25" w:rsidP="00626A25">
            <w:pPr>
              <w:pStyle w:val="BodyText"/>
            </w:pPr>
            <w:r w:rsidRPr="00626A25">
              <w:t>UEEEC0074 Troubleshoot resonance circuits in an electronic apparatus</w:t>
            </w:r>
          </w:p>
          <w:p w:rsidR="00000000" w:rsidRPr="00626A25" w:rsidP="00626A25">
            <w:pPr>
              <w:pStyle w:val="BodyText"/>
            </w:pPr>
            <w:r w:rsidRPr="00626A25">
              <w:t>UEEEC0065 Solve problems in basic electronic circuits</w:t>
            </w:r>
          </w:p>
          <w:p w:rsidR="00000000" w:rsidRPr="00626A25" w:rsidP="00626A25">
            <w:pPr>
              <w:pStyle w:val="BodyText"/>
            </w:pPr>
            <w:r w:rsidRPr="00626A25">
              <w:t>or</w:t>
            </w:r>
          </w:p>
          <w:p w:rsidR="00000000" w:rsidRPr="00626A25" w:rsidP="00626A25">
            <w:pPr>
              <w:pStyle w:val="BodyText"/>
            </w:pPr>
            <w:r w:rsidRPr="00626A25">
              <w:t>UEEEL0020 Solve problems i</w:t>
            </w:r>
            <w:r w:rsidRPr="00626A25">
              <w:t>n low voltage a.c. circuits</w:t>
            </w:r>
          </w:p>
          <w:p w:rsidR="00000000" w:rsidRPr="00626A25" w:rsidP="00626A25">
            <w:pPr>
              <w:pStyle w:val="BodyText"/>
            </w:pPr>
            <w:r w:rsidRPr="00626A25">
              <w:t>UEEEL0019 Solve problems in direct current (d.c.) machines</w:t>
            </w:r>
          </w:p>
          <w:p w:rsidR="00000000" w:rsidRPr="00626A25" w:rsidP="00626A25">
            <w:pPr>
              <w:pStyle w:val="BodyText"/>
            </w:pPr>
            <w:r w:rsidRPr="00626A25">
              <w:t xml:space="preserve">UEEEL0021 Solve problems in magnetic and electromagnetic devices 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4" w:name="O_1080144"/>
      <w:bookmarkEnd w:id="4"/>
      <w:r w:rsidRPr="00626A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Electronics and Communications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5" w:name="O_1080145"/>
      <w:bookmarkEnd w:id="5"/>
      <w:r w:rsidRPr="00626A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E</w:t>
            </w:r>
            <w:r w:rsidRPr="00626A25">
              <w:t>lectrotechnology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6" w:name="O_1080146"/>
      <w:bookmarkEnd w:id="6"/>
      <w:r w:rsidRPr="00626A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PERFORMANCE CRITERIA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Performance criteria describe the performance needed to demonstrate achievement of the element.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Work health and safety (WHS)/occupational health and safety (OHS) requirements and workplace procedures for relevant work area are identified, obtained and applied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Risk control measures are applied in accordance with workplace procedures prior to commencing work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Risks/hazards are identified, assessed and reported to relevant person/s, and control measures implemented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 xml:space="preserve">Extent of faults is determined from </w:t>
            </w:r>
            <w:r w:rsidRPr="00626A25">
              <w:t>reports, other relevant documentation and discussions with relevant person/s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Relevant person/s is consulted to ensure the work is coordinated effectively with others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Tools, equipment and testing devices r</w:t>
            </w:r>
            <w:r w:rsidRPr="00626A25">
              <w:t>equired to diagnose faults are obtained in accordance with workplace procedures and checked for correct operation and safety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Workplace risk control measures and workplace procedures are applied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 xml:space="preserve">Need to test and measure </w:t>
            </w:r>
            <w:r w:rsidRPr="00626A25">
              <w:t xml:space="preserve">live work is determined in accordance with WHS/OHS requirements and </w:t>
            </w:r>
            <w:r w:rsidRPr="00626A25">
              <w:t>workplace procedures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Circuits/machines/plant are isolated, as necessary, in accordance with WHS/OHS requirements and workplace procedures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Logical diagnostic methods are appli</w:t>
            </w:r>
            <w:r w:rsidRPr="00626A25">
              <w:t>ed to diagnose electronic medical equipment faults employing measurements and estimations of system operating parameters referenced to system operational requirements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Suspected fault scenarios are tested as being the source of system problems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Source of the fault is identified and appropriately qualified person/s engaged to rectify the fault where it is outside the scope of capability in accordance with workplace procedures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Faults in electronic components are rectified to raise electroni</w:t>
            </w:r>
            <w:r w:rsidRPr="00626A25">
              <w:t>c medical equipment to its operation standard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System is tested to verify that it operates as intended and to specified requirements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Decisions for dealing with unexpected situations are made based on job specifications, work requirements and discussions with relevant person/s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Methods for dealing with unplanned situations are selected on the basis of safety and specified work out</w:t>
            </w:r>
            <w:r w:rsidRPr="00626A25">
              <w:t>comes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Diagnosis and rectification activities are carried out efficiently without waste of materials, damage to apparatus, the surrounding environment or services applying sustainable energy practices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rPr>
                <w:rStyle w:val="SpecialBold"/>
              </w:rPr>
              <w:t xml:space="preserve">Complete and report fault-finding and repair </w:t>
            </w:r>
            <w:r w:rsidRPr="00626A25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Workplace risk control measures and workplace procedures are applied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Worksite is made safe in accordance with workplace procedures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Rectification of faults is reported in accordance with workplace procedures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Relevant person/s is notified that the system faults have been rectified in accordance with workplace procedures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7" w:name="O_1080147"/>
      <w:bookmarkEnd w:id="7"/>
      <w:r w:rsidRPr="00626A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Foundation skills essential to performance are explicit in the performance criteria of this unit of comp</w:t>
            </w:r>
            <w:r w:rsidRPr="00626A25">
              <w:t>etency.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8" w:name="O_1080148"/>
      <w:bookmarkEnd w:id="8"/>
      <w:r w:rsidRPr="00626A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Range is restricted to essential operating conditions and any other variables essential to the work environment.</w:t>
            </w:r>
          </w:p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Non-essential conditions may be found in the UEE Electrotechnology Training Package Companion Volume Implementation Guide.</w:t>
            </w:r>
          </w:p>
        </w:tc>
      </w:tr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A25">
            <w:pPr>
              <w:pStyle w:val="BodyText"/>
              <w:rPr>
                <w:lang w:val="en-NZ"/>
              </w:rPr>
            </w:pPr>
            <w:r w:rsidRPr="00626A25">
              <w:t>Fault finding and repairing faults in electronic medical equipment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ListBullet"/>
            </w:pPr>
            <w:r w:rsidRPr="00626A25">
              <w:t>two system faults in two d</w:t>
            </w:r>
            <w:r w:rsidRPr="00626A25">
              <w:t>ifferent types of electronic medical equipment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9" w:name="O_1080149"/>
      <w:bookmarkEnd w:id="9"/>
      <w:r w:rsidRPr="00626A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A25" w:rsidP="00626A25">
            <w:pPr>
              <w:pStyle w:val="BodyText"/>
            </w:pPr>
            <w:r w:rsidRPr="00626A25">
              <w:t>This unit replaces and is equivalent to UEENEEH134A Fault find and repair electronic medical equipment.</w:t>
            </w:r>
          </w:p>
        </w:tc>
      </w:tr>
    </w:tbl>
    <w:p w:rsidR="00000000" w:rsidRPr="00626A25" w:rsidP="00626A25">
      <w:pPr>
        <w:pStyle w:val="NoPaddingFontSize1"/>
      </w:pPr>
    </w:p>
    <w:p w:rsidR="00000000" w:rsidRPr="00626A25" w:rsidP="00626A25">
      <w:pPr>
        <w:pStyle w:val="AllowPageBreak"/>
      </w:pPr>
    </w:p>
    <w:p w:rsidR="00000000" w:rsidRPr="00626A25" w:rsidP="00626A25">
      <w:pPr>
        <w:pStyle w:val="Heading1"/>
      </w:pPr>
      <w:bookmarkStart w:id="10" w:name="O_1080156"/>
      <w:bookmarkEnd w:id="10"/>
      <w:r w:rsidRPr="00626A25">
        <w:t>Links</w:t>
      </w:r>
    </w:p>
    <w:p w:rsidR="00000000" w:rsidRPr="00626A25" w:rsidP="00E16C59">
      <w:pPr>
        <w:pStyle w:val="BodyText"/>
      </w:pPr>
      <w:r w:rsidRPr="00626A2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02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6A25" w:rsidP="00626A25"/>
    <w:sectPr w:rsidSect="00626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5" w:rsidRPr="00E16C59" w:rsidP="00E16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59" w:rsidP="00626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C59" w:rsidP="00626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16C59" w:rsidP="00626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A25" w:rsidRPr="00E16C59" w:rsidP="00E16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C59" w:rsidRPr="002D2AF8" w:rsidP="00626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UEEEC0030 Fault find and repair electronic medical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16C59" w:rsidP="00626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56A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C6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A25"/>
  </w:style>
  <w:style w:type="character" w:customStyle="1" w:styleId="Heading1Char">
    <w:name w:val="Heading 1 Char"/>
    <w:basedOn w:val="DefaultParagraphFont"/>
    <w:link w:val="Heading1"/>
    <w:rsid w:val="00626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A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A25"/>
    <w:rPr>
      <w:b/>
      <w:spacing w:val="0"/>
    </w:rPr>
  </w:style>
  <w:style w:type="paragraph" w:customStyle="1" w:styleId="SuperHeading">
    <w:name w:val="SuperHeading"/>
    <w:basedOn w:val="Normal"/>
    <w:rsid w:val="00626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6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A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A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A25"/>
    <w:rPr>
      <w:i/>
    </w:rPr>
  </w:style>
  <w:style w:type="paragraph" w:styleId="Caption">
    <w:name w:val="caption"/>
    <w:basedOn w:val="BodyText"/>
    <w:next w:val="Normal"/>
    <w:qFormat/>
    <w:rsid w:val="00626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A25"/>
  </w:style>
  <w:style w:type="paragraph" w:styleId="TableofFigures">
    <w:name w:val="table of figures"/>
    <w:basedOn w:val="Normal"/>
    <w:next w:val="Normal"/>
    <w:semiHidden/>
    <w:rsid w:val="00626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A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6A25"/>
    <w:rPr>
      <w:rFonts w:ascii="Wingdings" w:hAnsi="Wingdings"/>
    </w:rPr>
  </w:style>
  <w:style w:type="paragraph" w:customStyle="1" w:styleId="TableHeading">
    <w:name w:val="Table Heading"/>
    <w:basedOn w:val="HeadingBase"/>
    <w:rsid w:val="00626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A25"/>
    <w:rPr>
      <w:color w:val="0033CC"/>
      <w:u w:val="none"/>
    </w:rPr>
  </w:style>
  <w:style w:type="paragraph" w:customStyle="1" w:styleId="BodyTextRight">
    <w:name w:val="Body Text Right"/>
    <w:basedOn w:val="BodyText"/>
    <w:rsid w:val="00626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A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A25"/>
    <w:rPr>
      <w:sz w:val="32"/>
    </w:rPr>
  </w:style>
  <w:style w:type="paragraph" w:customStyle="1" w:styleId="HeadingProcedure">
    <w:name w:val="Heading Procedure"/>
    <w:basedOn w:val="HeadingBase"/>
    <w:next w:val="Normal"/>
    <w:rsid w:val="00626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A25"/>
    <w:pPr>
      <w:spacing w:before="60" w:after="60"/>
    </w:pPr>
  </w:style>
  <w:style w:type="paragraph" w:styleId="ListContinue">
    <w:name w:val="List Continue"/>
    <w:basedOn w:val="List"/>
    <w:rsid w:val="00626A25"/>
    <w:pPr>
      <w:ind w:firstLine="0"/>
    </w:pPr>
  </w:style>
  <w:style w:type="paragraph" w:customStyle="1" w:styleId="ListNote">
    <w:name w:val="List Note"/>
    <w:basedOn w:val="List"/>
    <w:rsid w:val="00626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A25"/>
    <w:rPr>
      <w:rFonts w:ascii="Courier New" w:hAnsi="Courier New"/>
    </w:rPr>
  </w:style>
  <w:style w:type="paragraph" w:customStyle="1" w:styleId="NoteBullet">
    <w:name w:val="Note Bullet"/>
    <w:basedOn w:val="Note"/>
    <w:rsid w:val="00626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A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6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A25"/>
    <w:rPr>
      <w:b/>
      <w:smallCaps/>
    </w:rPr>
  </w:style>
  <w:style w:type="paragraph" w:customStyle="1" w:styleId="TableListNumber">
    <w:name w:val="Table List Number"/>
    <w:basedOn w:val="ListNumber"/>
    <w:rsid w:val="00626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A25"/>
    <w:pPr>
      <w:numPr>
        <w:numId w:val="8"/>
      </w:numPr>
    </w:pPr>
  </w:style>
  <w:style w:type="paragraph" w:customStyle="1" w:styleId="ListAlpha2">
    <w:name w:val="List Alpha 2"/>
    <w:basedOn w:val="List2"/>
    <w:rsid w:val="00626A25"/>
    <w:pPr>
      <w:numPr>
        <w:numId w:val="7"/>
      </w:numPr>
    </w:pPr>
  </w:style>
  <w:style w:type="paragraph" w:styleId="List2">
    <w:name w:val="List 2"/>
    <w:basedOn w:val="BodyText"/>
    <w:rsid w:val="00626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A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A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6A25"/>
    <w:pPr>
      <w:numPr>
        <w:numId w:val="3"/>
      </w:numPr>
    </w:pPr>
  </w:style>
  <w:style w:type="paragraph" w:styleId="ListContinue2">
    <w:name w:val="List Continue 2"/>
    <w:basedOn w:val="List2"/>
    <w:rsid w:val="00626A25"/>
    <w:pPr>
      <w:ind w:firstLine="0"/>
    </w:pPr>
  </w:style>
  <w:style w:type="paragraph" w:styleId="ListContinue3">
    <w:name w:val="List Continue 3"/>
    <w:basedOn w:val="List3"/>
    <w:rsid w:val="00626A25"/>
    <w:pPr>
      <w:ind w:left="1021" w:firstLine="0"/>
    </w:pPr>
  </w:style>
  <w:style w:type="paragraph" w:styleId="ListContinue4">
    <w:name w:val="List Continue 4"/>
    <w:basedOn w:val="List4"/>
    <w:rsid w:val="00626A25"/>
    <w:pPr>
      <w:ind w:firstLine="0"/>
    </w:pPr>
  </w:style>
  <w:style w:type="paragraph" w:styleId="ListContinue5">
    <w:name w:val="List Continue 5"/>
    <w:basedOn w:val="List5"/>
    <w:rsid w:val="00626A25"/>
    <w:pPr>
      <w:ind w:firstLine="0"/>
    </w:pPr>
  </w:style>
  <w:style w:type="paragraph" w:styleId="ListNumber3">
    <w:name w:val="List Number 3"/>
    <w:basedOn w:val="List3"/>
    <w:rsid w:val="00626A25"/>
    <w:pPr>
      <w:numPr>
        <w:numId w:val="4"/>
      </w:numPr>
    </w:pPr>
  </w:style>
  <w:style w:type="paragraph" w:styleId="ListNumber4">
    <w:name w:val="List Number 4"/>
    <w:basedOn w:val="List4"/>
    <w:rsid w:val="00626A25"/>
    <w:pPr>
      <w:numPr>
        <w:numId w:val="5"/>
      </w:numPr>
    </w:pPr>
  </w:style>
  <w:style w:type="paragraph" w:styleId="ListNumber5">
    <w:name w:val="List Number 5"/>
    <w:basedOn w:val="List5"/>
    <w:rsid w:val="00626A25"/>
    <w:pPr>
      <w:numPr>
        <w:numId w:val="6"/>
      </w:numPr>
    </w:pPr>
  </w:style>
  <w:style w:type="paragraph" w:styleId="BlockText">
    <w:name w:val="Block Text"/>
    <w:basedOn w:val="Normal"/>
    <w:rsid w:val="00626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A25"/>
    <w:rPr>
      <w:sz w:val="16"/>
      <w:vertAlign w:val="superscript"/>
    </w:rPr>
  </w:style>
  <w:style w:type="character" w:customStyle="1" w:styleId="Symbols">
    <w:name w:val="Symbols"/>
    <w:basedOn w:val="DefaultParagraphFont"/>
    <w:rsid w:val="00626A25"/>
    <w:rPr>
      <w:rFonts w:ascii="Symbol" w:hAnsi="Symbol"/>
    </w:rPr>
  </w:style>
  <w:style w:type="character" w:customStyle="1" w:styleId="MenuOptions">
    <w:name w:val="Menu Options"/>
    <w:basedOn w:val="DefaultParagraphFont"/>
    <w:rsid w:val="00626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A25"/>
    <w:rPr>
      <w:b/>
    </w:rPr>
  </w:style>
  <w:style w:type="character" w:customStyle="1" w:styleId="Underlined">
    <w:name w:val="Underlined"/>
    <w:basedOn w:val="DefaultParagraphFont"/>
    <w:rsid w:val="00626A25"/>
    <w:rPr>
      <w:u w:val="single"/>
    </w:rPr>
  </w:style>
  <w:style w:type="paragraph" w:customStyle="1" w:styleId="TableBodyTextRight">
    <w:name w:val="Table Body Text Right"/>
    <w:basedOn w:val="TableBodyText"/>
    <w:rsid w:val="00626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A25"/>
    <w:rPr>
      <w:sz w:val="18"/>
    </w:rPr>
  </w:style>
  <w:style w:type="paragraph" w:customStyle="1" w:styleId="BodySmallRight">
    <w:name w:val="Body Small Right"/>
    <w:basedOn w:val="BodyTextRight"/>
    <w:rsid w:val="00626A25"/>
    <w:rPr>
      <w:sz w:val="18"/>
      <w:szCs w:val="18"/>
    </w:rPr>
  </w:style>
  <w:style w:type="paragraph" w:customStyle="1" w:styleId="MarginEdition">
    <w:name w:val="Margin Edition"/>
    <w:basedOn w:val="MarginNote"/>
    <w:rsid w:val="00626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A25"/>
    <w:rPr>
      <w:sz w:val="2"/>
      <w:szCs w:val="2"/>
    </w:rPr>
  </w:style>
  <w:style w:type="character" w:customStyle="1" w:styleId="Small">
    <w:name w:val="Small"/>
    <w:basedOn w:val="DefaultParagraphFont"/>
    <w:rsid w:val="00626A25"/>
    <w:rPr>
      <w:sz w:val="16"/>
    </w:rPr>
  </w:style>
  <w:style w:type="paragraph" w:customStyle="1" w:styleId="WideTable">
    <w:name w:val="Wide Table"/>
    <w:basedOn w:val="Normal"/>
    <w:rsid w:val="00626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A25"/>
  </w:style>
  <w:style w:type="paragraph" w:styleId="Quote">
    <w:name w:val="Quote"/>
    <w:basedOn w:val="Heading1"/>
    <w:link w:val="QuoteChar"/>
    <w:qFormat/>
    <w:rsid w:val="00626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A25"/>
    <w:pPr>
      <w:pageBreakBefore/>
    </w:pPr>
  </w:style>
  <w:style w:type="paragraph" w:customStyle="1" w:styleId="Border">
    <w:name w:val="Border"/>
    <w:basedOn w:val="Normal"/>
    <w:qFormat/>
    <w:rsid w:val="00626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A25"/>
    <w:rPr>
      <w:u w:val="single"/>
    </w:rPr>
  </w:style>
  <w:style w:type="character" w:customStyle="1" w:styleId="BoldandItalics">
    <w:name w:val="Bold and Italics"/>
    <w:qFormat/>
    <w:rsid w:val="00626A25"/>
    <w:rPr>
      <w:b/>
      <w:i/>
      <w:u w:val="none"/>
    </w:rPr>
  </w:style>
  <w:style w:type="paragraph" w:styleId="BalloonText">
    <w:name w:val="Balloon Text"/>
    <w:basedOn w:val="Normal"/>
    <w:link w:val="BalloonTextChar"/>
    <w:rsid w:val="00626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A25"/>
    <w:pPr>
      <w:spacing w:before="0" w:after="0"/>
    </w:pPr>
  </w:style>
  <w:style w:type="paragraph" w:customStyle="1" w:styleId="BodyTextBold">
    <w:name w:val="Body Text Bold"/>
    <w:basedOn w:val="BodyText"/>
    <w:qFormat/>
    <w:rsid w:val="00626A25"/>
    <w:rPr>
      <w:b/>
    </w:rPr>
  </w:style>
  <w:style w:type="character" w:styleId="Hyperlink">
    <w:name w:val="Hyperlink"/>
    <w:basedOn w:val="DefaultParagraphFont"/>
    <w:uiPriority w:val="99"/>
    <w:unhideWhenUsed/>
    <w:rsid w:val="00E16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4996</Characters>
  <Application>Microsoft Office Word</Application>
  <DocSecurity>0</DocSecurity>
  <Lines>227</Lines>
  <Paragraphs>118</Paragraphs>
  <ScaleCrop>false</ScaleCrop>
  <Company>Author-it Software Corporation Ltd.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UEEEC0030 Fault find and repair electronic medical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