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32CC3" w:rsidP="00632CC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UEEEC0024 Diagnose and rectify faults in electronic display circuits</w:t>
      </w:r>
      <w:r>
        <w:fldChar w:fldCharType="end"/>
      </w:r>
    </w:p>
    <w:p w:rsidR="00632CC3" w:rsidP="00632CC3">
      <w:pPr>
        <w:pStyle w:val="Version"/>
        <w:sectPr w:rsidSect="00346D1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46D10" w:rsidP="00346D10">
      <w:pPr>
        <w:pStyle w:val="SuperHeading"/>
      </w:pPr>
      <w:r w:rsidRPr="00346D10">
        <w:t>UEEEC0024 Diagnose and rectify faults in electronic display circuits</w:t>
      </w:r>
    </w:p>
    <w:p w:rsidR="00000000" w:rsidRPr="00346D10" w:rsidP="00346D10">
      <w:pPr>
        <w:pStyle w:val="Heading1"/>
      </w:pPr>
      <w:bookmarkStart w:id="1" w:name="O_1080027"/>
      <w:bookmarkEnd w:id="1"/>
      <w:r w:rsidRPr="00346D1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46D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D10" w:rsidP="00346D10">
            <w:pPr>
              <w:pStyle w:val="BodyText"/>
            </w:pPr>
            <w:r w:rsidRPr="00346D10">
              <w:t>Release 1. This is the first release of this unit of competency in the UEE Electrotechnology Training Package.</w:t>
            </w:r>
          </w:p>
        </w:tc>
      </w:tr>
    </w:tbl>
    <w:p w:rsidR="00000000" w:rsidRPr="00346D10" w:rsidP="00346D10">
      <w:pPr>
        <w:pStyle w:val="NoPaddingFontSize1"/>
      </w:pPr>
    </w:p>
    <w:p w:rsidR="00000000" w:rsidRPr="00346D10" w:rsidP="00346D10">
      <w:pPr>
        <w:pStyle w:val="AllowPageBreak"/>
      </w:pPr>
    </w:p>
    <w:p w:rsidR="00000000" w:rsidRPr="00346D10" w:rsidP="00346D10">
      <w:pPr>
        <w:pStyle w:val="Heading1"/>
      </w:pPr>
      <w:bookmarkStart w:id="2" w:name="O_1080028"/>
      <w:bookmarkEnd w:id="2"/>
      <w:r w:rsidRPr="00346D10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46D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D10" w:rsidP="00346D10">
            <w:pPr>
              <w:pStyle w:val="BodyText"/>
            </w:pPr>
            <w:r w:rsidRPr="00346D10">
              <w:t>This unit involves the skills and knowledge required to diagnose and rectify faults in electronic display circuits.</w:t>
            </w:r>
          </w:p>
          <w:p w:rsidR="00000000" w:rsidRPr="00346D10" w:rsidP="00346D10">
            <w:pPr>
              <w:pStyle w:val="BodyText"/>
            </w:pPr>
            <w:r w:rsidRPr="00346D10">
              <w:t>It includes fault finding and repair of faults in cathode ray tubes, liquid crystal and plasma display circuits. It also includes working sa</w:t>
            </w:r>
            <w:r w:rsidRPr="00346D10">
              <w:t>fely, applying logical diagnostic methods and rectifying faults, safety and functional testing, and completing the necessary service documentation.</w:t>
            </w:r>
          </w:p>
          <w:p w:rsidR="00000000" w:rsidRPr="00346D10" w:rsidP="00346D10">
            <w:pPr>
              <w:pStyle w:val="BodyText"/>
            </w:pPr>
            <w:r w:rsidRPr="00346D10">
              <w:t>Permits may be required for some work environments, such as confined spaces, working aloft, near live electr</w:t>
            </w:r>
            <w:r w:rsidRPr="00346D10">
              <w:t>ical apparatus and site rehabilitation.</w:t>
            </w:r>
          </w:p>
          <w:p w:rsidR="00000000" w:rsidRPr="00346D10" w:rsidP="00346D10">
            <w:pPr>
              <w:pStyle w:val="BodyText"/>
            </w:pPr>
            <w:r w:rsidRPr="00346D10">
              <w:t>No licensing, legislative or certification requirements apply to this unit at the time of publication.</w:t>
            </w:r>
          </w:p>
        </w:tc>
      </w:tr>
    </w:tbl>
    <w:p w:rsidR="00000000" w:rsidRPr="00346D10" w:rsidP="00346D10">
      <w:pPr>
        <w:pStyle w:val="NoPaddingFontSize1"/>
      </w:pPr>
    </w:p>
    <w:p w:rsidR="00000000" w:rsidRPr="00346D10" w:rsidP="00346D10">
      <w:pPr>
        <w:pStyle w:val="AllowPageBreak"/>
      </w:pPr>
    </w:p>
    <w:p w:rsidR="00000000" w:rsidRPr="00346D10" w:rsidP="00346D10">
      <w:pPr>
        <w:pStyle w:val="Heading1"/>
      </w:pPr>
      <w:bookmarkStart w:id="3" w:name="O_1080029"/>
      <w:bookmarkEnd w:id="3"/>
      <w:r w:rsidRPr="00346D10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46D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D10" w:rsidP="00346D10">
            <w:pPr>
              <w:pStyle w:val="BodyText"/>
            </w:pPr>
            <w:r w:rsidRPr="00346D10">
              <w:t>UEEEC0070 Troubleshoot faults in television receivers</w:t>
            </w:r>
          </w:p>
        </w:tc>
      </w:tr>
    </w:tbl>
    <w:p w:rsidR="00000000" w:rsidRPr="00346D10" w:rsidP="00346D10">
      <w:pPr>
        <w:pStyle w:val="NoPaddingFontSize1"/>
      </w:pPr>
    </w:p>
    <w:p w:rsidR="00000000" w:rsidRPr="00346D10" w:rsidP="00346D10">
      <w:pPr>
        <w:pStyle w:val="AllowPageBreak"/>
      </w:pPr>
    </w:p>
    <w:p w:rsidR="00000000" w:rsidRPr="00346D10" w:rsidP="00346D10">
      <w:pPr>
        <w:pStyle w:val="Heading1"/>
      </w:pPr>
      <w:bookmarkStart w:id="4" w:name="O_1080030"/>
      <w:bookmarkEnd w:id="4"/>
      <w:r w:rsidRPr="00346D10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46D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D10" w:rsidP="00346D10">
            <w:pPr>
              <w:pStyle w:val="BodyText"/>
            </w:pPr>
            <w:r w:rsidRPr="00346D10">
              <w:t>Electronics and Communications</w:t>
            </w:r>
          </w:p>
        </w:tc>
      </w:tr>
    </w:tbl>
    <w:p w:rsidR="00000000" w:rsidRPr="00346D10" w:rsidP="00346D10">
      <w:pPr>
        <w:pStyle w:val="NoPaddingFontSize1"/>
      </w:pPr>
    </w:p>
    <w:p w:rsidR="00000000" w:rsidRPr="00346D10" w:rsidP="00346D10">
      <w:pPr>
        <w:pStyle w:val="AllowPageBreak"/>
      </w:pPr>
    </w:p>
    <w:p w:rsidR="00000000" w:rsidRPr="00346D10" w:rsidP="00346D10">
      <w:pPr>
        <w:pStyle w:val="Heading1"/>
      </w:pPr>
      <w:bookmarkStart w:id="5" w:name="O_1080031"/>
      <w:bookmarkEnd w:id="5"/>
      <w:r w:rsidRPr="00346D10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46D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D10" w:rsidP="00346D10">
            <w:pPr>
              <w:pStyle w:val="BodyText"/>
            </w:pPr>
            <w:r w:rsidRPr="00346D10">
              <w:t>Electrotechnology</w:t>
            </w:r>
          </w:p>
        </w:tc>
      </w:tr>
    </w:tbl>
    <w:p w:rsidR="00000000" w:rsidRPr="00346D10" w:rsidP="00346D10">
      <w:pPr>
        <w:pStyle w:val="NoPaddingFontSize1"/>
      </w:pPr>
    </w:p>
    <w:p w:rsidR="00000000" w:rsidRPr="00346D10" w:rsidP="00346D10">
      <w:pPr>
        <w:pStyle w:val="AllowPageBreak"/>
      </w:pPr>
    </w:p>
    <w:p w:rsidR="00000000" w:rsidRPr="00346D10" w:rsidP="00346D10">
      <w:pPr>
        <w:pStyle w:val="Heading1"/>
      </w:pPr>
      <w:bookmarkStart w:id="6" w:name="O_1080032"/>
      <w:bookmarkEnd w:id="6"/>
      <w:r w:rsidRPr="00346D10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346D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D10" w:rsidP="00346D10">
            <w:pPr>
              <w:pStyle w:val="BodyText"/>
            </w:pPr>
            <w:r w:rsidRPr="00346D10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D10">
            <w:pPr>
              <w:pStyle w:val="BodyText"/>
              <w:rPr>
                <w:lang w:val="en-NZ"/>
              </w:rPr>
            </w:pPr>
            <w:r w:rsidRPr="00346D10">
              <w:rPr>
                <w:rStyle w:val="SpecialBold"/>
              </w:rPr>
              <w:t>PERFORMANCE CRITERIA</w:t>
            </w:r>
          </w:p>
        </w:tc>
      </w:tr>
      <w:tr w:rsidTr="00346D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D10">
            <w:pPr>
              <w:pStyle w:val="BodyText"/>
              <w:rPr>
                <w:lang w:val="en-NZ"/>
              </w:rPr>
            </w:pPr>
            <w:r w:rsidRPr="00346D10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D10">
            <w:pPr>
              <w:pStyle w:val="BodyText"/>
              <w:rPr>
                <w:lang w:val="en-NZ"/>
              </w:rPr>
            </w:pPr>
            <w:r w:rsidRPr="00346D10">
              <w:t>Performance criteria describe the performance needed to demonstrate achievement of the element.</w:t>
            </w:r>
          </w:p>
        </w:tc>
      </w:tr>
      <w:tr w:rsidTr="00346D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D10" w:rsidP="00346D10">
            <w:pPr>
              <w:pStyle w:val="BodyText"/>
            </w:pPr>
            <w:r w:rsidRPr="00346D10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D10" w:rsidP="00346D10">
            <w:pPr>
              <w:pStyle w:val="BodyText"/>
            </w:pPr>
            <w:r w:rsidRPr="00346D10">
              <w:rPr>
                <w:rStyle w:val="SpecialBold"/>
              </w:rPr>
              <w:t xml:space="preserve">Prepare to diagnose and rectify electronic display </w:t>
            </w:r>
            <w:r w:rsidRPr="00346D10">
              <w:rPr>
                <w:rStyle w:val="SpecialBold"/>
              </w:rPr>
              <w:t>circuit faults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D10">
            <w:pPr>
              <w:pStyle w:val="BodyText"/>
              <w:rPr>
                <w:lang w:val="en-NZ"/>
              </w:rPr>
            </w:pPr>
            <w:r w:rsidRPr="00346D10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D10">
            <w:pPr>
              <w:pStyle w:val="BodyText"/>
              <w:rPr>
                <w:lang w:val="en-NZ"/>
              </w:rPr>
            </w:pPr>
            <w:r w:rsidRPr="00346D10">
              <w:t xml:space="preserve">Work health and safety (WHS)/occupational health and safety (OHS) requirements and workplace procedures </w:t>
            </w:r>
            <w:r w:rsidRPr="00346D10">
              <w:t>for a given work area are identified and applied</w:t>
            </w:r>
          </w:p>
        </w:tc>
      </w:tr>
      <w:tr w:rsidTr="00346D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D1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D10">
            <w:pPr>
              <w:pStyle w:val="BodyText"/>
              <w:rPr>
                <w:lang w:val="en-NZ"/>
              </w:rPr>
            </w:pPr>
            <w:r w:rsidRPr="00346D10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D10">
            <w:pPr>
              <w:pStyle w:val="BodyText"/>
              <w:rPr>
                <w:lang w:val="en-NZ"/>
              </w:rPr>
            </w:pPr>
            <w:r w:rsidRPr="00346D10">
              <w:t>WHS/OHS risk control measures and workplace procedures are followed in preparation for the work</w:t>
            </w:r>
          </w:p>
        </w:tc>
      </w:tr>
      <w:tr w:rsidTr="00346D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D1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D10">
            <w:pPr>
              <w:pStyle w:val="BodyText"/>
              <w:rPr>
                <w:lang w:val="en-NZ"/>
              </w:rPr>
            </w:pPr>
            <w:r w:rsidRPr="00346D10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D10">
            <w:pPr>
              <w:pStyle w:val="BodyText"/>
              <w:rPr>
                <w:lang w:val="en-NZ"/>
              </w:rPr>
            </w:pPr>
            <w:r w:rsidRPr="00346D10">
              <w:t>Safety hazards which have not previously been identified are risk assessed, documented and risk control measures devised and implemented in consultation with appropriate person/s</w:t>
            </w:r>
          </w:p>
        </w:tc>
      </w:tr>
      <w:tr w:rsidTr="00346D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D1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D10">
            <w:pPr>
              <w:pStyle w:val="BodyText"/>
              <w:rPr>
                <w:lang w:val="en-NZ"/>
              </w:rPr>
            </w:pPr>
            <w:r w:rsidRPr="00346D10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D10">
            <w:pPr>
              <w:pStyle w:val="BodyText"/>
              <w:rPr>
                <w:lang w:val="en-NZ"/>
              </w:rPr>
            </w:pPr>
            <w:r w:rsidRPr="00346D10">
              <w:t>Extent of faults is determined from reports, documentation and discussions with appropriate person/s</w:t>
            </w:r>
          </w:p>
        </w:tc>
      </w:tr>
      <w:tr w:rsidTr="00346D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D1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D10">
            <w:pPr>
              <w:pStyle w:val="BodyText"/>
              <w:rPr>
                <w:lang w:val="en-NZ"/>
              </w:rPr>
            </w:pPr>
            <w:r w:rsidRPr="00346D10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D10">
            <w:pPr>
              <w:pStyle w:val="BodyText"/>
              <w:rPr>
                <w:lang w:val="en-NZ"/>
              </w:rPr>
            </w:pPr>
            <w:r w:rsidRPr="00346D10">
              <w:t>Appropriate person/s is consulted to ensure the work is coordinated effectively with others involved on the worksite</w:t>
            </w:r>
          </w:p>
        </w:tc>
      </w:tr>
      <w:tr w:rsidTr="00346D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D1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D10">
            <w:pPr>
              <w:pStyle w:val="BodyText"/>
              <w:rPr>
                <w:lang w:val="en-NZ"/>
              </w:rPr>
            </w:pPr>
            <w:r w:rsidRPr="00346D10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D10">
            <w:pPr>
              <w:pStyle w:val="BodyText"/>
              <w:rPr>
                <w:lang w:val="en-NZ"/>
              </w:rPr>
            </w:pPr>
            <w:r w:rsidRPr="00346D10">
              <w:t>Tools, equipment and tes</w:t>
            </w:r>
            <w:r w:rsidRPr="00346D10">
              <w:t>ting devices needed to diagnose faults are obtained in accordance with workplace procedures and checked for correct operation and safety</w:t>
            </w:r>
          </w:p>
        </w:tc>
      </w:tr>
      <w:tr w:rsidTr="00346D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D10" w:rsidP="00346D10">
            <w:pPr>
              <w:pStyle w:val="BodyText"/>
            </w:pPr>
            <w:r w:rsidRPr="00346D10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D10" w:rsidP="00346D10">
            <w:pPr>
              <w:pStyle w:val="BodyText"/>
            </w:pPr>
            <w:r w:rsidRPr="00346D10">
              <w:rPr>
                <w:rStyle w:val="SpecialBold"/>
              </w:rPr>
              <w:t>Diagnose and rectify electronic display circuit faults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D10">
            <w:pPr>
              <w:pStyle w:val="BodyText"/>
              <w:rPr>
                <w:lang w:val="en-NZ"/>
              </w:rPr>
            </w:pPr>
            <w:r w:rsidRPr="00346D10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D10">
            <w:pPr>
              <w:pStyle w:val="BodyText"/>
              <w:rPr>
                <w:lang w:val="en-NZ"/>
              </w:rPr>
            </w:pPr>
            <w:r w:rsidRPr="00346D10">
              <w:t>WHS/OHS risk control measures and workplace procedures fo</w:t>
            </w:r>
            <w:r w:rsidRPr="00346D10">
              <w:t>r carrying out electronic display circuit work are followed</w:t>
            </w:r>
          </w:p>
        </w:tc>
      </w:tr>
      <w:tr w:rsidTr="00346D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D1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D10">
            <w:pPr>
              <w:pStyle w:val="BodyText"/>
              <w:rPr>
                <w:lang w:val="en-NZ"/>
              </w:rPr>
            </w:pPr>
            <w:r w:rsidRPr="00346D10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D10">
            <w:pPr>
              <w:pStyle w:val="BodyText"/>
              <w:rPr>
                <w:lang w:val="en-NZ"/>
              </w:rPr>
            </w:pPr>
            <w:r w:rsidRPr="00346D10">
              <w:t>Need to test and measure live work is determined in accordance with WHS/OHS requirements and, as required, conducted in accordance with workplace safety procedures</w:t>
            </w:r>
          </w:p>
        </w:tc>
      </w:tr>
      <w:tr w:rsidTr="00346D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D1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D10">
            <w:pPr>
              <w:pStyle w:val="BodyText"/>
              <w:rPr>
                <w:lang w:val="en-NZ"/>
              </w:rPr>
            </w:pPr>
            <w:r w:rsidRPr="00346D10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D10">
            <w:pPr>
              <w:pStyle w:val="BodyText"/>
              <w:rPr>
                <w:lang w:val="en-NZ"/>
              </w:rPr>
            </w:pPr>
            <w:r w:rsidRPr="00346D10">
              <w:t>Circuits/machines/plant are checked and isolated in accordance with WHS/OHS requirements and workplace procedures</w:t>
            </w:r>
          </w:p>
        </w:tc>
      </w:tr>
      <w:tr w:rsidTr="00346D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D1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D10">
            <w:pPr>
              <w:pStyle w:val="BodyText"/>
              <w:rPr>
                <w:lang w:val="en-NZ"/>
              </w:rPr>
            </w:pPr>
            <w:r w:rsidRPr="00346D10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D10">
            <w:pPr>
              <w:pStyle w:val="BodyText"/>
              <w:rPr>
                <w:lang w:val="en-NZ"/>
              </w:rPr>
            </w:pPr>
            <w:r w:rsidRPr="00346D10">
              <w:t>Logical diagnostic methods are applied to diagnose display circuits faults, employing measurements of circuit operating parameters refe</w:t>
            </w:r>
            <w:r w:rsidRPr="00346D10">
              <w:t>renced to display operating specifications</w:t>
            </w:r>
          </w:p>
        </w:tc>
      </w:tr>
      <w:tr w:rsidTr="00346D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D1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D10">
            <w:pPr>
              <w:pStyle w:val="BodyText"/>
              <w:rPr>
                <w:lang w:val="en-NZ"/>
              </w:rPr>
            </w:pPr>
            <w:r w:rsidRPr="00346D10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D10">
            <w:pPr>
              <w:pStyle w:val="BodyText"/>
              <w:rPr>
                <w:lang w:val="en-NZ"/>
              </w:rPr>
            </w:pPr>
            <w:r w:rsidRPr="00346D10">
              <w:t>Suspected fault scenarios are tested as being the source of display circuit problems</w:t>
            </w:r>
          </w:p>
        </w:tc>
      </w:tr>
      <w:tr w:rsidTr="00346D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D1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D10">
            <w:pPr>
              <w:pStyle w:val="BodyText"/>
              <w:rPr>
                <w:lang w:val="en-NZ"/>
              </w:rPr>
            </w:pPr>
            <w:r w:rsidRPr="00346D10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D10">
            <w:pPr>
              <w:pStyle w:val="BodyText"/>
              <w:rPr>
                <w:lang w:val="en-NZ"/>
              </w:rPr>
            </w:pPr>
            <w:r w:rsidRPr="00346D10">
              <w:t>Faults in the electronic components of the display circuits are rectified to display circuits operation and industry standards</w:t>
            </w:r>
          </w:p>
        </w:tc>
      </w:tr>
      <w:tr w:rsidTr="00346D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D1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D10">
            <w:pPr>
              <w:pStyle w:val="BodyText"/>
              <w:rPr>
                <w:lang w:val="en-NZ"/>
              </w:rPr>
            </w:pPr>
            <w:r w:rsidRPr="00346D10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D10">
            <w:pPr>
              <w:pStyle w:val="BodyText"/>
              <w:rPr>
                <w:lang w:val="en-NZ"/>
              </w:rPr>
            </w:pPr>
            <w:r w:rsidRPr="00346D10">
              <w:t xml:space="preserve">Circuits are tested to verify that the display operates as intended in accordance with industry standards and to </w:t>
            </w:r>
            <w:r w:rsidRPr="00346D10">
              <w:t>specified</w:t>
            </w:r>
            <w:r w:rsidRPr="00346D10">
              <w:t xml:space="preserve"> requirements</w:t>
            </w:r>
          </w:p>
        </w:tc>
      </w:tr>
      <w:tr w:rsidTr="00346D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D1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D10">
            <w:pPr>
              <w:pStyle w:val="BodyText"/>
              <w:rPr>
                <w:lang w:val="en-NZ"/>
              </w:rPr>
            </w:pPr>
            <w:r w:rsidRPr="00346D10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D10">
            <w:pPr>
              <w:pStyle w:val="BodyText"/>
              <w:rPr>
                <w:lang w:val="en-NZ"/>
              </w:rPr>
            </w:pPr>
            <w:r w:rsidRPr="00346D10">
              <w:t>Unplanned situations are responded to in accordance with workplace procedures, discussions with appropriate person/s and consistent with job specifications and requirements in a manner that minimises risk to personnel and equipment</w:t>
            </w:r>
          </w:p>
        </w:tc>
      </w:tr>
      <w:tr w:rsidTr="00346D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D1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D10">
            <w:pPr>
              <w:pStyle w:val="BodyText"/>
              <w:rPr>
                <w:lang w:val="en-NZ"/>
              </w:rPr>
            </w:pPr>
            <w:r w:rsidRPr="00346D10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D10">
            <w:pPr>
              <w:pStyle w:val="BodyText"/>
              <w:rPr>
                <w:lang w:val="en-NZ"/>
              </w:rPr>
            </w:pPr>
            <w:r w:rsidRPr="00346D10">
              <w:t>Diagnosis and rectification activities are carried out efficiently without waste of materials or damage to apparatus, the surrounding environment or services using sustainable energy practices</w:t>
            </w:r>
          </w:p>
        </w:tc>
      </w:tr>
      <w:tr w:rsidTr="00346D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D10" w:rsidP="00346D10">
            <w:pPr>
              <w:pStyle w:val="BodyText"/>
            </w:pPr>
            <w:r w:rsidRPr="00346D10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D10" w:rsidP="00346D10">
            <w:pPr>
              <w:pStyle w:val="BodyText"/>
            </w:pPr>
            <w:r w:rsidRPr="00346D10">
              <w:rPr>
                <w:rStyle w:val="SpecialBold"/>
              </w:rPr>
              <w:t>Complete and report fault diagnosis and rectification ac</w:t>
            </w:r>
            <w:r w:rsidRPr="00346D10">
              <w:rPr>
                <w:rStyle w:val="SpecialBold"/>
              </w:rPr>
              <w:t>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D10">
            <w:pPr>
              <w:pStyle w:val="BodyText"/>
              <w:rPr>
                <w:lang w:val="en-NZ"/>
              </w:rPr>
            </w:pPr>
            <w:r w:rsidRPr="00346D10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D10">
            <w:pPr>
              <w:pStyle w:val="BodyText"/>
              <w:rPr>
                <w:lang w:val="en-NZ"/>
              </w:rPr>
            </w:pPr>
            <w:r w:rsidRPr="00346D10">
              <w:t>WHS/OHS work completion risk control measures and workplace procedures are followed</w:t>
            </w:r>
          </w:p>
        </w:tc>
      </w:tr>
      <w:tr w:rsidTr="00346D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D1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D10">
            <w:pPr>
              <w:pStyle w:val="BodyText"/>
              <w:rPr>
                <w:lang w:val="en-NZ"/>
              </w:rPr>
            </w:pPr>
            <w:r w:rsidRPr="00346D10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D10">
            <w:pPr>
              <w:pStyle w:val="BodyText"/>
              <w:rPr>
                <w:lang w:val="en-NZ"/>
              </w:rPr>
            </w:pPr>
            <w:r w:rsidRPr="00346D10">
              <w:t>Worksite is made safe in accordance with workplace safety procedures</w:t>
            </w:r>
          </w:p>
        </w:tc>
      </w:tr>
      <w:tr w:rsidTr="00346D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D1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D10">
            <w:pPr>
              <w:pStyle w:val="BodyText"/>
              <w:rPr>
                <w:lang w:val="en-NZ"/>
              </w:rPr>
            </w:pPr>
            <w:r w:rsidRPr="00346D10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D10">
            <w:pPr>
              <w:pStyle w:val="BodyText"/>
              <w:rPr>
                <w:lang w:val="en-NZ"/>
              </w:rPr>
            </w:pPr>
            <w:r w:rsidRPr="00346D10">
              <w:t>Rectification of faults is documented in accordance with workplace procedures</w:t>
            </w:r>
          </w:p>
        </w:tc>
      </w:tr>
      <w:tr w:rsidTr="00346D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D1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D10">
            <w:pPr>
              <w:pStyle w:val="BodyText"/>
              <w:rPr>
                <w:lang w:val="en-NZ"/>
              </w:rPr>
            </w:pPr>
            <w:r w:rsidRPr="00346D10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D10" w:rsidP="00346D10">
            <w:pPr>
              <w:pStyle w:val="BodyText"/>
            </w:pPr>
            <w:r w:rsidRPr="00346D10">
              <w:t>Appropriate person/s is notified in accordance with workplace procedures that display circuit faults have been rectified</w:t>
            </w:r>
          </w:p>
        </w:tc>
      </w:tr>
    </w:tbl>
    <w:p w:rsidR="00000000" w:rsidRPr="00346D10" w:rsidP="00346D10">
      <w:pPr>
        <w:pStyle w:val="NoPaddingFontSize1"/>
      </w:pPr>
    </w:p>
    <w:p w:rsidR="00000000" w:rsidRPr="00346D10" w:rsidP="00346D10">
      <w:pPr>
        <w:pStyle w:val="AllowPageBreak"/>
      </w:pPr>
    </w:p>
    <w:p w:rsidR="00000000" w:rsidRPr="00346D10" w:rsidP="00346D10">
      <w:pPr>
        <w:pStyle w:val="Heading1"/>
      </w:pPr>
      <w:bookmarkStart w:id="7" w:name="O_1080033"/>
      <w:bookmarkEnd w:id="7"/>
      <w:r w:rsidRPr="00346D10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46D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D10" w:rsidP="00346D10">
            <w:pPr>
              <w:pStyle w:val="BodyText"/>
            </w:pPr>
            <w:r w:rsidRPr="00346D10">
              <w:t xml:space="preserve">Foundation </w:t>
            </w:r>
            <w:r w:rsidRPr="00346D10">
              <w:t>skills essential to performance are explicit in the performance criteria of this unit of competency.</w:t>
            </w:r>
          </w:p>
        </w:tc>
      </w:tr>
    </w:tbl>
    <w:p w:rsidR="00000000" w:rsidRPr="00346D10" w:rsidP="00346D10">
      <w:pPr>
        <w:pStyle w:val="NoPaddingFontSize1"/>
      </w:pPr>
    </w:p>
    <w:p w:rsidR="00000000" w:rsidRPr="00346D10" w:rsidP="00346D10">
      <w:pPr>
        <w:pStyle w:val="AllowPageBreak"/>
      </w:pPr>
    </w:p>
    <w:p w:rsidR="00000000" w:rsidRPr="00346D10" w:rsidP="00346D10">
      <w:pPr>
        <w:pStyle w:val="Heading1"/>
      </w:pPr>
      <w:bookmarkStart w:id="8" w:name="O_1080034"/>
      <w:bookmarkEnd w:id="8"/>
      <w:r w:rsidRPr="00346D10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23"/>
        <w:gridCol w:w="4874"/>
      </w:tblGrid>
      <w:tr w:rsidTr="00346D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D10" w:rsidP="00346D10">
            <w:pPr>
              <w:pStyle w:val="BodyText"/>
            </w:pPr>
            <w:r w:rsidRPr="00346D10">
              <w:t>Range is restricted to essential operating conditions and any other variables essential to the work environment.</w:t>
            </w:r>
          </w:p>
          <w:p w:rsidR="00000000" w:rsidP="00346D10">
            <w:pPr>
              <w:pStyle w:val="BodyText"/>
              <w:rPr>
                <w:lang w:val="en-NZ"/>
              </w:rPr>
            </w:pPr>
            <w:r w:rsidRPr="00346D10">
              <w:t>Non-essential conditions may be found in the UEE Electrotechnology Training Package Companion Volume Implementation Guide.</w:t>
            </w:r>
          </w:p>
        </w:tc>
      </w:tr>
      <w:tr w:rsidTr="00346D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D10">
            <w:pPr>
              <w:pStyle w:val="BodyText"/>
              <w:rPr>
                <w:lang w:val="en-NZ"/>
              </w:rPr>
            </w:pPr>
            <w:r w:rsidRPr="00346D10">
              <w:t>Diagnosing and rectifying faults in electronic display circuits must include at least the following:</w:t>
            </w:r>
          </w:p>
        </w:tc>
        <w:tc>
          <w:tcPr>
            <w:tcW w:w="4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D10" w:rsidP="00346D10">
            <w:pPr>
              <w:pStyle w:val="ListBullet"/>
            </w:pPr>
            <w:r w:rsidRPr="00346D10">
              <w:t>two circuit faults in two dif</w:t>
            </w:r>
            <w:r w:rsidRPr="00346D10">
              <w:t>ferent types of displays</w:t>
            </w:r>
          </w:p>
        </w:tc>
      </w:tr>
    </w:tbl>
    <w:p w:rsidR="00000000" w:rsidRPr="00346D10" w:rsidP="00346D10">
      <w:pPr>
        <w:pStyle w:val="NoPaddingFontSize1"/>
      </w:pPr>
    </w:p>
    <w:p w:rsidR="00000000" w:rsidRPr="00346D10" w:rsidP="00346D10">
      <w:pPr>
        <w:pStyle w:val="AllowPageBreak"/>
      </w:pPr>
    </w:p>
    <w:p w:rsidR="00000000" w:rsidRPr="00346D10" w:rsidP="00346D10">
      <w:pPr>
        <w:pStyle w:val="Heading1"/>
      </w:pPr>
      <w:bookmarkStart w:id="9" w:name="O_1080035"/>
      <w:bookmarkEnd w:id="9"/>
      <w:r w:rsidRPr="00346D10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46D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D10" w:rsidP="00346D10">
            <w:pPr>
              <w:pStyle w:val="BodyText"/>
            </w:pPr>
            <w:r w:rsidRPr="00346D10">
              <w:t>This unit replaces and is equivalent to UEENEEH176A Diagnose and rectify faults in electronic display circuits.</w:t>
            </w:r>
          </w:p>
        </w:tc>
      </w:tr>
    </w:tbl>
    <w:p w:rsidR="00000000" w:rsidRPr="00346D10" w:rsidP="00346D10">
      <w:pPr>
        <w:pStyle w:val="NoPaddingFontSize1"/>
      </w:pPr>
    </w:p>
    <w:p w:rsidR="00000000" w:rsidRPr="00346D10" w:rsidP="00346D10">
      <w:pPr>
        <w:pStyle w:val="AllowPageBreak"/>
      </w:pPr>
    </w:p>
    <w:p w:rsidR="00000000" w:rsidRPr="00346D10" w:rsidP="00346D10">
      <w:pPr>
        <w:pStyle w:val="Heading1"/>
      </w:pPr>
      <w:bookmarkStart w:id="10" w:name="O_1080042"/>
      <w:bookmarkEnd w:id="10"/>
      <w:r w:rsidRPr="00346D10">
        <w:t>Links</w:t>
      </w:r>
    </w:p>
    <w:p w:rsidR="00000000" w:rsidRPr="00346D10" w:rsidP="00632CC3">
      <w:pPr>
        <w:pStyle w:val="BodyText"/>
      </w:pPr>
      <w:r w:rsidRPr="00346D10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231E6D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346D10" w:rsidP="00346D10"/>
    <w:sectPr w:rsidSect="00346D1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D1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D10" w:rsidRPr="00632CC3" w:rsidP="00632CC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D1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CC3" w:rsidP="00346D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32CC3" w:rsidP="00346D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632CC3" w:rsidP="00346D1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D1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CC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46D10" w:rsidRPr="00632CC3" w:rsidP="00632CC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D1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CC3" w:rsidRPr="002D2AF8" w:rsidP="00346D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UEEEC0024 Diagnose and rectify faults in electronic display circuits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632CC3" w:rsidP="00346D1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70817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42271C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6D1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46D1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46D1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46D1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46D1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46D1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46D1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46D1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46D1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46D1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46D1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46D10"/>
  </w:style>
  <w:style w:type="character" w:customStyle="1" w:styleId="Heading1Char">
    <w:name w:val="Heading 1 Char"/>
    <w:basedOn w:val="DefaultParagraphFont"/>
    <w:link w:val="Heading1"/>
    <w:rsid w:val="00346D1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46D1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46D1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46D1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46D10"/>
    <w:rPr>
      <w:b/>
      <w:spacing w:val="0"/>
    </w:rPr>
  </w:style>
  <w:style w:type="paragraph" w:customStyle="1" w:styleId="SuperHeading">
    <w:name w:val="SuperHeading"/>
    <w:basedOn w:val="Normal"/>
    <w:rsid w:val="00346D1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46D1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46D1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46D1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46D1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46D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46D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46D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46D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46D1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46D1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46D1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46D1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46D1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46D1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46D1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46D1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46D1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46D1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46D1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46D1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46D1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46D1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46D1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46D1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46D1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46D1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46D1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46D1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46D1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46D1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46D1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46D1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46D1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46D1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46D10"/>
    <w:rPr>
      <w:i/>
    </w:rPr>
  </w:style>
  <w:style w:type="paragraph" w:styleId="Caption">
    <w:name w:val="caption"/>
    <w:basedOn w:val="BodyText"/>
    <w:next w:val="Normal"/>
    <w:qFormat/>
    <w:rsid w:val="00346D1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46D1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46D1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46D10"/>
  </w:style>
  <w:style w:type="paragraph" w:styleId="TableofFigures">
    <w:name w:val="table of figures"/>
    <w:basedOn w:val="Normal"/>
    <w:next w:val="Normal"/>
    <w:semiHidden/>
    <w:rsid w:val="00346D1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46D1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46D10"/>
    <w:rPr>
      <w:rFonts w:ascii="Wingdings" w:hAnsi="Wingdings"/>
    </w:rPr>
  </w:style>
  <w:style w:type="paragraph" w:customStyle="1" w:styleId="TableHeading">
    <w:name w:val="Table Heading"/>
    <w:basedOn w:val="HeadingBase"/>
    <w:rsid w:val="00346D1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46D10"/>
    <w:rPr>
      <w:color w:val="0033CC"/>
      <w:u w:val="none"/>
    </w:rPr>
  </w:style>
  <w:style w:type="paragraph" w:customStyle="1" w:styleId="BodyTextRight">
    <w:name w:val="Body Text Right"/>
    <w:basedOn w:val="BodyText"/>
    <w:rsid w:val="00346D1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46D1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46D1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46D1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46D1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46D1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46D10"/>
    <w:rPr>
      <w:sz w:val="32"/>
    </w:rPr>
  </w:style>
  <w:style w:type="paragraph" w:customStyle="1" w:styleId="HeadingProcedure">
    <w:name w:val="Heading Procedure"/>
    <w:basedOn w:val="HeadingBase"/>
    <w:next w:val="Normal"/>
    <w:rsid w:val="00346D1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46D10"/>
    <w:pPr>
      <w:spacing w:before="60" w:after="60"/>
    </w:pPr>
  </w:style>
  <w:style w:type="paragraph" w:styleId="ListContinue">
    <w:name w:val="List Continue"/>
    <w:basedOn w:val="List"/>
    <w:rsid w:val="00346D10"/>
    <w:pPr>
      <w:ind w:firstLine="0"/>
    </w:pPr>
  </w:style>
  <w:style w:type="paragraph" w:customStyle="1" w:styleId="ListNote">
    <w:name w:val="List Note"/>
    <w:basedOn w:val="List"/>
    <w:rsid w:val="00346D1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46D1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46D1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46D10"/>
    <w:rPr>
      <w:rFonts w:ascii="Courier New" w:hAnsi="Courier New"/>
    </w:rPr>
  </w:style>
  <w:style w:type="paragraph" w:customStyle="1" w:styleId="NoteBullet">
    <w:name w:val="Note Bullet"/>
    <w:basedOn w:val="Note"/>
    <w:rsid w:val="00346D1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46D1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46D1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46D1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46D1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46D1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46D1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46D10"/>
    <w:rPr>
      <w:b/>
      <w:smallCaps/>
    </w:rPr>
  </w:style>
  <w:style w:type="paragraph" w:customStyle="1" w:styleId="TableListNumber">
    <w:name w:val="Table List Number"/>
    <w:basedOn w:val="ListNumber"/>
    <w:rsid w:val="00346D1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46D1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46D10"/>
    <w:pPr>
      <w:numPr>
        <w:numId w:val="8"/>
      </w:numPr>
    </w:pPr>
  </w:style>
  <w:style w:type="paragraph" w:customStyle="1" w:styleId="ListAlpha2">
    <w:name w:val="List Alpha 2"/>
    <w:basedOn w:val="List2"/>
    <w:rsid w:val="00346D10"/>
    <w:pPr>
      <w:numPr>
        <w:numId w:val="7"/>
      </w:numPr>
    </w:pPr>
  </w:style>
  <w:style w:type="paragraph" w:styleId="List2">
    <w:name w:val="List 2"/>
    <w:basedOn w:val="BodyText"/>
    <w:rsid w:val="00346D1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46D1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46D1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46D1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46D1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46D1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46D10"/>
    <w:pPr>
      <w:numPr>
        <w:numId w:val="3"/>
      </w:numPr>
    </w:pPr>
  </w:style>
  <w:style w:type="paragraph" w:styleId="ListContinue2">
    <w:name w:val="List Continue 2"/>
    <w:basedOn w:val="List2"/>
    <w:rsid w:val="00346D10"/>
    <w:pPr>
      <w:ind w:firstLine="0"/>
    </w:pPr>
  </w:style>
  <w:style w:type="paragraph" w:styleId="ListContinue3">
    <w:name w:val="List Continue 3"/>
    <w:basedOn w:val="List3"/>
    <w:rsid w:val="00346D10"/>
    <w:pPr>
      <w:ind w:left="1021" w:firstLine="0"/>
    </w:pPr>
  </w:style>
  <w:style w:type="paragraph" w:styleId="ListContinue4">
    <w:name w:val="List Continue 4"/>
    <w:basedOn w:val="List4"/>
    <w:rsid w:val="00346D10"/>
    <w:pPr>
      <w:ind w:firstLine="0"/>
    </w:pPr>
  </w:style>
  <w:style w:type="paragraph" w:styleId="ListContinue5">
    <w:name w:val="List Continue 5"/>
    <w:basedOn w:val="List5"/>
    <w:rsid w:val="00346D10"/>
    <w:pPr>
      <w:ind w:firstLine="0"/>
    </w:pPr>
  </w:style>
  <w:style w:type="paragraph" w:styleId="ListNumber3">
    <w:name w:val="List Number 3"/>
    <w:basedOn w:val="List3"/>
    <w:rsid w:val="00346D10"/>
    <w:pPr>
      <w:numPr>
        <w:numId w:val="4"/>
      </w:numPr>
    </w:pPr>
  </w:style>
  <w:style w:type="paragraph" w:styleId="ListNumber4">
    <w:name w:val="List Number 4"/>
    <w:basedOn w:val="List4"/>
    <w:rsid w:val="00346D10"/>
    <w:pPr>
      <w:numPr>
        <w:numId w:val="5"/>
      </w:numPr>
    </w:pPr>
  </w:style>
  <w:style w:type="paragraph" w:styleId="ListNumber5">
    <w:name w:val="List Number 5"/>
    <w:basedOn w:val="List5"/>
    <w:rsid w:val="00346D10"/>
    <w:pPr>
      <w:numPr>
        <w:numId w:val="6"/>
      </w:numPr>
    </w:pPr>
  </w:style>
  <w:style w:type="paragraph" w:styleId="BlockText">
    <w:name w:val="Block Text"/>
    <w:basedOn w:val="Normal"/>
    <w:rsid w:val="00346D1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46D1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46D10"/>
    <w:rPr>
      <w:sz w:val="16"/>
      <w:vertAlign w:val="superscript"/>
    </w:rPr>
  </w:style>
  <w:style w:type="character" w:customStyle="1" w:styleId="Symbols">
    <w:name w:val="Symbols"/>
    <w:basedOn w:val="DefaultParagraphFont"/>
    <w:rsid w:val="00346D10"/>
    <w:rPr>
      <w:rFonts w:ascii="Symbol" w:hAnsi="Symbol"/>
    </w:rPr>
  </w:style>
  <w:style w:type="character" w:customStyle="1" w:styleId="MenuOptions">
    <w:name w:val="Menu Options"/>
    <w:basedOn w:val="DefaultParagraphFont"/>
    <w:rsid w:val="00346D1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46D10"/>
    <w:rPr>
      <w:b/>
    </w:rPr>
  </w:style>
  <w:style w:type="character" w:customStyle="1" w:styleId="Underlined">
    <w:name w:val="Underlined"/>
    <w:basedOn w:val="DefaultParagraphFont"/>
    <w:rsid w:val="00346D10"/>
    <w:rPr>
      <w:u w:val="single"/>
    </w:rPr>
  </w:style>
  <w:style w:type="paragraph" w:customStyle="1" w:styleId="TableBodyTextRight">
    <w:name w:val="Table Body Text Right"/>
    <w:basedOn w:val="TableBodyText"/>
    <w:rsid w:val="00346D1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46D10"/>
    <w:rPr>
      <w:sz w:val="18"/>
    </w:rPr>
  </w:style>
  <w:style w:type="paragraph" w:customStyle="1" w:styleId="BodySmallRight">
    <w:name w:val="Body Small Right"/>
    <w:basedOn w:val="BodyTextRight"/>
    <w:rsid w:val="00346D10"/>
    <w:rPr>
      <w:sz w:val="18"/>
      <w:szCs w:val="18"/>
    </w:rPr>
  </w:style>
  <w:style w:type="paragraph" w:customStyle="1" w:styleId="MarginEdition">
    <w:name w:val="Margin Edition"/>
    <w:basedOn w:val="MarginNote"/>
    <w:rsid w:val="00346D1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46D10"/>
    <w:rPr>
      <w:sz w:val="2"/>
      <w:szCs w:val="2"/>
    </w:rPr>
  </w:style>
  <w:style w:type="character" w:customStyle="1" w:styleId="Small">
    <w:name w:val="Small"/>
    <w:basedOn w:val="DefaultParagraphFont"/>
    <w:rsid w:val="00346D10"/>
    <w:rPr>
      <w:sz w:val="16"/>
    </w:rPr>
  </w:style>
  <w:style w:type="paragraph" w:customStyle="1" w:styleId="WideTable">
    <w:name w:val="Wide Table"/>
    <w:basedOn w:val="Normal"/>
    <w:rsid w:val="00346D1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46D10"/>
  </w:style>
  <w:style w:type="paragraph" w:styleId="Quote">
    <w:name w:val="Quote"/>
    <w:basedOn w:val="Heading1"/>
    <w:link w:val="QuoteChar"/>
    <w:qFormat/>
    <w:rsid w:val="00346D1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46D1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46D10"/>
    <w:pPr>
      <w:pageBreakBefore/>
    </w:pPr>
  </w:style>
  <w:style w:type="paragraph" w:customStyle="1" w:styleId="Border">
    <w:name w:val="Border"/>
    <w:basedOn w:val="Normal"/>
    <w:qFormat/>
    <w:rsid w:val="00346D1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46D1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6D1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6D1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46D1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46D1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46D1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46D1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46D1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46D10"/>
    <w:rPr>
      <w:u w:val="single"/>
    </w:rPr>
  </w:style>
  <w:style w:type="character" w:customStyle="1" w:styleId="BoldandItalics">
    <w:name w:val="Bold and Italics"/>
    <w:qFormat/>
    <w:rsid w:val="00346D10"/>
    <w:rPr>
      <w:b/>
      <w:i/>
      <w:u w:val="none"/>
    </w:rPr>
  </w:style>
  <w:style w:type="paragraph" w:styleId="BalloonText">
    <w:name w:val="Balloon Text"/>
    <w:basedOn w:val="Normal"/>
    <w:link w:val="BalloonTextChar"/>
    <w:rsid w:val="00346D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46D1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46D1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46D1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46D1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46D1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46D10"/>
    <w:pPr>
      <w:spacing w:before="0" w:after="0"/>
    </w:pPr>
  </w:style>
  <w:style w:type="paragraph" w:customStyle="1" w:styleId="BodyTextBold">
    <w:name w:val="Body Text Bold"/>
    <w:basedOn w:val="BodyText"/>
    <w:qFormat/>
    <w:rsid w:val="00346D10"/>
    <w:rPr>
      <w:b/>
    </w:rPr>
  </w:style>
  <w:style w:type="character" w:styleId="Hyperlink">
    <w:name w:val="Hyperlink"/>
    <w:basedOn w:val="DefaultParagraphFont"/>
    <w:uiPriority w:val="99"/>
    <w:unhideWhenUsed/>
    <w:rsid w:val="00632CC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701</Words>
  <Characters>4457</Characters>
  <Application>Microsoft Office Word</Application>
  <DocSecurity>0</DocSecurity>
  <Lines>202</Lines>
  <Paragraphs>92</Paragraphs>
  <ScaleCrop>false</ScaleCrop>
  <Company>Author-it Software Corporation Ltd.</Company>
  <LinksUpToDate>false</LinksUpToDate>
  <CharactersWithSpaces>5066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UEEEC0024 Diagnose and rectify faults in electronic display circuits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2024-11-29T00:49:00Z</dcterms:created>
  <dcterms:modified xsi:type="dcterms:W3CDTF">2024-11-29T00:49:00Z</dcterms:modified>
</cp:coreProperties>
</file>