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9F6" w:rsidP="001E09F6">
      <w:pPr>
        <w:pStyle w:val="Title"/>
      </w:pPr>
      <w:r>
        <w:fldChar w:fldCharType="begin"/>
      </w:r>
      <w:r>
        <w:instrText xml:space="preserve"> TITLE   \* MERGEFORMAT </w:instrText>
      </w:r>
      <w:r>
        <w:fldChar w:fldCharType="separate"/>
      </w:r>
      <w:r>
        <w:t>UEEEC0020 Develop solutions for air surveillance apparatus and systems</w:t>
      </w:r>
      <w:r>
        <w:fldChar w:fldCharType="end"/>
      </w:r>
    </w:p>
    <w:p w:rsidR="001E09F6" w:rsidP="001E09F6">
      <w:pPr>
        <w:pStyle w:val="Version"/>
        <w:sectPr w:rsidSect="00623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6C1" w:rsidP="006236C1">
      <w:pPr>
        <w:pStyle w:val="SuperHeading"/>
      </w:pPr>
      <w:r w:rsidRPr="006236C1">
        <w:t>UEEEC0020 Develop solutions for air surveillance apparatus and systems</w:t>
      </w:r>
    </w:p>
    <w:p w:rsidR="00000000" w:rsidRPr="006236C1" w:rsidP="006236C1">
      <w:pPr>
        <w:pStyle w:val="Heading1"/>
      </w:pPr>
      <w:bookmarkStart w:id="1" w:name="O_1079951"/>
      <w:bookmarkEnd w:id="1"/>
      <w:r w:rsidRPr="006236C1">
        <w:t>Modification History</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Release 1. This is the first release of this unit of competency in the UEE Electrotechnology Training Package.</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2" w:name="O_1079952"/>
      <w:bookmarkEnd w:id="2"/>
      <w:r w:rsidRPr="006236C1">
        <w:t>Application</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This unit involves the skills and knowledge required to develop engineering solutions for air surveillance apparatus and systems in compliance with relevant regulatory requirements of the Civil Aviation Safety Authority (CASA) and national operating standa</w:t>
            </w:r>
            <w:r w:rsidRPr="006236C1">
              <w:t>rds.</w:t>
            </w:r>
          </w:p>
          <w:p w:rsidR="00000000" w:rsidRPr="006236C1" w:rsidP="006236C1">
            <w:pPr>
              <w:pStyle w:val="BodyText"/>
            </w:pPr>
            <w:r w:rsidRPr="006236C1">
              <w:t>It includes working safely, interpreting diagrams, applying logical engineering solution methods of air surveillance apparatus and systems, conducting safety inspections and functional testing, and completing the necessary service documentation.</w:t>
            </w:r>
          </w:p>
          <w:p w:rsidR="00000000" w:rsidRPr="006236C1" w:rsidP="006236C1">
            <w:pPr>
              <w:pStyle w:val="BodyText"/>
            </w:pPr>
            <w:r w:rsidRPr="006236C1">
              <w:t>Permi</w:t>
            </w:r>
            <w:r w:rsidRPr="006236C1">
              <w:t>ts may be required for some work environments, such as confined spaces, working aloft, near live electrical apparatus and site rehabilitation.</w:t>
            </w:r>
          </w:p>
          <w:p w:rsidR="00000000" w:rsidRPr="006236C1" w:rsidP="006236C1">
            <w:pPr>
              <w:pStyle w:val="BodyText"/>
            </w:pPr>
            <w:r w:rsidRPr="006236C1">
              <w:t>No licensing, legislative or certification requirements apply to this unit at the time of publication.</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3" w:name="O_1079953"/>
      <w:bookmarkEnd w:id="3"/>
      <w:r w:rsidRPr="006236C1">
        <w:t>Pre-requisite Unit</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UEEEC0038 Find and repair microwave amplifier section faults in electronic apparatus</w:t>
            </w:r>
          </w:p>
          <w:p w:rsidR="00000000" w:rsidRPr="006236C1" w:rsidP="006236C1">
            <w:pPr>
              <w:pStyle w:val="BodyText"/>
            </w:pPr>
            <w:r w:rsidRPr="006236C1">
              <w:t>UEEEC0068 Troubleshoot communication systems</w:t>
            </w:r>
          </w:p>
          <w:p w:rsidR="00000000" w:rsidRPr="006236C1" w:rsidP="006236C1">
            <w:pPr>
              <w:pStyle w:val="BodyText"/>
            </w:pPr>
            <w:r w:rsidRPr="006236C1">
              <w:t>UEEEC0053 Provide engineering solutions to air traffic control system problems</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4" w:name="O_1079954"/>
      <w:bookmarkEnd w:id="4"/>
      <w:r w:rsidRPr="006236C1">
        <w:t>Competency Field</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Electronics and Communications</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5" w:name="O_1079955"/>
      <w:bookmarkEnd w:id="5"/>
      <w:r w:rsidRPr="006236C1">
        <w:t>Unit Sector</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Electrotechnology</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6" w:name="O_1079956"/>
      <w:bookmarkEnd w:id="6"/>
      <w:r w:rsidRPr="006236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236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PERFORMANCE CRITERIA</w:t>
            </w:r>
          </w:p>
        </w:tc>
      </w:tr>
      <w:tr w:rsidTr="006236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 xml:space="preserve">Elements describe the essential </w:t>
            </w:r>
            <w:r w:rsidRPr="006236C1">
              <w:t>outcomes.</w:t>
            </w:r>
          </w:p>
        </w:tc>
        <w:tc>
          <w:tcPr>
            <w:tcW w:w="6289" w:type="dxa"/>
            <w:gridSpan w:val="2"/>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Performa</w:t>
            </w:r>
            <w:r w:rsidRPr="006236C1">
              <w:t xml:space="preserve">nce criteria describe the performance needed to </w:t>
            </w:r>
            <w:r w:rsidRPr="006236C1">
              <w:t>demonstrate achievement of the element.</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Identify air surveillance apparatus and system problems</w:t>
            </w: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Work health and safety (WHS)/occupational health and safety (OHS) requirements and workplace procedures</w:t>
            </w:r>
            <w:r w:rsidRPr="006236C1">
              <w:t xml:space="preserve"> for a given work area are identified and applied</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Operational safety workplace procedures for air surveillance work areas are obtained and applied</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WHS/OHS risk control measures and workplace procedures are followed in preparation for work activities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 xml:space="preserve">Safety hazards that have not previously been identified are documented on job safety assessments, risks assessed and control measures devised and </w:t>
            </w:r>
            <w:r w:rsidRPr="006236C1">
              <w:t>implemented in consultation with appropriate person/s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Extent of air surveillance apparatus problems is determined from reports, diagrams, relevant documentation and discussions with appropriate person/s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Appropriate person/s is consulted to en</w:t>
            </w:r>
            <w:r w:rsidRPr="006236C1">
              <w:t>sure the work activity is coordinated effectively with others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Tools, equipment, inspection and testing devices needed to provide engineering diagnosis are obtained in accordance with workplace procedures and checked for correct operation and safety</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Provide air surveillance apparatus and systems engineering solution</w:t>
            </w: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WHS/OHS risk control measures and workplace procedures for carrying out work activities are followed</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Need to inspect, test and measure live work is determined in accordance w</w:t>
            </w:r>
            <w:r w:rsidRPr="006236C1">
              <w:t>ith WHS/OHS requirements and conducted within workplace safety procedures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Circuits/machines/plant are checked and isolated in accordance with WHS/OHS requirements and workplace procedures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Logical diagnostic methods are applied to provide engi</w:t>
            </w:r>
            <w:r w:rsidRPr="006236C1">
              <w:t>neering solutions to problems in air surveillance apparatus and systems using measurements and estimations of system operating parameters with reference to system operational requirements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Suspected a</w:t>
            </w:r>
            <w:r w:rsidRPr="006236C1">
              <w:t>ir surveillance problem scenarios are tested to determine the source of system problems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Source of the fault is identified and an appropriately competent person/s engaged to rectify the fault in accordance with workplace procedures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Problems in</w:t>
            </w:r>
            <w:r w:rsidRPr="006236C1">
              <w:t xml:space="preserve"> the electronic components of the system are rectified in accordance with air surveillance and observation system operation standards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Air surveillance system is inspected and tested to verify that the system operates as intended and to specified req</w:t>
            </w:r>
            <w:r w:rsidRPr="006236C1">
              <w:t>uirements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Unplanned situations are responded to in accordance with workplace procedures in a manner that minimises risk to personnel and equipment</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Dec</w:t>
            </w:r>
            <w:r w:rsidRPr="006236C1">
              <w:t>isions for dealing with unexpected situations are made from discussions with appropriate persons and job specifications and requirements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Rectification activities are carried out efficiently without waste of materials or damage to apparatus, the sur</w:t>
            </w:r>
            <w:r w:rsidRPr="006236C1">
              <w:t>rounding environment or services using sustainable energy practices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rPr>
                <w:rStyle w:val="SpecialBold"/>
              </w:rPr>
              <w:t>Complete and report air surveillance apparatus and system engineering solution activities</w:t>
            </w: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WHS/OHS work completion risk control measures and workplace procedures are followed</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Worksite is made safe in accordance with workplace safety procedures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Engineering solutions for air surveillance apparatus and systems are documented in accordance with workplace procedures</w:t>
            </w:r>
          </w:p>
        </w:tc>
      </w:tr>
      <w:tr w:rsidTr="006236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36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Appropriate person/s is notified in accordance with workplace procedures that the system faults have been rectified</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7" w:name="O_1079957"/>
      <w:bookmarkEnd w:id="7"/>
      <w:r w:rsidRPr="006236C1">
        <w:t>Foundation Skills</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Foundation skills essential to performance are explicit in the performance criteria of this unit of c</w:t>
            </w:r>
            <w:r w:rsidRPr="006236C1">
              <w:t>ompetency.</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8" w:name="O_1079958"/>
      <w:bookmarkEnd w:id="8"/>
      <w:r w:rsidRPr="006236C1">
        <w:t>Range of Conditions</w:t>
      </w:r>
    </w:p>
    <w:tbl>
      <w:tblPr>
        <w:tblW w:w="9497" w:type="dxa"/>
        <w:tblLayout w:type="fixed"/>
        <w:tblCellMar>
          <w:left w:w="62" w:type="dxa"/>
          <w:right w:w="62" w:type="dxa"/>
        </w:tblCellMar>
        <w:tblLook w:val="0000"/>
      </w:tblPr>
      <w:tblGrid>
        <w:gridCol w:w="4623"/>
        <w:gridCol w:w="4874"/>
      </w:tblGrid>
      <w:tr w:rsidTr="006236C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Range is restricted to essential operating conditions and any other variables essential to the work environment.</w:t>
            </w:r>
          </w:p>
          <w:p w:rsidR="00000000" w:rsidP="006236C1">
            <w:pPr>
              <w:pStyle w:val="BodyText"/>
              <w:rPr>
                <w:lang w:val="en-NZ"/>
              </w:rPr>
            </w:pPr>
            <w:r w:rsidRPr="006236C1">
              <w:t>Non-essential conditions may be found in the UEE Electrotechnology Training Package Companion Volume Implementation Guide.</w:t>
            </w:r>
          </w:p>
        </w:tc>
      </w:tr>
      <w:tr w:rsidTr="006236C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236C1">
            <w:pPr>
              <w:pStyle w:val="BodyText"/>
              <w:rPr>
                <w:lang w:val="en-NZ"/>
              </w:rPr>
            </w:pPr>
            <w:r w:rsidRPr="006236C1">
              <w:t>Diagnosing and rectifying engineering solutions in air surveillance and observation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6236C1" w:rsidP="006236C1">
            <w:pPr>
              <w:pStyle w:val="ListBullet"/>
            </w:pPr>
            <w:r w:rsidRPr="006236C1">
              <w:t>t</w:t>
            </w:r>
            <w:r w:rsidRPr="006236C1">
              <w:t>wo engineering solutions in two of the following:</w:t>
            </w:r>
          </w:p>
          <w:p w:rsidR="00000000" w:rsidRPr="006236C1" w:rsidP="006236C1">
            <w:pPr>
              <w:pStyle w:val="ListBullet2"/>
            </w:pPr>
            <w:r w:rsidRPr="006236C1">
              <w:t>primary surveillance radar (PSR)</w:t>
            </w:r>
          </w:p>
          <w:p w:rsidR="00000000" w:rsidRPr="006236C1" w:rsidP="006236C1">
            <w:pPr>
              <w:pStyle w:val="ListBullet2"/>
            </w:pPr>
            <w:r w:rsidRPr="006236C1">
              <w:t>secondary surveillance radar (SSR)</w:t>
            </w:r>
          </w:p>
          <w:p w:rsidR="00000000" w:rsidRPr="006236C1" w:rsidP="006236C1">
            <w:pPr>
              <w:pStyle w:val="ListBullet2"/>
            </w:pPr>
            <w:r w:rsidRPr="006236C1">
              <w:t>mode S SSR</w:t>
            </w:r>
          </w:p>
          <w:p w:rsidR="00000000" w:rsidRPr="006236C1" w:rsidP="006236C1">
            <w:pPr>
              <w:pStyle w:val="ListBullet2"/>
            </w:pPr>
            <w:r w:rsidRPr="006236C1">
              <w:t>radar track processors</w:t>
            </w:r>
          </w:p>
          <w:p w:rsidR="00000000" w:rsidRPr="006236C1" w:rsidP="006236C1">
            <w:pPr>
              <w:pStyle w:val="ListBullet2"/>
            </w:pPr>
            <w:r w:rsidRPr="006236C1">
              <w:t>radar remote control monitoring system (RCMS)</w:t>
            </w:r>
          </w:p>
          <w:p w:rsidR="00000000" w:rsidRPr="006236C1" w:rsidP="006236C1">
            <w:pPr>
              <w:pStyle w:val="ListBullet2"/>
            </w:pPr>
            <w:r w:rsidRPr="006236C1">
              <w:t>air defence system (ADS)</w:t>
            </w:r>
          </w:p>
          <w:p w:rsidR="00000000" w:rsidRPr="006236C1" w:rsidP="006236C1">
            <w:pPr>
              <w:pStyle w:val="ListBullet2"/>
            </w:pPr>
            <w:r w:rsidRPr="006236C1">
              <w:t>multilateration (MLAT)</w:t>
            </w:r>
          </w:p>
          <w:p w:rsidR="00000000" w:rsidRPr="006236C1" w:rsidP="006236C1">
            <w:pPr>
              <w:pStyle w:val="ListBullet2"/>
            </w:pPr>
            <w:r w:rsidRPr="006236C1">
              <w:t>surveillance track messages</w:t>
            </w:r>
          </w:p>
          <w:p w:rsidR="00000000" w:rsidRPr="006236C1" w:rsidP="006236C1">
            <w:pPr>
              <w:pStyle w:val="ListBullet2"/>
            </w:pPr>
            <w:r w:rsidRPr="006236C1">
              <w:t>airborne collision avoidance system (ACAS)/traffic alert and collision avoidance system (TCAS)</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9" w:name="O_1079959"/>
      <w:bookmarkEnd w:id="9"/>
      <w:r w:rsidRPr="006236C1">
        <w:t>Unit Mapping Information</w:t>
      </w:r>
    </w:p>
    <w:tbl>
      <w:tblPr>
        <w:tblW w:w="9497" w:type="dxa"/>
        <w:tblLayout w:type="fixed"/>
        <w:tblCellMar>
          <w:left w:w="62" w:type="dxa"/>
          <w:right w:w="62" w:type="dxa"/>
        </w:tblCellMar>
        <w:tblLook w:val="0000"/>
      </w:tblPr>
      <w:tblGrid>
        <w:gridCol w:w="9497"/>
      </w:tblGrid>
      <w:tr w:rsidTr="00623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36C1" w:rsidP="006236C1">
            <w:pPr>
              <w:pStyle w:val="BodyText"/>
            </w:pPr>
            <w:r w:rsidRPr="006236C1">
              <w:t>This unit replaces and is equivalent to UEENEEH192A Develop solutions for air surveilla</w:t>
            </w:r>
            <w:r w:rsidRPr="006236C1">
              <w:t>nce apparatus and systems.</w:t>
            </w:r>
          </w:p>
        </w:tc>
      </w:tr>
    </w:tbl>
    <w:p w:rsidR="00000000" w:rsidRPr="006236C1" w:rsidP="006236C1">
      <w:pPr>
        <w:pStyle w:val="NoPaddingFontSize1"/>
      </w:pPr>
    </w:p>
    <w:p w:rsidR="00000000" w:rsidRPr="006236C1" w:rsidP="006236C1">
      <w:pPr>
        <w:pStyle w:val="AllowPageBreak"/>
      </w:pPr>
    </w:p>
    <w:p w:rsidR="00000000" w:rsidRPr="006236C1" w:rsidP="006236C1">
      <w:pPr>
        <w:pStyle w:val="Heading1"/>
      </w:pPr>
      <w:bookmarkStart w:id="10" w:name="O_1079966"/>
      <w:bookmarkEnd w:id="10"/>
      <w:r w:rsidRPr="006236C1">
        <w:t>Links</w:t>
      </w:r>
    </w:p>
    <w:p w:rsidR="00000000" w:rsidRPr="006236C1" w:rsidP="001E09F6">
      <w:pPr>
        <w:pStyle w:val="BodyText"/>
      </w:pPr>
      <w:r w:rsidRPr="006236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B306D">
        <w:rPr>
          <w:rStyle w:val="Hyperlink"/>
        </w:rPr>
        <w:t>https://vetnet.gov.au/Pages/TrainingDocs.aspx?q=b8a8f136-5421-4ce1-92e0-2b50341431b6</w:t>
      </w:r>
      <w:r>
        <w:fldChar w:fldCharType="end"/>
      </w:r>
    </w:p>
    <w:p w:rsidR="00000000" w:rsidRPr="006236C1" w:rsidP="006236C1"/>
    <w:sectPr w:rsidSect="006236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1" w:rsidRPr="001E09F6" w:rsidP="001E0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6" w:rsidP="00623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9F6" w:rsidP="006236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E09F6" w:rsidP="00623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6C1" w:rsidRPr="001E09F6" w:rsidP="001E0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F6" w:rsidRPr="002D2AF8" w:rsidP="006236C1">
    <w:pPr>
      <w:pStyle w:val="Header"/>
      <w:framePr w:wrap="around"/>
    </w:pPr>
    <w:r>
      <w:fldChar w:fldCharType="begin"/>
    </w:r>
    <w:r>
      <w:instrText xml:space="preserve"> TITLE   \* MERGEFORMAT </w:instrText>
    </w:r>
    <w:r>
      <w:fldChar w:fldCharType="separate"/>
    </w:r>
    <w:r>
      <w:t>UEEEC0020 Develop solutions for air surveillance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E09F6" w:rsidP="00623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E6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E7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89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6C1"/>
    <w:pPr>
      <w:spacing w:before="360" w:after="60"/>
      <w:outlineLvl w:val="0"/>
    </w:pPr>
    <w:rPr>
      <w:sz w:val="32"/>
    </w:rPr>
  </w:style>
  <w:style w:type="paragraph" w:styleId="Heading2">
    <w:name w:val="heading 2"/>
    <w:basedOn w:val="HeadingBase"/>
    <w:next w:val="BodyText"/>
    <w:link w:val="Heading2Char"/>
    <w:qFormat/>
    <w:rsid w:val="006236C1"/>
    <w:pPr>
      <w:keepLines/>
      <w:spacing w:before="240" w:after="120"/>
      <w:outlineLvl w:val="1"/>
    </w:pPr>
    <w:rPr>
      <w:sz w:val="28"/>
      <w:szCs w:val="40"/>
    </w:rPr>
  </w:style>
  <w:style w:type="paragraph" w:styleId="Heading3">
    <w:name w:val="heading 3"/>
    <w:basedOn w:val="HeadingBase"/>
    <w:next w:val="BodyText"/>
    <w:link w:val="Heading3Char"/>
    <w:qFormat/>
    <w:rsid w:val="006236C1"/>
    <w:pPr>
      <w:spacing w:before="180" w:after="120"/>
      <w:outlineLvl w:val="2"/>
    </w:pPr>
    <w:rPr>
      <w:spacing w:val="-10"/>
      <w:kern w:val="32"/>
    </w:rPr>
  </w:style>
  <w:style w:type="paragraph" w:styleId="Heading4">
    <w:name w:val="heading 4"/>
    <w:basedOn w:val="HeadingBase"/>
    <w:next w:val="BodyText"/>
    <w:link w:val="Heading4Char"/>
    <w:qFormat/>
    <w:rsid w:val="006236C1"/>
    <w:pPr>
      <w:spacing w:before="160" w:after="120"/>
      <w:outlineLvl w:val="3"/>
    </w:pPr>
    <w:rPr>
      <w:sz w:val="22"/>
    </w:rPr>
  </w:style>
  <w:style w:type="paragraph" w:styleId="Heading5">
    <w:name w:val="heading 5"/>
    <w:basedOn w:val="HeadingBase"/>
    <w:next w:val="Normal"/>
    <w:link w:val="Heading5Char"/>
    <w:qFormat/>
    <w:rsid w:val="006236C1"/>
    <w:pPr>
      <w:spacing w:before="80"/>
      <w:outlineLvl w:val="4"/>
    </w:pPr>
    <w:rPr>
      <w:color w:val="918585"/>
      <w:sz w:val="20"/>
    </w:rPr>
  </w:style>
  <w:style w:type="paragraph" w:styleId="Heading6">
    <w:name w:val="heading 6"/>
    <w:basedOn w:val="HeadingBase"/>
    <w:next w:val="Normal"/>
    <w:link w:val="Heading6Char"/>
    <w:qFormat/>
    <w:rsid w:val="006236C1"/>
    <w:pPr>
      <w:spacing w:before="60"/>
      <w:outlineLvl w:val="5"/>
    </w:pPr>
    <w:rPr>
      <w:color w:val="918585"/>
      <w:sz w:val="20"/>
    </w:rPr>
  </w:style>
  <w:style w:type="paragraph" w:styleId="Heading7">
    <w:name w:val="heading 7"/>
    <w:basedOn w:val="Normal"/>
    <w:next w:val="Normal"/>
    <w:link w:val="Heading7Char"/>
    <w:qFormat/>
    <w:rsid w:val="006236C1"/>
    <w:pPr>
      <w:ind w:left="720"/>
      <w:outlineLvl w:val="6"/>
    </w:pPr>
    <w:rPr>
      <w:i/>
    </w:rPr>
  </w:style>
  <w:style w:type="paragraph" w:styleId="Heading8">
    <w:name w:val="heading 8"/>
    <w:basedOn w:val="Normal"/>
    <w:next w:val="Normal"/>
    <w:link w:val="Heading8Char"/>
    <w:qFormat/>
    <w:rsid w:val="006236C1"/>
    <w:pPr>
      <w:ind w:left="720"/>
      <w:outlineLvl w:val="7"/>
    </w:pPr>
    <w:rPr>
      <w:i/>
    </w:rPr>
  </w:style>
  <w:style w:type="paragraph" w:styleId="Heading9">
    <w:name w:val="heading 9"/>
    <w:basedOn w:val="Normal"/>
    <w:next w:val="Normal"/>
    <w:link w:val="Heading9Char"/>
    <w:qFormat/>
    <w:rsid w:val="006236C1"/>
    <w:pPr>
      <w:ind w:left="720"/>
      <w:outlineLvl w:val="8"/>
    </w:pPr>
    <w:rPr>
      <w:i/>
    </w:rPr>
  </w:style>
  <w:style w:type="character" w:default="1" w:styleId="DefaultParagraphFont">
    <w:name w:val="Default Paragraph Font"/>
    <w:uiPriority w:val="1"/>
    <w:unhideWhenUsed/>
    <w:rsid w:val="00623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6C1"/>
  </w:style>
  <w:style w:type="character" w:customStyle="1" w:styleId="Heading1Char">
    <w:name w:val="Heading 1 Char"/>
    <w:basedOn w:val="DefaultParagraphFont"/>
    <w:link w:val="Heading1"/>
    <w:rsid w:val="006236C1"/>
    <w:rPr>
      <w:rFonts w:ascii="Times New Roman" w:eastAsia="Times New Roman" w:hAnsi="Times New Roman" w:cs="Times New Roman"/>
      <w:b/>
      <w:sz w:val="32"/>
      <w:szCs w:val="20"/>
      <w:lang w:eastAsia="en-US"/>
    </w:rPr>
  </w:style>
  <w:style w:type="paragraph" w:styleId="BodyText">
    <w:name w:val="Body Text"/>
    <w:basedOn w:val="Normal"/>
    <w:link w:val="BodyTextChar"/>
    <w:rsid w:val="00623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6C1"/>
    <w:rPr>
      <w:rFonts w:ascii="Times New Roman" w:eastAsia="Times New Roman" w:hAnsi="Times New Roman" w:cs="Times New Roman"/>
      <w:sz w:val="24"/>
      <w:lang w:eastAsia="en-US"/>
    </w:rPr>
  </w:style>
  <w:style w:type="paragraph" w:styleId="ListBullet">
    <w:name w:val="List Bullet"/>
    <w:basedOn w:val="List"/>
    <w:rsid w:val="006236C1"/>
    <w:pPr>
      <w:numPr>
        <w:numId w:val="12"/>
      </w:numPr>
      <w:tabs>
        <w:tab w:val="clear" w:pos="340"/>
      </w:tabs>
      <w:spacing w:before="40" w:after="40"/>
    </w:pPr>
  </w:style>
  <w:style w:type="character" w:customStyle="1" w:styleId="SpecialBold">
    <w:name w:val="Special Bold"/>
    <w:basedOn w:val="DefaultParagraphFont"/>
    <w:rsid w:val="006236C1"/>
    <w:rPr>
      <w:b/>
      <w:spacing w:val="0"/>
    </w:rPr>
  </w:style>
  <w:style w:type="paragraph" w:styleId="ListBullet2">
    <w:name w:val="List Bullet 2"/>
    <w:basedOn w:val="List2"/>
    <w:rsid w:val="006236C1"/>
    <w:pPr>
      <w:numPr>
        <w:numId w:val="13"/>
      </w:numPr>
      <w:tabs>
        <w:tab w:val="clear" w:pos="680"/>
      </w:tabs>
    </w:pPr>
  </w:style>
  <w:style w:type="paragraph" w:customStyle="1" w:styleId="SuperHeading">
    <w:name w:val="SuperHeading"/>
    <w:basedOn w:val="Normal"/>
    <w:rsid w:val="006236C1"/>
    <w:pPr>
      <w:spacing w:before="240" w:after="120"/>
      <w:outlineLvl w:val="0"/>
    </w:pPr>
    <w:rPr>
      <w:rFonts w:ascii="Times New Roman" w:hAnsi="Times New Roman"/>
      <w:b/>
      <w:sz w:val="32"/>
    </w:rPr>
  </w:style>
  <w:style w:type="paragraph" w:customStyle="1" w:styleId="AllowPageBreak">
    <w:name w:val="AllowPageBreak"/>
    <w:rsid w:val="006236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3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6C1"/>
    <w:rPr>
      <w:rFonts w:ascii="Courier New" w:eastAsia="Times New Roman" w:hAnsi="Courier New" w:cs="Times New Roman"/>
      <w:i/>
      <w:szCs w:val="20"/>
      <w:lang w:eastAsia="en-US"/>
    </w:rPr>
  </w:style>
  <w:style w:type="paragraph" w:customStyle="1" w:styleId="HeadingBase">
    <w:name w:val="Heading Base"/>
    <w:rsid w:val="00623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6C1"/>
    <w:pPr>
      <w:tabs>
        <w:tab w:val="right" w:leader="dot" w:pos="9072"/>
      </w:tabs>
      <w:ind w:left="567"/>
    </w:pPr>
    <w:rPr>
      <w:szCs w:val="22"/>
    </w:rPr>
  </w:style>
  <w:style w:type="paragraph" w:customStyle="1" w:styleId="TOCBase">
    <w:name w:val="TOC Base"/>
    <w:rsid w:val="00623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6C1"/>
    <w:pPr>
      <w:tabs>
        <w:tab w:val="right" w:leader="dot" w:pos="9072"/>
      </w:tabs>
      <w:spacing w:before="40" w:after="40"/>
      <w:ind w:left="284"/>
    </w:pPr>
    <w:rPr>
      <w:rFonts w:ascii="Times New Roman" w:hAnsi="Times New Roman"/>
    </w:rPr>
  </w:style>
  <w:style w:type="paragraph" w:styleId="TOC1">
    <w:name w:val="toc 1"/>
    <w:basedOn w:val="TOCBase"/>
    <w:next w:val="Normal"/>
    <w:rsid w:val="00623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6C1"/>
    <w:rPr>
      <w:rFonts w:ascii="Times New Roman" w:eastAsia="Times New Roman" w:hAnsi="Times New Roman" w:cs="Times New Roman"/>
      <w:sz w:val="16"/>
      <w:lang w:eastAsia="en-US"/>
    </w:rPr>
  </w:style>
  <w:style w:type="paragraph" w:styleId="Title">
    <w:name w:val="Title"/>
    <w:basedOn w:val="HeadingBase"/>
    <w:link w:val="TitleChar"/>
    <w:qFormat/>
    <w:rsid w:val="006236C1"/>
    <w:pPr>
      <w:spacing w:before="5040"/>
      <w:jc w:val="center"/>
    </w:pPr>
    <w:rPr>
      <w:sz w:val="48"/>
      <w:szCs w:val="72"/>
      <w:lang w:val="en-US"/>
    </w:rPr>
  </w:style>
  <w:style w:type="character" w:customStyle="1" w:styleId="TitleChar">
    <w:name w:val="Title Char"/>
    <w:basedOn w:val="DefaultParagraphFont"/>
    <w:link w:val="Title"/>
    <w:rsid w:val="00623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6C1"/>
    <w:pPr>
      <w:tabs>
        <w:tab w:val="left" w:pos="3600"/>
        <w:tab w:val="left" w:pos="3958"/>
      </w:tabs>
    </w:pPr>
  </w:style>
  <w:style w:type="paragraph" w:styleId="List">
    <w:name w:val="List"/>
    <w:basedOn w:val="BodyText"/>
    <w:next w:val="BodyText"/>
    <w:rsid w:val="006236C1"/>
    <w:pPr>
      <w:tabs>
        <w:tab w:val="left" w:pos="340"/>
      </w:tabs>
      <w:spacing w:before="60" w:after="60"/>
      <w:ind w:left="340" w:hanging="340"/>
    </w:pPr>
  </w:style>
  <w:style w:type="paragraph" w:customStyle="1" w:styleId="Note">
    <w:name w:val="Note"/>
    <w:basedOn w:val="BodyText"/>
    <w:rsid w:val="00623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6C1"/>
    <w:pPr>
      <w:framePr w:wrap="auto" w:hAnchor="text" w:y="6049"/>
    </w:pPr>
    <w:rPr>
      <w:color w:val="000000"/>
      <w:sz w:val="40"/>
    </w:rPr>
  </w:style>
  <w:style w:type="paragraph" w:customStyle="1" w:styleId="TOCTitle">
    <w:name w:val="TOCTitle"/>
    <w:basedOn w:val="Heading1"/>
    <w:rsid w:val="006236C1"/>
    <w:pPr>
      <w:spacing w:after="240"/>
      <w:jc w:val="center"/>
      <w:outlineLvl w:val="9"/>
    </w:pPr>
    <w:rPr>
      <w:caps/>
    </w:rPr>
  </w:style>
  <w:style w:type="paragraph" w:customStyle="1" w:styleId="Version">
    <w:name w:val="Version"/>
    <w:rsid w:val="00623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6C1"/>
    <w:pPr>
      <w:keepNext w:val="0"/>
      <w:tabs>
        <w:tab w:val="right" w:pos="4176"/>
      </w:tabs>
      <w:ind w:left="198" w:hanging="198"/>
    </w:pPr>
    <w:rPr>
      <w:rFonts w:ascii="Garamond" w:hAnsi="Garamond"/>
    </w:rPr>
  </w:style>
  <w:style w:type="paragraph" w:styleId="IndexHeading">
    <w:name w:val="index heading"/>
    <w:basedOn w:val="Normal"/>
    <w:next w:val="Index1"/>
    <w:semiHidden/>
    <w:rsid w:val="006236C1"/>
    <w:pPr>
      <w:spacing w:before="120" w:after="120"/>
    </w:pPr>
    <w:rPr>
      <w:rFonts w:ascii="Arial" w:hAnsi="Arial"/>
      <w:b/>
      <w:color w:val="918585"/>
      <w:sz w:val="24"/>
    </w:rPr>
  </w:style>
  <w:style w:type="paragraph" w:styleId="Header">
    <w:name w:val="header"/>
    <w:basedOn w:val="Normal"/>
    <w:link w:val="HeaderChar"/>
    <w:rsid w:val="00623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6C1"/>
    <w:rPr>
      <w:rFonts w:ascii="Times New Roman" w:eastAsia="Times New Roman" w:hAnsi="Times New Roman" w:cs="Times New Roman"/>
      <w:sz w:val="16"/>
      <w:szCs w:val="20"/>
      <w:lang w:val="en-GB" w:eastAsia="en-US"/>
    </w:rPr>
  </w:style>
  <w:style w:type="paragraph" w:customStyle="1" w:styleId="Chapter">
    <w:name w:val="Chapter"/>
    <w:basedOn w:val="Normal"/>
    <w:rsid w:val="006236C1"/>
    <w:pPr>
      <w:spacing w:before="240"/>
    </w:pPr>
    <w:rPr>
      <w:rFonts w:ascii="Times New Roman" w:hAnsi="Times New Roman"/>
      <w:smallCaps/>
      <w:spacing w:val="80"/>
      <w:sz w:val="28"/>
    </w:rPr>
  </w:style>
  <w:style w:type="paragraph" w:customStyle="1" w:styleId="InChapter">
    <w:name w:val="InChapter"/>
    <w:basedOn w:val="Heading3"/>
    <w:rsid w:val="006236C1"/>
    <w:pPr>
      <w:spacing w:after="240"/>
      <w:outlineLvl w:val="9"/>
    </w:pPr>
    <w:rPr>
      <w:noProof/>
    </w:rPr>
  </w:style>
  <w:style w:type="paragraph" w:styleId="Index2">
    <w:name w:val="index 2"/>
    <w:basedOn w:val="Normal"/>
    <w:next w:val="Normal"/>
    <w:semiHidden/>
    <w:rsid w:val="006236C1"/>
    <w:pPr>
      <w:tabs>
        <w:tab w:val="right" w:pos="4176"/>
      </w:tabs>
      <w:ind w:left="568" w:hanging="284"/>
    </w:pPr>
    <w:rPr>
      <w:rFonts w:ascii="Garamond" w:hAnsi="Garamond"/>
    </w:rPr>
  </w:style>
  <w:style w:type="paragraph" w:customStyle="1" w:styleId="Byline">
    <w:name w:val="Byline"/>
    <w:rsid w:val="00623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6C1"/>
    <w:pPr>
      <w:tabs>
        <w:tab w:val="clear" w:pos="3600"/>
        <w:tab w:val="clear" w:pos="3958"/>
      </w:tabs>
      <w:jc w:val="right"/>
    </w:pPr>
  </w:style>
  <w:style w:type="character" w:styleId="Emphasis">
    <w:name w:val="Emphasis"/>
    <w:basedOn w:val="DefaultParagraphFont"/>
    <w:qFormat/>
    <w:rsid w:val="006236C1"/>
    <w:rPr>
      <w:i/>
    </w:rPr>
  </w:style>
  <w:style w:type="paragraph" w:styleId="Caption">
    <w:name w:val="caption"/>
    <w:basedOn w:val="BodyText"/>
    <w:next w:val="Normal"/>
    <w:qFormat/>
    <w:rsid w:val="006236C1"/>
    <w:pPr>
      <w:framePr w:w="2268" w:hSpace="181" w:vSpace="181" w:wrap="around" w:vAnchor="text" w:hAnchor="page" w:x="1135" w:y="285" w:anchorLock="1"/>
    </w:pPr>
    <w:rPr>
      <w:i/>
    </w:rPr>
  </w:style>
  <w:style w:type="paragraph" w:customStyle="1" w:styleId="MiniTOCTitle">
    <w:name w:val="MiniTOCTitle"/>
    <w:basedOn w:val="Heading4"/>
    <w:rsid w:val="006236C1"/>
    <w:pPr>
      <w:spacing w:before="240"/>
      <w:outlineLvl w:val="9"/>
    </w:pPr>
    <w:rPr>
      <w:noProof/>
      <w:sz w:val="24"/>
    </w:rPr>
  </w:style>
  <w:style w:type="paragraph" w:customStyle="1" w:styleId="MiniTOCItem">
    <w:name w:val="MiniTOCItem"/>
    <w:basedOn w:val="ListBullet"/>
    <w:rsid w:val="006236C1"/>
    <w:pPr>
      <w:numPr>
        <w:numId w:val="0"/>
      </w:numPr>
      <w:tabs>
        <w:tab w:val="right" w:leader="dot" w:pos="6521"/>
      </w:tabs>
      <w:spacing w:before="0" w:after="0"/>
    </w:pPr>
  </w:style>
  <w:style w:type="paragraph" w:customStyle="1" w:styleId="TOFTitle">
    <w:name w:val="TOFTitle"/>
    <w:basedOn w:val="TOCTitle"/>
    <w:rsid w:val="006236C1"/>
  </w:style>
  <w:style w:type="paragraph" w:styleId="TableofFigures">
    <w:name w:val="table of figures"/>
    <w:basedOn w:val="Normal"/>
    <w:next w:val="Normal"/>
    <w:semiHidden/>
    <w:rsid w:val="006236C1"/>
    <w:pPr>
      <w:tabs>
        <w:tab w:val="right" w:leader="dot" w:pos="9072"/>
      </w:tabs>
      <w:ind w:left="970" w:hanging="403"/>
    </w:pPr>
    <w:rPr>
      <w:rFonts w:ascii="Times New Roman" w:hAnsi="Times New Roman"/>
      <w:b/>
    </w:rPr>
  </w:style>
  <w:style w:type="paragraph" w:styleId="ListNumber">
    <w:name w:val="List Number"/>
    <w:basedOn w:val="List"/>
    <w:rsid w:val="006236C1"/>
    <w:pPr>
      <w:numPr>
        <w:numId w:val="15"/>
      </w:numPr>
      <w:tabs>
        <w:tab w:val="clear" w:pos="340"/>
      </w:tabs>
    </w:pPr>
  </w:style>
  <w:style w:type="character" w:customStyle="1" w:styleId="WingdingSymbols">
    <w:name w:val="Wingding Symbols"/>
    <w:rsid w:val="006236C1"/>
    <w:rPr>
      <w:rFonts w:ascii="Wingdings" w:hAnsi="Wingdings"/>
    </w:rPr>
  </w:style>
  <w:style w:type="paragraph" w:customStyle="1" w:styleId="TableHeading">
    <w:name w:val="Table Heading"/>
    <w:basedOn w:val="HeadingBase"/>
    <w:rsid w:val="006236C1"/>
    <w:pPr>
      <w:keepLines/>
      <w:pBdr>
        <w:bottom w:val="single" w:sz="6" w:space="1" w:color="918585"/>
      </w:pBdr>
      <w:spacing w:before="240"/>
    </w:pPr>
  </w:style>
  <w:style w:type="character" w:customStyle="1" w:styleId="HotSpot">
    <w:name w:val="HotSpot"/>
    <w:rsid w:val="006236C1"/>
    <w:rPr>
      <w:color w:val="0033CC"/>
      <w:u w:val="none"/>
    </w:rPr>
  </w:style>
  <w:style w:type="paragraph" w:customStyle="1" w:styleId="BodyTextRight">
    <w:name w:val="Body Text Right"/>
    <w:basedOn w:val="BodyText"/>
    <w:rsid w:val="006236C1"/>
    <w:pPr>
      <w:spacing w:before="0" w:after="0"/>
      <w:jc w:val="right"/>
    </w:pPr>
  </w:style>
  <w:style w:type="paragraph" w:styleId="Index3">
    <w:name w:val="index 3"/>
    <w:basedOn w:val="ListNumber2"/>
    <w:next w:val="Normal"/>
    <w:semiHidden/>
    <w:rsid w:val="006236C1"/>
    <w:pPr>
      <w:numPr>
        <w:numId w:val="0"/>
      </w:numPr>
      <w:tabs>
        <w:tab w:val="right" w:leader="dot" w:pos="4176"/>
      </w:tabs>
    </w:pPr>
  </w:style>
  <w:style w:type="paragraph" w:styleId="ListNumber2">
    <w:name w:val="List Number 2"/>
    <w:basedOn w:val="List2"/>
    <w:rsid w:val="006236C1"/>
    <w:pPr>
      <w:numPr>
        <w:numId w:val="10"/>
      </w:numPr>
      <w:tabs>
        <w:tab w:val="clear" w:pos="1060"/>
      </w:tabs>
    </w:pPr>
  </w:style>
  <w:style w:type="paragraph" w:customStyle="1" w:styleId="MarginNote">
    <w:name w:val="Margin Note"/>
    <w:basedOn w:val="BodyText"/>
    <w:rsid w:val="00623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6C1"/>
    <w:rPr>
      <w:sz w:val="32"/>
    </w:rPr>
  </w:style>
  <w:style w:type="paragraph" w:customStyle="1" w:styleId="HeadingProcedure">
    <w:name w:val="Heading Procedure"/>
    <w:basedOn w:val="HeadingBase"/>
    <w:next w:val="Normal"/>
    <w:rsid w:val="006236C1"/>
    <w:pPr>
      <w:tabs>
        <w:tab w:val="left" w:pos="0"/>
      </w:tabs>
      <w:spacing w:before="120" w:after="60"/>
    </w:pPr>
    <w:rPr>
      <w:i/>
      <w:color w:val="918585"/>
      <w:sz w:val="22"/>
    </w:rPr>
  </w:style>
  <w:style w:type="paragraph" w:customStyle="1" w:styleId="TableBodyText">
    <w:name w:val="Table Body Text"/>
    <w:basedOn w:val="BodyText"/>
    <w:rsid w:val="006236C1"/>
    <w:pPr>
      <w:spacing w:before="60" w:after="60"/>
    </w:pPr>
  </w:style>
  <w:style w:type="paragraph" w:styleId="ListContinue">
    <w:name w:val="List Continue"/>
    <w:basedOn w:val="List"/>
    <w:rsid w:val="006236C1"/>
    <w:pPr>
      <w:ind w:firstLine="0"/>
    </w:pPr>
  </w:style>
  <w:style w:type="paragraph" w:customStyle="1" w:styleId="ListNote">
    <w:name w:val="List Note"/>
    <w:basedOn w:val="List"/>
    <w:rsid w:val="006236C1"/>
    <w:pPr>
      <w:pBdr>
        <w:top w:val="single" w:sz="6" w:space="2" w:color="918585"/>
        <w:bottom w:val="single" w:sz="6" w:space="2" w:color="918585"/>
      </w:pBdr>
      <w:tabs>
        <w:tab w:val="left" w:pos="1021"/>
      </w:tabs>
      <w:ind w:firstLine="0"/>
    </w:pPr>
  </w:style>
  <w:style w:type="paragraph" w:customStyle="1" w:styleId="Warning">
    <w:name w:val="Warning"/>
    <w:basedOn w:val="BodyText"/>
    <w:rsid w:val="006236C1"/>
    <w:pPr>
      <w:shd w:val="clear" w:color="auto" w:fill="D9D9D9"/>
      <w:tabs>
        <w:tab w:val="left" w:pos="992"/>
      </w:tabs>
      <w:ind w:left="119" w:right="119"/>
    </w:pPr>
    <w:rPr>
      <w:sz w:val="20"/>
    </w:rPr>
  </w:style>
  <w:style w:type="paragraph" w:customStyle="1" w:styleId="MarginIcons">
    <w:name w:val="Margin Icons"/>
    <w:basedOn w:val="BodyText"/>
    <w:rsid w:val="00623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6C1"/>
    <w:rPr>
      <w:rFonts w:ascii="Courier New" w:hAnsi="Courier New"/>
    </w:rPr>
  </w:style>
  <w:style w:type="paragraph" w:customStyle="1" w:styleId="NoteBullet">
    <w:name w:val="Note Bullet"/>
    <w:basedOn w:val="Note"/>
    <w:rsid w:val="006236C1"/>
    <w:pPr>
      <w:tabs>
        <w:tab w:val="clear" w:pos="680"/>
      </w:tabs>
      <w:spacing w:before="60" w:after="60"/>
    </w:pPr>
  </w:style>
  <w:style w:type="paragraph" w:customStyle="1" w:styleId="SubHeading2">
    <w:name w:val="SubHeading2"/>
    <w:basedOn w:val="HeadingBase"/>
    <w:rsid w:val="006236C1"/>
    <w:pPr>
      <w:spacing w:before="240" w:after="60"/>
    </w:pPr>
    <w:rPr>
      <w:sz w:val="20"/>
    </w:rPr>
  </w:style>
  <w:style w:type="paragraph" w:customStyle="1" w:styleId="SubHeading1">
    <w:name w:val="SubHeading1"/>
    <w:basedOn w:val="HeadingBase"/>
    <w:rsid w:val="006236C1"/>
    <w:pPr>
      <w:spacing w:before="240" w:after="60"/>
    </w:pPr>
    <w:rPr>
      <w:color w:val="918585"/>
      <w:sz w:val="22"/>
    </w:rPr>
  </w:style>
  <w:style w:type="paragraph" w:customStyle="1" w:styleId="SideHeading">
    <w:name w:val="Side Heading"/>
    <w:basedOn w:val="HeadingBase"/>
    <w:rsid w:val="00623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6C1"/>
    <w:pPr>
      <w:tabs>
        <w:tab w:val="num" w:pos="360"/>
      </w:tabs>
    </w:pPr>
  </w:style>
  <w:style w:type="paragraph" w:styleId="PlainText">
    <w:name w:val="Plain Text"/>
    <w:basedOn w:val="Normal"/>
    <w:link w:val="PlainTextChar"/>
    <w:rsid w:val="006236C1"/>
    <w:rPr>
      <w:sz w:val="20"/>
    </w:rPr>
  </w:style>
  <w:style w:type="character" w:customStyle="1" w:styleId="PlainTextChar">
    <w:name w:val="Plain Text Char"/>
    <w:basedOn w:val="DefaultParagraphFont"/>
    <w:link w:val="PlainText"/>
    <w:rsid w:val="006236C1"/>
    <w:rPr>
      <w:rFonts w:ascii="Courier New" w:eastAsia="Times New Roman" w:hAnsi="Courier New" w:cs="Times New Roman"/>
      <w:sz w:val="20"/>
      <w:szCs w:val="20"/>
      <w:lang w:eastAsia="en-US"/>
    </w:rPr>
  </w:style>
  <w:style w:type="character" w:customStyle="1" w:styleId="MenuOption">
    <w:name w:val="Menu Option"/>
    <w:basedOn w:val="DefaultParagraphFont"/>
    <w:rsid w:val="006236C1"/>
    <w:rPr>
      <w:b/>
      <w:smallCaps/>
    </w:rPr>
  </w:style>
  <w:style w:type="paragraph" w:customStyle="1" w:styleId="TableListNumber">
    <w:name w:val="Table List Number"/>
    <w:basedOn w:val="ListNumber"/>
    <w:rsid w:val="006236C1"/>
    <w:pPr>
      <w:numPr>
        <w:numId w:val="0"/>
      </w:numPr>
    </w:pPr>
  </w:style>
  <w:style w:type="paragraph" w:styleId="TOC4">
    <w:name w:val="toc 4"/>
    <w:basedOn w:val="TOCBase"/>
    <w:next w:val="Normal"/>
    <w:semiHidden/>
    <w:rsid w:val="006236C1"/>
    <w:pPr>
      <w:tabs>
        <w:tab w:val="right" w:leader="dot" w:pos="9071"/>
      </w:tabs>
      <w:ind w:left="1701"/>
    </w:pPr>
  </w:style>
  <w:style w:type="paragraph" w:customStyle="1" w:styleId="ListAlpha">
    <w:name w:val="List Alpha"/>
    <w:basedOn w:val="List"/>
    <w:rsid w:val="006236C1"/>
    <w:pPr>
      <w:numPr>
        <w:numId w:val="9"/>
      </w:numPr>
    </w:pPr>
  </w:style>
  <w:style w:type="paragraph" w:customStyle="1" w:styleId="ListAlpha2">
    <w:name w:val="List Alpha 2"/>
    <w:basedOn w:val="List2"/>
    <w:rsid w:val="006236C1"/>
    <w:pPr>
      <w:numPr>
        <w:numId w:val="8"/>
      </w:numPr>
    </w:pPr>
  </w:style>
  <w:style w:type="paragraph" w:styleId="List2">
    <w:name w:val="List 2"/>
    <w:basedOn w:val="BodyText"/>
    <w:rsid w:val="006236C1"/>
    <w:pPr>
      <w:tabs>
        <w:tab w:val="left" w:pos="680"/>
      </w:tabs>
      <w:spacing w:before="60" w:after="60"/>
      <w:ind w:left="680" w:hanging="340"/>
    </w:pPr>
  </w:style>
  <w:style w:type="paragraph" w:styleId="List3">
    <w:name w:val="List 3"/>
    <w:basedOn w:val="BodyText"/>
    <w:rsid w:val="006236C1"/>
    <w:pPr>
      <w:tabs>
        <w:tab w:val="left" w:pos="1021"/>
      </w:tabs>
      <w:spacing w:before="60" w:after="60"/>
      <w:ind w:left="1020" w:hanging="340"/>
    </w:pPr>
  </w:style>
  <w:style w:type="paragraph" w:styleId="List4">
    <w:name w:val="List 4"/>
    <w:basedOn w:val="BodyText"/>
    <w:rsid w:val="006236C1"/>
    <w:pPr>
      <w:tabs>
        <w:tab w:val="left" w:pos="1361"/>
      </w:tabs>
      <w:spacing w:before="60" w:after="60"/>
      <w:ind w:left="1361" w:hanging="340"/>
    </w:pPr>
  </w:style>
  <w:style w:type="paragraph" w:styleId="List5">
    <w:name w:val="List 5"/>
    <w:basedOn w:val="BodyText"/>
    <w:rsid w:val="006236C1"/>
    <w:pPr>
      <w:tabs>
        <w:tab w:val="left" w:pos="1701"/>
      </w:tabs>
      <w:spacing w:before="60" w:after="60"/>
      <w:ind w:left="1701" w:hanging="340"/>
    </w:pPr>
  </w:style>
  <w:style w:type="paragraph" w:styleId="ListBullet3">
    <w:name w:val="List Bullet 3"/>
    <w:basedOn w:val="List3"/>
    <w:rsid w:val="006236C1"/>
    <w:pPr>
      <w:numPr>
        <w:numId w:val="14"/>
      </w:numPr>
      <w:tabs>
        <w:tab w:val="clear" w:pos="1021"/>
      </w:tabs>
      <w:ind w:left="1037" w:hanging="357"/>
    </w:pPr>
  </w:style>
  <w:style w:type="paragraph" w:styleId="ListBullet4">
    <w:name w:val="List Bullet 4"/>
    <w:basedOn w:val="List4"/>
    <w:rsid w:val="006236C1"/>
    <w:pPr>
      <w:numPr>
        <w:numId w:val="3"/>
      </w:numPr>
      <w:tabs>
        <w:tab w:val="clear" w:pos="1361"/>
      </w:tabs>
    </w:pPr>
  </w:style>
  <w:style w:type="paragraph" w:styleId="ListBullet5">
    <w:name w:val="List Bullet 5"/>
    <w:basedOn w:val="List5"/>
    <w:rsid w:val="006236C1"/>
    <w:pPr>
      <w:numPr>
        <w:numId w:val="4"/>
      </w:numPr>
    </w:pPr>
  </w:style>
  <w:style w:type="paragraph" w:styleId="ListContinue2">
    <w:name w:val="List Continue 2"/>
    <w:basedOn w:val="List2"/>
    <w:rsid w:val="006236C1"/>
    <w:pPr>
      <w:ind w:firstLine="0"/>
    </w:pPr>
  </w:style>
  <w:style w:type="paragraph" w:styleId="ListContinue3">
    <w:name w:val="List Continue 3"/>
    <w:basedOn w:val="List3"/>
    <w:rsid w:val="006236C1"/>
    <w:pPr>
      <w:ind w:left="1021" w:firstLine="0"/>
    </w:pPr>
  </w:style>
  <w:style w:type="paragraph" w:styleId="ListContinue4">
    <w:name w:val="List Continue 4"/>
    <w:basedOn w:val="List4"/>
    <w:rsid w:val="006236C1"/>
    <w:pPr>
      <w:ind w:firstLine="0"/>
    </w:pPr>
  </w:style>
  <w:style w:type="paragraph" w:styleId="ListContinue5">
    <w:name w:val="List Continue 5"/>
    <w:basedOn w:val="List5"/>
    <w:rsid w:val="006236C1"/>
    <w:pPr>
      <w:ind w:firstLine="0"/>
    </w:pPr>
  </w:style>
  <w:style w:type="paragraph" w:styleId="ListNumber3">
    <w:name w:val="List Number 3"/>
    <w:basedOn w:val="List3"/>
    <w:rsid w:val="006236C1"/>
    <w:pPr>
      <w:numPr>
        <w:numId w:val="5"/>
      </w:numPr>
    </w:pPr>
  </w:style>
  <w:style w:type="paragraph" w:styleId="ListNumber4">
    <w:name w:val="List Number 4"/>
    <w:basedOn w:val="List4"/>
    <w:rsid w:val="006236C1"/>
    <w:pPr>
      <w:numPr>
        <w:numId w:val="6"/>
      </w:numPr>
    </w:pPr>
  </w:style>
  <w:style w:type="paragraph" w:styleId="ListNumber5">
    <w:name w:val="List Number 5"/>
    <w:basedOn w:val="List5"/>
    <w:rsid w:val="006236C1"/>
    <w:pPr>
      <w:numPr>
        <w:numId w:val="7"/>
      </w:numPr>
    </w:pPr>
  </w:style>
  <w:style w:type="paragraph" w:styleId="BlockText">
    <w:name w:val="Block Text"/>
    <w:basedOn w:val="Normal"/>
    <w:rsid w:val="006236C1"/>
    <w:pPr>
      <w:spacing w:after="120"/>
      <w:ind w:left="1440" w:right="1440"/>
    </w:pPr>
  </w:style>
  <w:style w:type="character" w:customStyle="1" w:styleId="Subscript">
    <w:name w:val="Subscript"/>
    <w:basedOn w:val="DefaultParagraphFont"/>
    <w:rsid w:val="006236C1"/>
    <w:rPr>
      <w:sz w:val="16"/>
      <w:vertAlign w:val="subscript"/>
    </w:rPr>
  </w:style>
  <w:style w:type="character" w:customStyle="1" w:styleId="Superscript">
    <w:name w:val="Superscript"/>
    <w:basedOn w:val="DefaultParagraphFont"/>
    <w:rsid w:val="006236C1"/>
    <w:rPr>
      <w:sz w:val="16"/>
      <w:vertAlign w:val="superscript"/>
    </w:rPr>
  </w:style>
  <w:style w:type="character" w:customStyle="1" w:styleId="Symbols">
    <w:name w:val="Symbols"/>
    <w:basedOn w:val="DefaultParagraphFont"/>
    <w:rsid w:val="006236C1"/>
    <w:rPr>
      <w:rFonts w:ascii="Symbol" w:hAnsi="Symbol"/>
    </w:rPr>
  </w:style>
  <w:style w:type="character" w:customStyle="1" w:styleId="MenuOptions">
    <w:name w:val="Menu Options"/>
    <w:basedOn w:val="DefaultParagraphFont"/>
    <w:rsid w:val="006236C1"/>
    <w:rPr>
      <w:rFonts w:ascii="Arial Narrow" w:hAnsi="Arial Narrow"/>
      <w:smallCaps/>
    </w:rPr>
  </w:style>
  <w:style w:type="character" w:customStyle="1" w:styleId="Buttons">
    <w:name w:val="Buttons"/>
    <w:basedOn w:val="DefaultParagraphFont"/>
    <w:rsid w:val="006236C1"/>
    <w:rPr>
      <w:b/>
    </w:rPr>
  </w:style>
  <w:style w:type="character" w:customStyle="1" w:styleId="Underlined">
    <w:name w:val="Underlined"/>
    <w:basedOn w:val="DefaultParagraphFont"/>
    <w:rsid w:val="006236C1"/>
    <w:rPr>
      <w:u w:val="single"/>
    </w:rPr>
  </w:style>
  <w:style w:type="paragraph" w:customStyle="1" w:styleId="TableBodyTextRight">
    <w:name w:val="Table Body Text Right"/>
    <w:basedOn w:val="TableBodyText"/>
    <w:rsid w:val="006236C1"/>
    <w:pPr>
      <w:widowControl w:val="0"/>
      <w:autoSpaceDE w:val="0"/>
      <w:autoSpaceDN w:val="0"/>
      <w:adjustRightInd w:val="0"/>
      <w:jc w:val="right"/>
    </w:pPr>
    <w:rPr>
      <w:rFonts w:cs="Arial"/>
      <w:szCs w:val="18"/>
    </w:rPr>
  </w:style>
  <w:style w:type="paragraph" w:customStyle="1" w:styleId="CopyrightText">
    <w:name w:val="Copyright Text"/>
    <w:basedOn w:val="BodyText"/>
    <w:rsid w:val="006236C1"/>
    <w:rPr>
      <w:sz w:val="18"/>
    </w:rPr>
  </w:style>
  <w:style w:type="paragraph" w:customStyle="1" w:styleId="BodySmallRight">
    <w:name w:val="Body Small Right"/>
    <w:basedOn w:val="BodyTextRight"/>
    <w:rsid w:val="006236C1"/>
    <w:rPr>
      <w:sz w:val="18"/>
      <w:szCs w:val="18"/>
    </w:rPr>
  </w:style>
  <w:style w:type="paragraph" w:customStyle="1" w:styleId="MarginEdition">
    <w:name w:val="Margin Edition"/>
    <w:basedOn w:val="MarginNote"/>
    <w:rsid w:val="006236C1"/>
    <w:pPr>
      <w:spacing w:before="0" w:after="0"/>
    </w:pPr>
    <w:rPr>
      <w:rFonts w:ascii="Times New Roman" w:hAnsi="Times New Roman"/>
      <w:color w:val="999999"/>
    </w:rPr>
  </w:style>
  <w:style w:type="paragraph" w:customStyle="1" w:styleId="Spacer">
    <w:name w:val="Spacer"/>
    <w:basedOn w:val="Normal"/>
    <w:rsid w:val="006236C1"/>
    <w:rPr>
      <w:sz w:val="2"/>
      <w:szCs w:val="2"/>
    </w:rPr>
  </w:style>
  <w:style w:type="character" w:customStyle="1" w:styleId="Small">
    <w:name w:val="Small"/>
    <w:basedOn w:val="DefaultParagraphFont"/>
    <w:rsid w:val="006236C1"/>
    <w:rPr>
      <w:sz w:val="16"/>
    </w:rPr>
  </w:style>
  <w:style w:type="paragraph" w:customStyle="1" w:styleId="WideTable">
    <w:name w:val="Wide Table"/>
    <w:basedOn w:val="Normal"/>
    <w:rsid w:val="006236C1"/>
    <w:pPr>
      <w:ind w:left="-1418"/>
    </w:pPr>
    <w:rPr>
      <w:sz w:val="2"/>
      <w:szCs w:val="2"/>
    </w:rPr>
  </w:style>
  <w:style w:type="character" w:styleId="PageNumber">
    <w:name w:val="page number"/>
    <w:basedOn w:val="DefaultParagraphFont"/>
    <w:rsid w:val="006236C1"/>
  </w:style>
  <w:style w:type="paragraph" w:styleId="Quote">
    <w:name w:val="Quote"/>
    <w:basedOn w:val="Heading1"/>
    <w:link w:val="QuoteChar"/>
    <w:qFormat/>
    <w:rsid w:val="006236C1"/>
    <w:rPr>
      <w:b w:val="0"/>
      <w:sz w:val="72"/>
      <w:szCs w:val="72"/>
      <w:lang w:val="en-NZ"/>
    </w:rPr>
  </w:style>
  <w:style w:type="character" w:customStyle="1" w:styleId="QuoteChar">
    <w:name w:val="Quote Char"/>
    <w:basedOn w:val="DefaultParagraphFont"/>
    <w:link w:val="Quote"/>
    <w:rsid w:val="00623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6C1"/>
    <w:pPr>
      <w:pageBreakBefore/>
    </w:pPr>
  </w:style>
  <w:style w:type="paragraph" w:customStyle="1" w:styleId="Border">
    <w:name w:val="Border"/>
    <w:basedOn w:val="Normal"/>
    <w:qFormat/>
    <w:rsid w:val="00623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6C1"/>
    <w:rPr>
      <w:b/>
      <w:bCs/>
      <w:i/>
      <w:iCs/>
      <w:color w:val="auto"/>
    </w:rPr>
  </w:style>
  <w:style w:type="paragraph" w:styleId="IntenseQuote">
    <w:name w:val="Intense Quote"/>
    <w:basedOn w:val="Normal"/>
    <w:next w:val="Normal"/>
    <w:link w:val="IntenseQuoteChar"/>
    <w:uiPriority w:val="30"/>
    <w:qFormat/>
    <w:rsid w:val="00623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6C1"/>
    <w:rPr>
      <w:smallCaps/>
      <w:color w:val="auto"/>
      <w:u w:val="single"/>
    </w:rPr>
  </w:style>
  <w:style w:type="character" w:styleId="IntenseReference">
    <w:name w:val="Intense Reference"/>
    <w:basedOn w:val="DefaultParagraphFont"/>
    <w:uiPriority w:val="32"/>
    <w:qFormat/>
    <w:rsid w:val="006236C1"/>
    <w:rPr>
      <w:b/>
      <w:bCs/>
      <w:smallCaps/>
      <w:color w:val="auto"/>
      <w:spacing w:val="5"/>
      <w:u w:val="single"/>
    </w:rPr>
  </w:style>
  <w:style w:type="paragraph" w:customStyle="1" w:styleId="2ColumnHeading">
    <w:name w:val="2Column Heading"/>
    <w:basedOn w:val="BodyText"/>
    <w:qFormat/>
    <w:rsid w:val="006236C1"/>
    <w:pPr>
      <w:spacing w:after="60"/>
      <w:ind w:left="-2268"/>
    </w:pPr>
    <w:rPr>
      <w:b/>
    </w:rPr>
  </w:style>
  <w:style w:type="paragraph" w:customStyle="1" w:styleId="Heading1TOC">
    <w:name w:val="Heading1 TOC"/>
    <w:basedOn w:val="Normal"/>
    <w:qFormat/>
    <w:rsid w:val="006236C1"/>
    <w:pPr>
      <w:spacing w:before="240" w:after="120"/>
    </w:pPr>
    <w:rPr>
      <w:rFonts w:ascii="Times New Roman" w:hAnsi="Times New Roman"/>
      <w:b/>
      <w:sz w:val="32"/>
    </w:rPr>
  </w:style>
  <w:style w:type="paragraph" w:customStyle="1" w:styleId="Heading2TOC">
    <w:name w:val="Heading2 TOC"/>
    <w:basedOn w:val="Normal"/>
    <w:qFormat/>
    <w:rsid w:val="006236C1"/>
    <w:pPr>
      <w:spacing w:before="240" w:after="60"/>
    </w:pPr>
    <w:rPr>
      <w:rFonts w:ascii="Times New Roman" w:hAnsi="Times New Roman"/>
      <w:b/>
      <w:sz w:val="28"/>
    </w:rPr>
  </w:style>
  <w:style w:type="character" w:customStyle="1" w:styleId="Underline">
    <w:name w:val="Underline"/>
    <w:basedOn w:val="DefaultParagraphFont"/>
    <w:qFormat/>
    <w:rsid w:val="006236C1"/>
    <w:rPr>
      <w:u w:val="single"/>
    </w:rPr>
  </w:style>
  <w:style w:type="character" w:customStyle="1" w:styleId="BoldandItalics">
    <w:name w:val="Bold and Italics"/>
    <w:qFormat/>
    <w:rsid w:val="006236C1"/>
    <w:rPr>
      <w:b/>
      <w:i/>
      <w:u w:val="none"/>
    </w:rPr>
  </w:style>
  <w:style w:type="paragraph" w:styleId="BalloonText">
    <w:name w:val="Balloon Text"/>
    <w:basedOn w:val="Normal"/>
    <w:link w:val="BalloonTextChar"/>
    <w:rsid w:val="006236C1"/>
    <w:rPr>
      <w:rFonts w:ascii="Tahoma" w:hAnsi="Tahoma" w:cs="Tahoma"/>
      <w:sz w:val="16"/>
      <w:szCs w:val="16"/>
    </w:rPr>
  </w:style>
  <w:style w:type="character" w:customStyle="1" w:styleId="BalloonTextChar">
    <w:name w:val="Balloon Text Char"/>
    <w:basedOn w:val="DefaultParagraphFont"/>
    <w:link w:val="BalloonText"/>
    <w:rsid w:val="00623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6C1"/>
    <w:rPr>
      <w:b/>
      <w:color w:val="660033"/>
      <w:spacing w:val="0"/>
    </w:rPr>
  </w:style>
  <w:style w:type="paragraph" w:customStyle="1" w:styleId="Nameditemlist">
    <w:name w:val="Named item list"/>
    <w:basedOn w:val="BodyText"/>
    <w:qFormat/>
    <w:rsid w:val="006236C1"/>
    <w:pPr>
      <w:tabs>
        <w:tab w:val="left" w:pos="2835"/>
      </w:tabs>
      <w:ind w:left="2835" w:hanging="2835"/>
    </w:pPr>
  </w:style>
  <w:style w:type="paragraph" w:customStyle="1" w:styleId="BodyTextnopadding">
    <w:name w:val="Body Text no padding"/>
    <w:basedOn w:val="BodyText"/>
    <w:qFormat/>
    <w:rsid w:val="006236C1"/>
    <w:pPr>
      <w:spacing w:before="0" w:after="0"/>
    </w:pPr>
  </w:style>
  <w:style w:type="paragraph" w:customStyle="1" w:styleId="BodyTextBold">
    <w:name w:val="Body Text Bold"/>
    <w:basedOn w:val="BodyText"/>
    <w:qFormat/>
    <w:rsid w:val="006236C1"/>
    <w:rPr>
      <w:b/>
    </w:rPr>
  </w:style>
  <w:style w:type="character" w:styleId="Hyperlink">
    <w:name w:val="Hyperlink"/>
    <w:basedOn w:val="DefaultParagraphFont"/>
    <w:uiPriority w:val="99"/>
    <w:unhideWhenUsed/>
    <w:rsid w:val="001E0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5432</Characters>
  <Application>Microsoft Office Word</Application>
  <DocSecurity>0</DocSecurity>
  <Lines>236</Lines>
  <Paragraphs>109</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UEEEC0020 Develop solutions for air surveillance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