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4B5" w:rsidP="004C6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UEEEC0010 Design and develop advanced digital systems</w:t>
      </w:r>
      <w:r>
        <w:fldChar w:fldCharType="end"/>
      </w:r>
    </w:p>
    <w:p w:rsidR="004C64B5" w:rsidP="004C64B5">
      <w:pPr>
        <w:pStyle w:val="Version"/>
        <w:sectPr w:rsidSect="00FD5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3BE" w:rsidP="00FD53BE">
      <w:pPr>
        <w:pStyle w:val="SuperHeading"/>
      </w:pPr>
      <w:r w:rsidRPr="00FD53BE">
        <w:t>UEEEC0010 Design and develop advanced digital systems</w:t>
      </w:r>
    </w:p>
    <w:p w:rsidR="00000000" w:rsidRPr="00FD53BE" w:rsidP="00FD53BE">
      <w:pPr>
        <w:pStyle w:val="Heading1"/>
      </w:pPr>
      <w:bookmarkStart w:id="1" w:name="O_1079761"/>
      <w:bookmarkEnd w:id="1"/>
      <w:r w:rsidRPr="00FD53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Release 1. This is the first release of this unit of competency in the UEE Electrotechnology Training Package.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2" w:name="O_1079762"/>
      <w:bookmarkEnd w:id="2"/>
      <w:r w:rsidRPr="00FD53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This unit involves the skills and knowledge required to design and develo</w:t>
            </w:r>
            <w:r w:rsidRPr="00FD53BE">
              <w:t>p digital systems.</w:t>
            </w:r>
          </w:p>
          <w:p w:rsidR="00000000" w:rsidRPr="00FD53BE" w:rsidP="00FD53BE">
            <w:pPr>
              <w:pStyle w:val="BodyText"/>
            </w:pPr>
            <w:r w:rsidRPr="00FD53BE">
              <w:t>It includes designing and developing a digital system. It also includes working safely, following design brief, interpreting device/component specifications, constructing prototype devices, applying programming techniques to programmable</w:t>
            </w:r>
            <w:r w:rsidRPr="00FD53BE">
              <w:t xml:space="preserve"> devices, testing developed system prototype operation, verifying compliance of the design against the final brief, and documenting design and development work.</w:t>
            </w:r>
          </w:p>
          <w:p w:rsidR="00000000" w:rsidRPr="00FD53BE" w:rsidP="00FD53BE">
            <w:pPr>
              <w:pStyle w:val="BodyText"/>
            </w:pPr>
            <w:r w:rsidRPr="00FD53BE">
              <w:t>No licensing, legislative or certification requirements apply to this unit at the time of publi</w:t>
            </w:r>
            <w:r w:rsidRPr="00FD53BE">
              <w:t>cation.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3" w:name="O_1079763"/>
      <w:bookmarkEnd w:id="3"/>
      <w:r w:rsidRPr="00FD53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Not applicable.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4" w:name="O_1079764"/>
      <w:bookmarkEnd w:id="4"/>
      <w:r w:rsidRPr="00FD53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Electronics and Communications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5" w:name="O_1079765"/>
      <w:bookmarkEnd w:id="5"/>
      <w:r w:rsidRPr="00FD53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Electrotechnology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6" w:name="O_1079766"/>
      <w:bookmarkEnd w:id="6"/>
      <w:r w:rsidRPr="00FD53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PERFORMANCE CRITERIA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Performance criteria describe the performance needed to demonstrate achievement of the element.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Prepare to design and develop digital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Work health and sa</w:t>
            </w:r>
            <w:r w:rsidRPr="00FD53BE">
              <w:t>fety (WHS)/occupational health and safety (OHS) requirements and workplace processes and procedures for a given design work area are identified and applied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WHS/OHS risk control measures and workplace procedures are followed in preparation for the de</w:t>
            </w:r>
            <w:r w:rsidRPr="00FD53BE">
              <w:t>sign work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Extent of the proposed digital system development is determined from the design brief or in consultation with appropriate person/s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 xml:space="preserve">Design development work is planned to meet scheduled timelines in consultation with other person/s involved in the development work 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Materials and devices/components required for the development work are selected on compatibility of their specificat</w:t>
            </w:r>
            <w:r w:rsidRPr="00FD53BE">
              <w:t>ions with digital system requirements and project budget constraints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Tools, equipment and testing devices needed to carry out the development work are obtained and checked for correct operation and safety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Design and develop advanced digital syste</w:t>
            </w:r>
            <w:r w:rsidRPr="00FD53BE">
              <w:rPr>
                <w:rStyle w:val="SpecialBold"/>
              </w:rPr>
              <w:t>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WHS/OHS risk control work measures and workplace procedures are followed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Digital devices and system and compliance industry standards are applied to the digital system design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Alternat</w:t>
            </w:r>
            <w:r w:rsidRPr="00FD53BE">
              <w:t>ive arrangements for the design are considered based on the requirements outlined in the design brief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Safety, functional and budget considerations are incorporated in the design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Prototype devices and circuits are constructed and tested for co</w:t>
            </w:r>
            <w:r w:rsidRPr="00FD53BE">
              <w:t>mpliance with the design brief, industry standards and regulatory requirements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Prototype malfunctions are rectified and retested to ensure effective operation of design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Digital system design is documented for submission to appropriate person/s for approval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Unplanned situations are responded to in accordance with workplace procedures in a manner that minimises risk to personnel and equipment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rPr>
                <w:rStyle w:val="SpecialBold"/>
              </w:rPr>
              <w:t>Obtain approval for t</w:t>
            </w:r>
            <w:r w:rsidRPr="00FD53BE">
              <w:rPr>
                <w:rStyle w:val="SpecialBold"/>
              </w:rPr>
              <w:t>he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Design is presented and explained to client representative and/or relevant person/s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Requests for modifications to the design are negotiated with relevant person/s within the constraints of workplace policy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Final design is documented and approval obtained from appropriate person/s</w:t>
            </w:r>
          </w:p>
        </w:tc>
      </w:tr>
      <w:tr w:rsidTr="00FD53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Quality of work is monitored against design brief performance agreement and/or workplace procedures or industry standards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7" w:name="O_1079767"/>
      <w:bookmarkEnd w:id="7"/>
      <w:r w:rsidRPr="00FD53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Foundation sk</w:t>
            </w:r>
            <w:r w:rsidRPr="00FD53BE">
              <w:t>ills essential to performance are explicit in the performance criteria of this unit of competency.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8" w:name="O_1079768"/>
      <w:bookmarkEnd w:id="8"/>
      <w:r w:rsidRPr="00FD53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Range is restricted to essential operating conditions and any other variables essential to the work environment.</w:t>
            </w:r>
          </w:p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Non-essential conditions may be found in the UEE Electrotechnology Training Package Companion Volume Implementation Guide.</w:t>
            </w:r>
          </w:p>
        </w:tc>
      </w:tr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Designing and developing an advanced digital system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ListBullet"/>
            </w:pPr>
            <w:r w:rsidRPr="00FD53BE">
              <w:t xml:space="preserve">five variables 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sequential functions  </w:t>
            </w:r>
          </w:p>
          <w:p w:rsidR="00000000" w:rsidRPr="00FD53BE" w:rsidP="00FD53BE">
            <w:pPr>
              <w:pStyle w:val="ListBullet"/>
            </w:pPr>
            <w:r w:rsidRPr="00FD53BE">
              <w:t>combinatorial functions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9" w:name="O_1079769"/>
      <w:bookmarkEnd w:id="9"/>
      <w:r w:rsidRPr="00FD53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This unit replaces and is equivalent to UEENEEH148A Design and develop advanced digital systems.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10" w:name="O_1079776"/>
      <w:bookmarkEnd w:id="10"/>
      <w:r w:rsidRPr="00FD53BE">
        <w:t>Links</w:t>
      </w:r>
    </w:p>
    <w:p w:rsidR="00000000" w:rsidRPr="00FD53BE" w:rsidP="004C64B5">
      <w:pPr>
        <w:pStyle w:val="BodyText"/>
      </w:pPr>
      <w:r w:rsidRPr="00FD53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7AA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D53BE" w:rsidP="004C64B5">
      <w:pPr>
        <w:pStyle w:val="BodyText"/>
        <w:sectPr w:rsidSect="00FD53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3BE" w:rsidP="00FD53BE">
      <w:pPr>
        <w:pStyle w:val="SuperHeading"/>
      </w:pPr>
      <w:r w:rsidRPr="00FD53BE">
        <w:t>Assessment Requirements for UEEEC0010 Design and develop adva</w:t>
      </w:r>
      <w:r w:rsidRPr="00FD53BE">
        <w:t>nced digital systems</w:t>
      </w:r>
    </w:p>
    <w:p w:rsidR="00000000" w:rsidRPr="00FD53BE" w:rsidP="00FD53BE">
      <w:pPr>
        <w:pStyle w:val="Heading1"/>
      </w:pPr>
      <w:bookmarkStart w:id="11" w:name="O_1079771"/>
      <w:bookmarkEnd w:id="11"/>
      <w:r w:rsidRPr="00FD53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>Release 1. This is the first release of this unit of competency in the UEE Electrotechnology Training Package.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12" w:name="O_1079772"/>
      <w:bookmarkEnd w:id="12"/>
      <w:r w:rsidRPr="00FD53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Evidence required to demonstrate competence</w:t>
            </w:r>
            <w:r w:rsidRPr="00FD53BE">
              <w:t xml:space="preserve"> in this unit must be relevant to and satisfy all of the requirements of the elements, performance criteria and range of conditions on at least two separate occasions and include: </w:t>
            </w:r>
          </w:p>
        </w:tc>
      </w:tr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ListBullet"/>
            </w:pPr>
            <w:r w:rsidRPr="00FD53BE">
              <w:t>applying relevant work health and safety (WHS)/occupational health and sa</w:t>
            </w:r>
            <w:r w:rsidRPr="00FD53BE">
              <w:t>fety (OHS) requirements, workplace procedures and practices, including using risk control measures</w:t>
            </w:r>
          </w:p>
          <w:p w:rsidR="00000000" w:rsidRPr="00FD53BE" w:rsidP="00FD53BE">
            <w:pPr>
              <w:pStyle w:val="ListBullet"/>
            </w:pPr>
            <w:r w:rsidRPr="00FD53BE">
              <w:t>applying sustainable energy principles and practices</w:t>
            </w:r>
          </w:p>
          <w:p w:rsidR="00000000" w:rsidRPr="00FD53BE" w:rsidP="00FD53BE">
            <w:pPr>
              <w:pStyle w:val="ListBullet"/>
            </w:pPr>
            <w:r w:rsidRPr="00FD53BE">
              <w:t>constructing and testing prototype devices and circuits in accordance with design brief and regulatory requirements</w:t>
            </w:r>
          </w:p>
          <w:p w:rsidR="00000000" w:rsidRPr="00FD53BE" w:rsidP="00FD53BE">
            <w:pPr>
              <w:pStyle w:val="ListBullet"/>
            </w:pPr>
            <w:r w:rsidRPr="00FD53BE">
              <w:t>dealing with unplanned events/situations in accordance with workplace procedures in a manner that minimises risk to personnel and equipment</w:t>
            </w:r>
          </w:p>
          <w:p w:rsidR="00000000" w:rsidRPr="00FD53BE" w:rsidP="00FD53BE">
            <w:pPr>
              <w:pStyle w:val="ListBullet"/>
            </w:pPr>
            <w:r w:rsidRPr="00FD53BE">
              <w:t>developing outlines of alternative designs</w:t>
            </w:r>
          </w:p>
          <w:p w:rsidR="00000000" w:rsidRPr="00FD53BE" w:rsidP="00FD53BE">
            <w:pPr>
              <w:pStyle w:val="ListBullet"/>
            </w:pPr>
            <w:r w:rsidRPr="00FD53BE">
              <w:t>developing the design within the safety and functional requirements and budget limitations</w:t>
            </w:r>
          </w:p>
          <w:p w:rsidR="00000000" w:rsidRPr="00FD53BE" w:rsidP="00FD53BE">
            <w:pPr>
              <w:pStyle w:val="ListBullet"/>
            </w:pPr>
            <w:r w:rsidRPr="00FD53BE">
              <w:t>documenting and presenting design effectively</w:t>
            </w:r>
          </w:p>
          <w:p w:rsidR="00000000" w:rsidRPr="00FD53BE" w:rsidP="00FD53BE">
            <w:pPr>
              <w:pStyle w:val="ListBullet"/>
            </w:pPr>
            <w:r w:rsidRPr="00FD53BE">
              <w:t>negotiating design alteration requests successfully</w:t>
            </w:r>
          </w:p>
          <w:p w:rsidR="00000000" w:rsidRPr="00FD53BE" w:rsidP="00FD53BE">
            <w:pPr>
              <w:pStyle w:val="ListBullet"/>
            </w:pPr>
            <w:r w:rsidRPr="00FD53BE">
              <w:t>obtaining approval for f</w:t>
            </w:r>
            <w:r w:rsidRPr="00FD53BE">
              <w:t>inal design</w:t>
            </w:r>
          </w:p>
          <w:p w:rsidR="00000000" w:rsidRPr="00FD53BE" w:rsidP="00FD53BE">
            <w:pPr>
              <w:pStyle w:val="ListBullet"/>
            </w:pPr>
            <w:r w:rsidRPr="00FD53BE">
              <w:t>verifying compliance of the design against the final brief.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13" w:name="O_1079773"/>
      <w:bookmarkEnd w:id="13"/>
      <w:r w:rsidRPr="00FD53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BE">
            <w:pPr>
              <w:pStyle w:val="BodyText"/>
              <w:rPr>
                <w:lang w:val="en-NZ"/>
              </w:rPr>
            </w:pPr>
            <w:r w:rsidRPr="00FD53BE">
              <w:t>Evidence required to demonstrate competence in this unit must be relevant to and satisfy all of the requirements of the elements, performance cr</w:t>
            </w:r>
            <w:r w:rsidRPr="00FD53BE">
              <w:t xml:space="preserve">iteria and range of conditions and include knowledge of: </w:t>
            </w:r>
          </w:p>
        </w:tc>
      </w:tr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ListBullet"/>
            </w:pPr>
            <w:r w:rsidRPr="00FD53BE">
              <w:t xml:space="preserve">analogue to digital conversion 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connection of test/measuring devices into a circuit </w:t>
            </w:r>
          </w:p>
          <w:p w:rsidR="00000000" w:rsidRPr="00FD53BE" w:rsidP="00FD53BE">
            <w:pPr>
              <w:pStyle w:val="ListBullet"/>
            </w:pPr>
            <w:r w:rsidRPr="00FD53BE">
              <w:t>current types of oscillators based on their characteristics and operation</w:t>
            </w:r>
          </w:p>
          <w:p w:rsidR="00000000" w:rsidRPr="00FD53BE" w:rsidP="00FD53BE">
            <w:pPr>
              <w:pStyle w:val="ListBullet"/>
            </w:pPr>
            <w:r w:rsidRPr="00FD53BE">
              <w:t>current memory and storage devices based on their characteristics and operation</w:t>
            </w:r>
          </w:p>
          <w:p w:rsidR="00000000" w:rsidRPr="00FD53BE" w:rsidP="00FD53BE">
            <w:pPr>
              <w:pStyle w:val="ListBullet"/>
            </w:pPr>
            <w:r w:rsidRPr="00FD53BE">
              <w:t>design of complex sequential logic circuits (as a minimum three level sequential circuits), including current techniques - equation writing, reduction and propagation delay cal</w:t>
            </w:r>
            <w:r w:rsidRPr="00FD53BE">
              <w:t>culation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design techniques for combinational and sequential logic circuits (as a minimum three levels and four input circuits) </w:t>
            </w:r>
          </w:p>
          <w:p w:rsidR="00000000" w:rsidRPr="00FD53BE" w:rsidP="00FD53BE">
            <w:pPr>
              <w:pStyle w:val="ListBullet"/>
            </w:pPr>
            <w:r w:rsidRPr="00FD53BE">
              <w:t>digital system design and development requirements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digital to analogue conversion 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programmable logic devices </w:t>
            </w:r>
          </w:p>
          <w:p w:rsidR="00000000" w:rsidRPr="00FD53BE" w:rsidP="00FD53BE">
            <w:pPr>
              <w:pStyle w:val="ListBullet"/>
            </w:pPr>
            <w:r w:rsidRPr="00FD53BE">
              <w:t>relevant manufact</w:t>
            </w:r>
            <w:r w:rsidRPr="00FD53BE">
              <w:t>urer specifications</w:t>
            </w:r>
          </w:p>
          <w:p w:rsidR="00000000" w:rsidRPr="00FD53BE" w:rsidP="00FD53BE">
            <w:pPr>
              <w:pStyle w:val="ListBullet"/>
            </w:pPr>
            <w:r w:rsidRPr="00FD53BE">
              <w:t xml:space="preserve">relevant job safety assessments or risk mitigation processes and electronic safe working practices </w:t>
            </w:r>
          </w:p>
          <w:p w:rsidR="00000000" w:rsidRPr="00FD53BE" w:rsidP="00FD53BE">
            <w:pPr>
              <w:pStyle w:val="ListBullet"/>
            </w:pPr>
            <w:r w:rsidRPr="00FD53BE">
              <w:t>relevant WHS/OHS legislated requirements</w:t>
            </w:r>
          </w:p>
          <w:p w:rsidR="00000000" w:rsidRPr="00FD53BE" w:rsidP="00FD53BE">
            <w:pPr>
              <w:pStyle w:val="ListBullet"/>
            </w:pPr>
            <w:r w:rsidRPr="00FD53BE">
              <w:t>relevant workplace documentation</w:t>
            </w:r>
          </w:p>
          <w:p w:rsidR="00000000" w:rsidRPr="00FD53BE" w:rsidP="00FD53BE">
            <w:pPr>
              <w:pStyle w:val="ListBullet"/>
            </w:pPr>
            <w:r w:rsidRPr="00FD53BE">
              <w:t>relevant workplace policies and procedures.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14" w:name="O_1079774"/>
      <w:bookmarkEnd w:id="14"/>
      <w:r w:rsidRPr="00FD53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BE" w:rsidP="00FD53BE">
            <w:pPr>
              <w:pStyle w:val="BodyText"/>
            </w:pPr>
            <w:r w:rsidRPr="00FD53BE">
              <w:t xml:space="preserve">Assessors must hold credentials specified within the Standards for Registered Training Organisations current at the time of assessment. </w:t>
            </w:r>
          </w:p>
          <w:p w:rsidR="00000000" w:rsidRPr="00FD53BE" w:rsidP="00FD53BE">
            <w:pPr>
              <w:pStyle w:val="BodyText"/>
            </w:pPr>
            <w:r w:rsidRPr="00FD53BE">
              <w:t>Assessment must satisfy the Principles of Assessm</w:t>
            </w:r>
            <w:r w:rsidRPr="00FD53BE">
              <w:t>ent and Rules of Evidence and all regulatory requirements included within the Standards for Registered Training Organisations current at the time of assessment.</w:t>
            </w:r>
          </w:p>
          <w:p w:rsidR="00000000" w:rsidRPr="00FD53BE" w:rsidP="00FD53BE">
            <w:pPr>
              <w:pStyle w:val="BodyText"/>
            </w:pPr>
            <w:r w:rsidRPr="00FD53BE">
              <w:t>Assessment must occur in suitable workplace operational situations where it is appropriate to d</w:t>
            </w:r>
            <w:r w:rsidRPr="00FD53BE">
              <w:t>o so; where this is not appropriate, assessment must occur in simulated suitable workplace operational situations that replicate workplace conditions.</w:t>
            </w:r>
          </w:p>
          <w:p w:rsidR="00000000" w:rsidRPr="00FD53BE" w:rsidP="00FD53BE">
            <w:pPr>
              <w:pStyle w:val="BodyText"/>
            </w:pPr>
            <w:r w:rsidRPr="00FD53BE">
              <w:t>Assessment processes and techniques must be appropriate to the language, literacy and numeracy requiremen</w:t>
            </w:r>
            <w:r w:rsidRPr="00FD53BE">
              <w:t>ts of the work being performed and the needs of the candidate.</w:t>
            </w:r>
          </w:p>
          <w:p w:rsidR="00000000" w:rsidRPr="00FD53BE" w:rsidP="00FD53BE">
            <w:pPr>
              <w:pStyle w:val="BodyText"/>
            </w:pPr>
            <w:r w:rsidRPr="00FD53BE">
              <w:t>Resources for assessment must include access to:</w:t>
            </w:r>
          </w:p>
          <w:p w:rsidR="00000000" w:rsidRPr="00FD53BE" w:rsidP="00FD53BE">
            <w:pPr>
              <w:pStyle w:val="ListBullet"/>
            </w:pPr>
            <w:r w:rsidRPr="00FD53BE">
              <w:t>a range of relevant exercises, case studies and/or simulations</w:t>
            </w:r>
          </w:p>
          <w:p w:rsidR="00000000" w:rsidRPr="00FD53BE" w:rsidP="00FD53BE">
            <w:pPr>
              <w:pStyle w:val="ListBullet"/>
            </w:pPr>
            <w:r w:rsidRPr="00FD53BE">
              <w:t>relevant and appropriate materials, tools, equipment and personal protective equ</w:t>
            </w:r>
            <w:r w:rsidRPr="00FD53BE">
              <w:t xml:space="preserve">ipment (PPE) currently used in industry </w:t>
            </w:r>
          </w:p>
          <w:p w:rsidR="00000000" w:rsidRPr="00FD53BE" w:rsidP="00FD53BE">
            <w:pPr>
              <w:pStyle w:val="ListBullet"/>
            </w:pPr>
            <w:r w:rsidRPr="00FD53BE">
              <w:t>resources that reflect current industry practices in relation to designing and developing advanced digital systems</w:t>
            </w:r>
          </w:p>
          <w:p w:rsidR="00000000" w:rsidRPr="00FD53BE" w:rsidP="00FD53BE">
            <w:pPr>
              <w:pStyle w:val="ListBullet"/>
            </w:pPr>
            <w:r w:rsidRPr="00FD53B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D53BE" w:rsidP="00FD53BE">
      <w:pPr>
        <w:pStyle w:val="NoPaddingFontSize1"/>
      </w:pPr>
    </w:p>
    <w:p w:rsidR="00000000" w:rsidRPr="00FD53BE" w:rsidP="00FD53BE">
      <w:pPr>
        <w:pStyle w:val="AllowPageBreak"/>
      </w:pPr>
    </w:p>
    <w:p w:rsidR="00000000" w:rsidRPr="00FD53BE" w:rsidP="00FD53BE">
      <w:pPr>
        <w:pStyle w:val="Heading1"/>
      </w:pPr>
      <w:bookmarkStart w:id="15" w:name="O_1079777"/>
      <w:bookmarkEnd w:id="15"/>
      <w:r w:rsidRPr="00FD53BE">
        <w:t>Links</w:t>
      </w:r>
    </w:p>
    <w:p w:rsidR="00000000" w:rsidRPr="00FD53BE" w:rsidP="004C64B5">
      <w:pPr>
        <w:pStyle w:val="BodyText"/>
      </w:pPr>
      <w:r w:rsidRPr="00FD53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7AA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D53BE" w:rsidP="00FD53BE"/>
    <w:sectPr w:rsidSect="00FD53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 w:rsidRPr="004C64B5" w:rsidP="004C6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B5" w:rsidP="00FD5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4B5" w:rsidP="00FD5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C64B5" w:rsidP="00FD53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 w:rsidP="00FD5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64B5">
      <w:t>Approved</w:t>
    </w:r>
    <w:r w:rsidR="004C64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64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64B5">
      <w:rPr>
        <w:noProof/>
      </w:rPr>
      <w:t>6</w:t>
    </w:r>
    <w:r>
      <w:rPr>
        <w:noProof/>
      </w:rPr>
      <w:fldChar w:fldCharType="end"/>
    </w:r>
  </w:p>
  <w:p w:rsidR="00FD53BE" w:rsidP="00FD5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64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64B5">
      <w:t>Powering Skills Organisation</w:t>
    </w:r>
    <w:r w:rsidR="004C64B5">
      <w:fldChar w:fldCharType="end"/>
    </w:r>
  </w:p>
  <w:p w:rsidR="00FD53BE" w:rsidP="00FD5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3BE" w:rsidRPr="004C64B5" w:rsidP="004C6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B5" w:rsidRPr="002D2AF8" w:rsidP="00FD5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UEEEC0010 Design and develop advanced digital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64B5" w:rsidP="00FD53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BE" w:rsidRPr="002D2AF8" w:rsidP="00FD5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64B5">
      <w:t>UEEEC0010 Design and develop advanced digital systems</w:t>
    </w:r>
    <w:r w:rsidR="004C64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64B5">
      <w:rPr>
        <w:noProof/>
      </w:rPr>
      <w:t>1 March 2025</w:t>
    </w:r>
    <w:r>
      <w:fldChar w:fldCharType="end"/>
    </w:r>
  </w:p>
  <w:p w:rsidR="00FD53BE" w:rsidP="00FD5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65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41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3BE"/>
  </w:style>
  <w:style w:type="character" w:customStyle="1" w:styleId="Heading1Char">
    <w:name w:val="Heading 1 Char"/>
    <w:basedOn w:val="DefaultParagraphFont"/>
    <w:link w:val="Heading1"/>
    <w:rsid w:val="00FD5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3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3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3BE"/>
    <w:rPr>
      <w:b/>
      <w:spacing w:val="0"/>
    </w:rPr>
  </w:style>
  <w:style w:type="paragraph" w:customStyle="1" w:styleId="SuperHeading">
    <w:name w:val="SuperHeading"/>
    <w:basedOn w:val="Normal"/>
    <w:rsid w:val="00FD5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5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3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3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3BE"/>
    <w:rPr>
      <w:i/>
    </w:rPr>
  </w:style>
  <w:style w:type="paragraph" w:styleId="Caption">
    <w:name w:val="caption"/>
    <w:basedOn w:val="BodyText"/>
    <w:next w:val="Normal"/>
    <w:qFormat/>
    <w:rsid w:val="00FD5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3BE"/>
  </w:style>
  <w:style w:type="paragraph" w:styleId="TableofFigures">
    <w:name w:val="table of figures"/>
    <w:basedOn w:val="Normal"/>
    <w:next w:val="Normal"/>
    <w:semiHidden/>
    <w:rsid w:val="00FD5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3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3BE"/>
    <w:rPr>
      <w:rFonts w:ascii="Wingdings" w:hAnsi="Wingdings"/>
    </w:rPr>
  </w:style>
  <w:style w:type="paragraph" w:customStyle="1" w:styleId="TableHeading">
    <w:name w:val="Table Heading"/>
    <w:basedOn w:val="HeadingBase"/>
    <w:rsid w:val="00FD5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3BE"/>
    <w:rPr>
      <w:color w:val="0033CC"/>
      <w:u w:val="none"/>
    </w:rPr>
  </w:style>
  <w:style w:type="paragraph" w:customStyle="1" w:styleId="BodyTextRight">
    <w:name w:val="Body Text Right"/>
    <w:basedOn w:val="BodyText"/>
    <w:rsid w:val="00FD5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3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3BE"/>
    <w:rPr>
      <w:sz w:val="32"/>
    </w:rPr>
  </w:style>
  <w:style w:type="paragraph" w:customStyle="1" w:styleId="HeadingProcedure">
    <w:name w:val="Heading Procedure"/>
    <w:basedOn w:val="HeadingBase"/>
    <w:next w:val="Normal"/>
    <w:rsid w:val="00FD5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3BE"/>
    <w:pPr>
      <w:spacing w:before="60" w:after="60"/>
    </w:pPr>
  </w:style>
  <w:style w:type="paragraph" w:styleId="ListContinue">
    <w:name w:val="List Continue"/>
    <w:basedOn w:val="List"/>
    <w:rsid w:val="00FD53BE"/>
    <w:pPr>
      <w:ind w:firstLine="0"/>
    </w:pPr>
  </w:style>
  <w:style w:type="paragraph" w:customStyle="1" w:styleId="ListNote">
    <w:name w:val="List Note"/>
    <w:basedOn w:val="List"/>
    <w:rsid w:val="00FD5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3BE"/>
    <w:rPr>
      <w:rFonts w:ascii="Courier New" w:hAnsi="Courier New"/>
    </w:rPr>
  </w:style>
  <w:style w:type="paragraph" w:customStyle="1" w:styleId="NoteBullet">
    <w:name w:val="Note Bullet"/>
    <w:basedOn w:val="Note"/>
    <w:rsid w:val="00FD5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3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3BE"/>
    <w:rPr>
      <w:b/>
      <w:smallCaps/>
    </w:rPr>
  </w:style>
  <w:style w:type="paragraph" w:customStyle="1" w:styleId="TableListNumber">
    <w:name w:val="Table List Number"/>
    <w:basedOn w:val="ListNumber"/>
    <w:rsid w:val="00FD5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3BE"/>
    <w:pPr>
      <w:numPr>
        <w:numId w:val="8"/>
      </w:numPr>
    </w:pPr>
  </w:style>
  <w:style w:type="paragraph" w:customStyle="1" w:styleId="ListAlpha2">
    <w:name w:val="List Alpha 2"/>
    <w:basedOn w:val="List2"/>
    <w:rsid w:val="00FD53BE"/>
    <w:pPr>
      <w:numPr>
        <w:numId w:val="7"/>
      </w:numPr>
    </w:pPr>
  </w:style>
  <w:style w:type="paragraph" w:styleId="List2">
    <w:name w:val="List 2"/>
    <w:basedOn w:val="BodyText"/>
    <w:rsid w:val="00FD5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3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3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3BE"/>
    <w:pPr>
      <w:numPr>
        <w:numId w:val="3"/>
      </w:numPr>
    </w:pPr>
  </w:style>
  <w:style w:type="paragraph" w:styleId="ListContinue2">
    <w:name w:val="List Continue 2"/>
    <w:basedOn w:val="List2"/>
    <w:rsid w:val="00FD53BE"/>
    <w:pPr>
      <w:ind w:firstLine="0"/>
    </w:pPr>
  </w:style>
  <w:style w:type="paragraph" w:styleId="ListContinue3">
    <w:name w:val="List Continue 3"/>
    <w:basedOn w:val="List3"/>
    <w:rsid w:val="00FD53BE"/>
    <w:pPr>
      <w:ind w:left="1021" w:firstLine="0"/>
    </w:pPr>
  </w:style>
  <w:style w:type="paragraph" w:styleId="ListContinue4">
    <w:name w:val="List Continue 4"/>
    <w:basedOn w:val="List4"/>
    <w:rsid w:val="00FD53BE"/>
    <w:pPr>
      <w:ind w:firstLine="0"/>
    </w:pPr>
  </w:style>
  <w:style w:type="paragraph" w:styleId="ListContinue5">
    <w:name w:val="List Continue 5"/>
    <w:basedOn w:val="List5"/>
    <w:rsid w:val="00FD53BE"/>
    <w:pPr>
      <w:ind w:firstLine="0"/>
    </w:pPr>
  </w:style>
  <w:style w:type="paragraph" w:styleId="ListNumber3">
    <w:name w:val="List Number 3"/>
    <w:basedOn w:val="List3"/>
    <w:rsid w:val="00FD53BE"/>
    <w:pPr>
      <w:numPr>
        <w:numId w:val="4"/>
      </w:numPr>
    </w:pPr>
  </w:style>
  <w:style w:type="paragraph" w:styleId="ListNumber4">
    <w:name w:val="List Number 4"/>
    <w:basedOn w:val="List4"/>
    <w:rsid w:val="00FD53BE"/>
    <w:pPr>
      <w:numPr>
        <w:numId w:val="5"/>
      </w:numPr>
    </w:pPr>
  </w:style>
  <w:style w:type="paragraph" w:styleId="ListNumber5">
    <w:name w:val="List Number 5"/>
    <w:basedOn w:val="List5"/>
    <w:rsid w:val="00FD53BE"/>
    <w:pPr>
      <w:numPr>
        <w:numId w:val="6"/>
      </w:numPr>
    </w:pPr>
  </w:style>
  <w:style w:type="paragraph" w:styleId="BlockText">
    <w:name w:val="Block Text"/>
    <w:basedOn w:val="Normal"/>
    <w:rsid w:val="00FD5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3BE"/>
    <w:rPr>
      <w:sz w:val="16"/>
      <w:vertAlign w:val="superscript"/>
    </w:rPr>
  </w:style>
  <w:style w:type="character" w:customStyle="1" w:styleId="Symbols">
    <w:name w:val="Symbols"/>
    <w:basedOn w:val="DefaultParagraphFont"/>
    <w:rsid w:val="00FD53BE"/>
    <w:rPr>
      <w:rFonts w:ascii="Symbol" w:hAnsi="Symbol"/>
    </w:rPr>
  </w:style>
  <w:style w:type="character" w:customStyle="1" w:styleId="MenuOptions">
    <w:name w:val="Menu Options"/>
    <w:basedOn w:val="DefaultParagraphFont"/>
    <w:rsid w:val="00FD5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3BE"/>
    <w:rPr>
      <w:b/>
    </w:rPr>
  </w:style>
  <w:style w:type="character" w:customStyle="1" w:styleId="Underlined">
    <w:name w:val="Underlined"/>
    <w:basedOn w:val="DefaultParagraphFont"/>
    <w:rsid w:val="00FD53BE"/>
    <w:rPr>
      <w:u w:val="single"/>
    </w:rPr>
  </w:style>
  <w:style w:type="paragraph" w:customStyle="1" w:styleId="TableBodyTextRight">
    <w:name w:val="Table Body Text Right"/>
    <w:basedOn w:val="TableBodyText"/>
    <w:rsid w:val="00FD5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3BE"/>
    <w:rPr>
      <w:sz w:val="18"/>
    </w:rPr>
  </w:style>
  <w:style w:type="paragraph" w:customStyle="1" w:styleId="BodySmallRight">
    <w:name w:val="Body Small Right"/>
    <w:basedOn w:val="BodyTextRight"/>
    <w:rsid w:val="00FD53BE"/>
    <w:rPr>
      <w:sz w:val="18"/>
      <w:szCs w:val="18"/>
    </w:rPr>
  </w:style>
  <w:style w:type="paragraph" w:customStyle="1" w:styleId="MarginEdition">
    <w:name w:val="Margin Edition"/>
    <w:basedOn w:val="MarginNote"/>
    <w:rsid w:val="00FD5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3BE"/>
    <w:rPr>
      <w:sz w:val="2"/>
      <w:szCs w:val="2"/>
    </w:rPr>
  </w:style>
  <w:style w:type="character" w:customStyle="1" w:styleId="Small">
    <w:name w:val="Small"/>
    <w:basedOn w:val="DefaultParagraphFont"/>
    <w:rsid w:val="00FD53BE"/>
    <w:rPr>
      <w:sz w:val="16"/>
    </w:rPr>
  </w:style>
  <w:style w:type="paragraph" w:customStyle="1" w:styleId="WideTable">
    <w:name w:val="Wide Table"/>
    <w:basedOn w:val="Normal"/>
    <w:rsid w:val="00FD5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3BE"/>
  </w:style>
  <w:style w:type="paragraph" w:styleId="Quote">
    <w:name w:val="Quote"/>
    <w:basedOn w:val="Heading1"/>
    <w:link w:val="QuoteChar"/>
    <w:qFormat/>
    <w:rsid w:val="00FD5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3BE"/>
    <w:pPr>
      <w:pageBreakBefore/>
    </w:pPr>
  </w:style>
  <w:style w:type="paragraph" w:customStyle="1" w:styleId="Border">
    <w:name w:val="Border"/>
    <w:basedOn w:val="Normal"/>
    <w:qFormat/>
    <w:rsid w:val="00FD5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3BE"/>
    <w:rPr>
      <w:u w:val="single"/>
    </w:rPr>
  </w:style>
  <w:style w:type="character" w:customStyle="1" w:styleId="BoldandItalics">
    <w:name w:val="Bold and Italics"/>
    <w:qFormat/>
    <w:rsid w:val="00FD53BE"/>
    <w:rPr>
      <w:b/>
      <w:i/>
      <w:u w:val="none"/>
    </w:rPr>
  </w:style>
  <w:style w:type="paragraph" w:styleId="BalloonText">
    <w:name w:val="Balloon Text"/>
    <w:basedOn w:val="Normal"/>
    <w:link w:val="BalloonTextChar"/>
    <w:rsid w:val="00FD5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3BE"/>
    <w:pPr>
      <w:spacing w:before="0" w:after="0"/>
    </w:pPr>
  </w:style>
  <w:style w:type="paragraph" w:customStyle="1" w:styleId="BodyTextBold">
    <w:name w:val="Body Text Bold"/>
    <w:basedOn w:val="BodyText"/>
    <w:qFormat/>
    <w:rsid w:val="00FD53BE"/>
    <w:rPr>
      <w:b/>
    </w:rPr>
  </w:style>
  <w:style w:type="character" w:styleId="Hyperlink">
    <w:name w:val="Hyperlink"/>
    <w:basedOn w:val="DefaultParagraphFont"/>
    <w:uiPriority w:val="99"/>
    <w:unhideWhenUsed/>
    <w:rsid w:val="004C6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1120</Words>
  <Characters>7332</Characters>
  <Application>Microsoft Office Word</Application>
  <DocSecurity>0</DocSecurity>
  <Lines>261</Lines>
  <Paragraphs>140</Paragraphs>
  <ScaleCrop>false</ScaleCrop>
  <Company>Author-it Software Corporation Ltd.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UEEEC0010 Design and develop advanced digital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2025-03-01T09:24:00Z</dcterms:created>
  <dcterms:modified xsi:type="dcterms:W3CDTF">2025-03-01T09:24:00Z</dcterms:modified>
</cp:coreProperties>
</file>