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8F7" w:rsidP="00D728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UEEEC0008 Commission large fire protection systems</w:t>
      </w:r>
      <w:r>
        <w:fldChar w:fldCharType="end"/>
      </w:r>
    </w:p>
    <w:p w:rsidR="00D728F7" w:rsidP="00D728F7">
      <w:pPr>
        <w:pStyle w:val="Version"/>
        <w:sectPr w:rsidSect="009440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402B" w:rsidP="0094402B">
      <w:pPr>
        <w:pStyle w:val="SuperHeading"/>
      </w:pPr>
      <w:r w:rsidRPr="0094402B">
        <w:t>UEEEC0008 Commission large fire protection systems</w:t>
      </w:r>
    </w:p>
    <w:p w:rsidR="00000000" w:rsidRPr="0094402B" w:rsidP="0094402B">
      <w:pPr>
        <w:pStyle w:val="Heading1"/>
      </w:pPr>
      <w:bookmarkStart w:id="1" w:name="O_1079723"/>
      <w:bookmarkEnd w:id="1"/>
      <w:r w:rsidRPr="009440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BodyText"/>
            </w:pPr>
            <w:r w:rsidRPr="0094402B">
              <w:t>Release 1. This is the first release of this unit of competency in the UEE Electrotechnology Training Package.</w:t>
            </w:r>
          </w:p>
        </w:tc>
      </w:tr>
    </w:tbl>
    <w:p w:rsidR="00000000" w:rsidRPr="0094402B" w:rsidP="0094402B">
      <w:pPr>
        <w:pStyle w:val="NoPaddingFontSize1"/>
      </w:pPr>
    </w:p>
    <w:p w:rsidR="00000000" w:rsidRPr="0094402B" w:rsidP="0094402B">
      <w:pPr>
        <w:pStyle w:val="AllowPageBreak"/>
      </w:pPr>
    </w:p>
    <w:p w:rsidR="00000000" w:rsidRPr="0094402B" w:rsidP="0094402B">
      <w:pPr>
        <w:pStyle w:val="Heading1"/>
      </w:pPr>
      <w:bookmarkStart w:id="2" w:name="O_1079724"/>
      <w:bookmarkEnd w:id="2"/>
      <w:r w:rsidRPr="0094402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BodyText"/>
            </w:pPr>
            <w:r w:rsidRPr="0094402B">
              <w:t>This unit involves the skills and knowledge required to commission commercial fire</w:t>
            </w:r>
            <w:r w:rsidRPr="0094402B">
              <w:t xml:space="preserve"> protection systems.</w:t>
            </w:r>
          </w:p>
          <w:p w:rsidR="00000000" w:rsidRPr="0094402B" w:rsidP="0094402B">
            <w:pPr>
              <w:pStyle w:val="BodyText"/>
            </w:pPr>
            <w:r w:rsidRPr="0094402B">
              <w:t>It includes commissioning fire protection systems that include multiple connected detection, warning and fire control devices and remote monitoring. It also includes working safely, using fire protection industry standards and protocol</w:t>
            </w:r>
            <w:r w:rsidRPr="0094402B">
              <w:t>s, entering system instructions, testing functionality of fire protection components and system operation, and documentation of commissioning activities.</w:t>
            </w:r>
          </w:p>
          <w:p w:rsidR="00000000" w:rsidRPr="0094402B" w:rsidP="0094402B">
            <w:pPr>
              <w:pStyle w:val="BodyText"/>
            </w:pPr>
            <w:r w:rsidRPr="0094402B">
              <w:t>The skills and knowledge described in this unit require a licence or permit to practice in the workpla</w:t>
            </w:r>
            <w:r w:rsidRPr="0094402B">
              <w:t xml:space="preserve">ce where work is carried out on electrical installations which are designed to operate at voltages greater than 50 volt (V) alternating current (a.c.) or 120 V direct current (d.c.). </w:t>
            </w:r>
          </w:p>
          <w:p w:rsidR="00000000" w:rsidRPr="0094402B" w:rsidP="0094402B">
            <w:pPr>
              <w:pStyle w:val="BodyText"/>
            </w:pPr>
            <w:r w:rsidRPr="0094402B">
              <w:t>Competency development activities in this unit are subject to regulation</w:t>
            </w:r>
            <w:r w:rsidRPr="0094402B">
              <w:t xml:space="preserve">s directly related to licensing. Where a licence or permit to practice is not held, skills and knowledge described in this unit require a relevant contract of training, such as an Australian Apprenticeship. </w:t>
            </w:r>
          </w:p>
          <w:p w:rsidR="00000000" w:rsidRPr="0094402B" w:rsidP="0094402B">
            <w:pPr>
              <w:pStyle w:val="BodyText"/>
            </w:pPr>
            <w:r w:rsidRPr="0094402B">
              <w:t xml:space="preserve">Additional and/or other conditions may apply in </w:t>
            </w:r>
            <w:r w:rsidRPr="0094402B">
              <w:t>some jurisdictions subject to regulations related to electrical work. Practice in the workplace and during training is also subject to work health and safety (WHS)/occupational health and safety (OHS) regulations.</w:t>
            </w:r>
          </w:p>
          <w:p w:rsidR="00000000" w:rsidRPr="0094402B" w:rsidP="0094402B">
            <w:pPr>
              <w:pStyle w:val="BodyText"/>
            </w:pPr>
            <w:r w:rsidRPr="0094402B">
              <w:t>Permits may also be required for some work</w:t>
            </w:r>
            <w:r w:rsidRPr="0094402B">
              <w:t xml:space="preserve"> environments, such as confined spaces, working aloft, near live electrical apparatus and site rehabilitation.</w:t>
            </w:r>
          </w:p>
          <w:p w:rsidR="00000000" w:rsidRPr="0094402B" w:rsidP="0094402B">
            <w:pPr>
              <w:pStyle w:val="BodyText"/>
            </w:pPr>
            <w:r w:rsidRPr="0094402B">
              <w:t>No other licensing, legislative or certification requirements apply to this unit at the time of publication.</w:t>
            </w:r>
          </w:p>
        </w:tc>
      </w:tr>
    </w:tbl>
    <w:p w:rsidR="00000000" w:rsidRPr="0094402B" w:rsidP="0094402B">
      <w:pPr>
        <w:pStyle w:val="NoPaddingFontSize1"/>
      </w:pPr>
    </w:p>
    <w:p w:rsidR="00000000" w:rsidRPr="0094402B" w:rsidP="0094402B">
      <w:pPr>
        <w:pStyle w:val="AllowPageBreak"/>
      </w:pPr>
    </w:p>
    <w:p w:rsidR="00000000" w:rsidRPr="0094402B" w:rsidP="0094402B">
      <w:pPr>
        <w:pStyle w:val="Heading1"/>
      </w:pPr>
      <w:bookmarkStart w:id="3" w:name="O_1079725"/>
      <w:bookmarkEnd w:id="3"/>
      <w:r w:rsidRPr="0094402B">
        <w:t>Pre-requisite U</w:t>
      </w:r>
      <w:r w:rsidRPr="0094402B">
        <w:t>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BodyText"/>
            </w:pPr>
            <w:r w:rsidRPr="0094402B">
              <w:t>UEECD0007 Apply work health and safety regulations, codes and practices in the workplace</w:t>
            </w:r>
          </w:p>
          <w:p w:rsidR="00000000" w:rsidRPr="0094402B" w:rsidP="0094402B">
            <w:pPr>
              <w:pStyle w:val="BodyText"/>
            </w:pPr>
            <w:r w:rsidRPr="0094402B">
              <w:t>UEECD0019 Fabricate, assemble and dismantle utilities industry components</w:t>
            </w:r>
          </w:p>
          <w:p w:rsidR="00000000" w:rsidRPr="0094402B" w:rsidP="0094402B">
            <w:pPr>
              <w:pStyle w:val="BodyText"/>
            </w:pPr>
            <w:r w:rsidRPr="0094402B">
              <w:t>UEECD0020 Fix and secure electrotechnology equipment</w:t>
            </w:r>
          </w:p>
          <w:p w:rsidR="00000000" w:rsidRPr="0094402B" w:rsidP="0094402B">
            <w:pPr>
              <w:pStyle w:val="BodyText"/>
            </w:pPr>
            <w:r w:rsidRPr="0094402B">
              <w:t>UEECD0051 Use drawings, diagrams, sc</w:t>
            </w:r>
            <w:r w:rsidRPr="0094402B">
              <w:t>hedules, standards, codes and specifications</w:t>
            </w:r>
          </w:p>
          <w:p w:rsidR="00000000" w:rsidRPr="0094402B" w:rsidP="0094402B">
            <w:pPr>
              <w:pStyle w:val="BodyText"/>
            </w:pPr>
            <w:r w:rsidRPr="0094402B">
              <w:t>UEEEC0041 Install fire detection and warning system apparatus</w:t>
            </w:r>
          </w:p>
          <w:p w:rsidR="00000000" w:rsidRPr="0094402B" w:rsidP="0094402B">
            <w:pPr>
              <w:pStyle w:val="BodyText"/>
            </w:pPr>
            <w:r w:rsidRPr="0094402B">
              <w:t>UEEEC0076 Verify compliance and functionality of fire protection system installations</w:t>
            </w:r>
          </w:p>
          <w:p w:rsidR="00000000" w:rsidRPr="0094402B" w:rsidP="0094402B">
            <w:pPr>
              <w:pStyle w:val="BodyText"/>
            </w:pPr>
            <w:r w:rsidRPr="0094402B">
              <w:t>UEEEC0026 Enter and verify programs for fire protection systems</w:t>
            </w:r>
          </w:p>
        </w:tc>
      </w:tr>
    </w:tbl>
    <w:p w:rsidR="00000000" w:rsidRPr="0094402B" w:rsidP="0094402B">
      <w:pPr>
        <w:pStyle w:val="NoPaddingFontSize1"/>
      </w:pPr>
    </w:p>
    <w:p w:rsidR="00000000" w:rsidRPr="0094402B" w:rsidP="0094402B">
      <w:pPr>
        <w:pStyle w:val="AllowPageBreak"/>
      </w:pPr>
    </w:p>
    <w:p w:rsidR="00000000" w:rsidRPr="0094402B" w:rsidP="0094402B">
      <w:pPr>
        <w:pStyle w:val="Heading1"/>
      </w:pPr>
      <w:bookmarkStart w:id="4" w:name="O_1079726"/>
      <w:bookmarkEnd w:id="4"/>
      <w:r w:rsidRPr="0094402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BodyText"/>
            </w:pPr>
            <w:r w:rsidRPr="0094402B">
              <w:t>Electronics and Communications</w:t>
            </w:r>
          </w:p>
        </w:tc>
      </w:tr>
    </w:tbl>
    <w:p w:rsidR="00000000" w:rsidRPr="0094402B" w:rsidP="0094402B">
      <w:pPr>
        <w:pStyle w:val="NoPaddingFontSize1"/>
      </w:pPr>
    </w:p>
    <w:p w:rsidR="00000000" w:rsidRPr="0094402B" w:rsidP="0094402B">
      <w:pPr>
        <w:pStyle w:val="AllowPageBreak"/>
      </w:pPr>
    </w:p>
    <w:p w:rsidR="00000000" w:rsidRPr="0094402B" w:rsidP="0094402B">
      <w:pPr>
        <w:pStyle w:val="Heading1"/>
      </w:pPr>
      <w:bookmarkStart w:id="5" w:name="O_1079727"/>
      <w:bookmarkEnd w:id="5"/>
      <w:r w:rsidRPr="0094402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BodyText"/>
            </w:pPr>
            <w:r w:rsidRPr="0094402B">
              <w:t>Electrotechnology</w:t>
            </w:r>
          </w:p>
        </w:tc>
      </w:tr>
    </w:tbl>
    <w:p w:rsidR="00000000" w:rsidRPr="0094402B" w:rsidP="0094402B">
      <w:pPr>
        <w:pStyle w:val="NoPaddingFontSize1"/>
      </w:pPr>
    </w:p>
    <w:p w:rsidR="00000000" w:rsidRPr="0094402B" w:rsidP="0094402B">
      <w:pPr>
        <w:pStyle w:val="AllowPageBreak"/>
      </w:pPr>
    </w:p>
    <w:p w:rsidR="00000000" w:rsidRPr="0094402B" w:rsidP="0094402B">
      <w:pPr>
        <w:pStyle w:val="Heading1"/>
      </w:pPr>
      <w:bookmarkStart w:id="6" w:name="O_1079728"/>
      <w:bookmarkEnd w:id="6"/>
      <w:r w:rsidRPr="0094402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BodyText"/>
            </w:pPr>
            <w:r w:rsidRPr="0094402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PERFORMANCE CRITERIA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Performance criteria describe the performance needed to demonstrate achievement of the element.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BodyText"/>
            </w:pPr>
            <w:r w:rsidRPr="0094402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BodyText"/>
            </w:pPr>
            <w:r w:rsidRPr="0094402B">
              <w:rPr>
                <w:rStyle w:val="SpecialBold"/>
              </w:rPr>
              <w:t>Prepare fire protection system for commissioning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WHS/OHS requirements and workplace procedures for a given work area are identified and applied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WHS/OHS risk control measures and workplace procedures are followed in preparation for work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Safety hazards which have not previously been identified are risk assessed, documented and risk control measures devised and implemented in consultation with appropriate person/s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 xml:space="preserve">Extent of commissioning is determined from reports, documentation and </w:t>
            </w:r>
            <w:r w:rsidRPr="0094402B">
              <w:t>discussions with appropriate person/s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Appropriate person/s is consulted to ensure the work is coordinated effectively with others involved on the work site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Tools, equipment and testing devices needed to commission fire protection system are o</w:t>
            </w:r>
            <w:r w:rsidRPr="0094402B">
              <w:t>btained in accordance with workplace procedures and checked for correct operation and safety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BodyText"/>
            </w:pPr>
            <w:r w:rsidRPr="0094402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BodyText"/>
            </w:pPr>
            <w:r w:rsidRPr="0094402B">
              <w:rPr>
                <w:rStyle w:val="SpecialBold"/>
              </w:rPr>
              <w:t>Commission fire protection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WHS/OHS risk control measures and workplace procedures for carrying out commissioning work are followed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Need to test and measure live work is determined in accordance with WHS/OHS requirements and conducted within workplace safety procedures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Circuits/machines/plant are checked and isolated in accordance with WHS/OHS requirements and workplace procedur</w:t>
            </w:r>
            <w:r w:rsidRPr="0094402B">
              <w:t>es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Fire protection system components are verified as complying with design specifications and regulations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Fire protection devices are checked for correct location and alignment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Fire protection functions are inspected and tested in accordance with industry standards commissioning requirements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Sources of fire protection system anomalies are identified and corrected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Decisions for dealing with unplanned situations are m</w:t>
            </w:r>
            <w:r w:rsidRPr="0094402B">
              <w:t>ade from discussions with appropriate person/s and job specifications and requirements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Unplanned situations are responded to in accordance with workplace procedures in a manner that minimises risk to personnel and equipment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Commissioning activities are carried out efficiently without waste of materials or damage to fire apparatus, the surrounding environment or services using sustainable energy practices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BodyText"/>
            </w:pPr>
            <w:r w:rsidRPr="0094402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BodyText"/>
            </w:pPr>
            <w:r w:rsidRPr="0094402B">
              <w:rPr>
                <w:rStyle w:val="SpecialBold"/>
              </w:rPr>
              <w:t>Complete and report commissioning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WHS/OHS work complet</w:t>
            </w:r>
            <w:r w:rsidRPr="0094402B">
              <w:t>ion risk control measures and workplace procedures are followed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Worksite is made safe in accordance with workplace safety procedures</w:t>
            </w:r>
          </w:p>
        </w:tc>
      </w:tr>
      <w:tr w:rsidTr="009440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BodyText"/>
            </w:pPr>
            <w:r>
              <w:t>‘</w:t>
            </w:r>
            <w:r w:rsidRPr="0094402B">
              <w:t>As-installed</w:t>
            </w:r>
            <w:r>
              <w:t>’</w:t>
            </w:r>
            <w:r w:rsidRPr="0094402B">
              <w:t xml:space="preserve"> fire protection system is documented and appropriate person/s notified in accordance with work</w:t>
            </w:r>
            <w:r w:rsidRPr="0094402B">
              <w:t>place procedures</w:t>
            </w:r>
          </w:p>
        </w:tc>
      </w:tr>
    </w:tbl>
    <w:p w:rsidR="00000000" w:rsidRPr="0094402B" w:rsidP="0094402B">
      <w:pPr>
        <w:pStyle w:val="NoPaddingFontSize1"/>
      </w:pPr>
    </w:p>
    <w:p w:rsidR="00000000" w:rsidRPr="0094402B" w:rsidP="0094402B">
      <w:pPr>
        <w:pStyle w:val="AllowPageBreak"/>
      </w:pPr>
    </w:p>
    <w:p w:rsidR="00000000" w:rsidRPr="0094402B" w:rsidP="0094402B">
      <w:pPr>
        <w:pStyle w:val="Heading1"/>
      </w:pPr>
      <w:bookmarkStart w:id="7" w:name="O_1079729"/>
      <w:bookmarkEnd w:id="7"/>
      <w:r w:rsidRPr="0094402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BodyText"/>
            </w:pPr>
            <w:r w:rsidRPr="0094402B">
              <w:t>Foundation skills essential to performance are explicit in the performance criteria of this unit of competency.</w:t>
            </w:r>
          </w:p>
        </w:tc>
      </w:tr>
    </w:tbl>
    <w:p w:rsidR="00000000" w:rsidRPr="0094402B" w:rsidP="0094402B">
      <w:pPr>
        <w:pStyle w:val="NoPaddingFontSize1"/>
      </w:pPr>
    </w:p>
    <w:p w:rsidR="00000000" w:rsidRPr="0094402B" w:rsidP="0094402B">
      <w:pPr>
        <w:pStyle w:val="AllowPageBreak"/>
      </w:pPr>
    </w:p>
    <w:p w:rsidR="00000000" w:rsidRPr="0094402B" w:rsidP="0094402B">
      <w:pPr>
        <w:pStyle w:val="Heading1"/>
      </w:pPr>
      <w:bookmarkStart w:id="8" w:name="O_1079730"/>
      <w:bookmarkEnd w:id="8"/>
      <w:r w:rsidRPr="0094402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944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BodyText"/>
            </w:pPr>
            <w:r w:rsidRPr="0094402B">
              <w:t>Range is restricted to essential operating conditions and any other variables essential to the work environment.</w:t>
            </w:r>
          </w:p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Non-essential conditions may be found in the UEE Electrotechnology Training Package Companion Volume Implementation Guide.</w:t>
            </w:r>
          </w:p>
        </w:tc>
      </w:tr>
      <w:tr w:rsidTr="00944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BodyText"/>
            </w:pPr>
            <w:r w:rsidRPr="0094402B">
              <w:t>Commissioning fire</w:t>
            </w:r>
            <w:r w:rsidRPr="0094402B">
              <w:t xml:space="preserve"> alarms and warning systems must include at least the following: </w:t>
            </w:r>
          </w:p>
          <w:p w:rsidR="00000000" w:rsidP="0094402B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ListBullet"/>
            </w:pPr>
            <w:r w:rsidRPr="0094402B">
              <w:t>two different fire alarms and warning systems, including:</w:t>
            </w:r>
          </w:p>
          <w:p w:rsidR="00000000" w:rsidRPr="0094402B" w:rsidP="0094402B">
            <w:pPr>
              <w:pStyle w:val="ListBullet2"/>
            </w:pPr>
            <w:r w:rsidRPr="0094402B">
              <w:t>one fire alarm system with at least 50 input devices, 20 output devices and two system interface controls</w:t>
            </w:r>
          </w:p>
          <w:p w:rsidR="00000000" w:rsidRPr="0094402B" w:rsidP="0094402B">
            <w:pPr>
              <w:pStyle w:val="ListBullet2"/>
            </w:pPr>
            <w:r w:rsidRPr="0094402B">
              <w:t>one fire warning system with at least 50 speakers, five interface communication devices and two warning indicators</w:t>
            </w:r>
          </w:p>
          <w:p w:rsidR="00000000" w:rsidRPr="0094402B" w:rsidP="0094402B">
            <w:pPr>
              <w:pStyle w:val="ListBullet2"/>
            </w:pPr>
            <w:r w:rsidRPr="0094402B">
              <w:t>voice message facilities</w:t>
            </w:r>
          </w:p>
        </w:tc>
      </w:tr>
    </w:tbl>
    <w:p w:rsidR="00000000" w:rsidRPr="0094402B" w:rsidP="0094402B">
      <w:pPr>
        <w:pStyle w:val="NoPaddingFontSize1"/>
      </w:pPr>
    </w:p>
    <w:p w:rsidR="00000000" w:rsidRPr="0094402B" w:rsidP="0094402B">
      <w:pPr>
        <w:pStyle w:val="AllowPageBreak"/>
      </w:pPr>
    </w:p>
    <w:p w:rsidR="00000000" w:rsidRPr="0094402B" w:rsidP="0094402B">
      <w:pPr>
        <w:pStyle w:val="Heading1"/>
      </w:pPr>
      <w:bookmarkStart w:id="9" w:name="O_1079731"/>
      <w:bookmarkEnd w:id="9"/>
      <w:r w:rsidRPr="0094402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BodyText"/>
            </w:pPr>
            <w:r w:rsidRPr="0094402B">
              <w:t>This unit replaces and is equivalent to UEENEEH164A Commission large fire protection systems.</w:t>
            </w:r>
          </w:p>
        </w:tc>
      </w:tr>
    </w:tbl>
    <w:p w:rsidR="00000000" w:rsidRPr="0094402B" w:rsidP="0094402B">
      <w:pPr>
        <w:pStyle w:val="NoPaddingFontSize1"/>
      </w:pPr>
    </w:p>
    <w:p w:rsidR="00000000" w:rsidRPr="0094402B" w:rsidP="0094402B">
      <w:pPr>
        <w:pStyle w:val="AllowPageBreak"/>
      </w:pPr>
    </w:p>
    <w:p w:rsidR="00000000" w:rsidRPr="0094402B" w:rsidP="0094402B">
      <w:pPr>
        <w:pStyle w:val="Heading1"/>
      </w:pPr>
      <w:bookmarkStart w:id="10" w:name="O_1079738"/>
      <w:bookmarkEnd w:id="10"/>
      <w:r w:rsidRPr="0094402B">
        <w:t>Links</w:t>
      </w:r>
    </w:p>
    <w:p w:rsidR="00000000" w:rsidRPr="0094402B" w:rsidP="00D728F7">
      <w:pPr>
        <w:pStyle w:val="BodyText"/>
      </w:pPr>
      <w:r w:rsidRPr="0094402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D0C4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4402B" w:rsidP="00D728F7">
      <w:pPr>
        <w:pStyle w:val="BodyText"/>
        <w:sectPr w:rsidSect="009440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402B" w:rsidP="0094402B">
      <w:pPr>
        <w:pStyle w:val="SuperHeading"/>
      </w:pPr>
      <w:r w:rsidRPr="0094402B">
        <w:t>Assessment Requirements for UEEEC0008 Commission large fire protection systems</w:t>
      </w:r>
    </w:p>
    <w:p w:rsidR="00000000" w:rsidRPr="0094402B" w:rsidP="0094402B">
      <w:pPr>
        <w:pStyle w:val="Heading1"/>
      </w:pPr>
      <w:bookmarkStart w:id="11" w:name="O_1079733"/>
      <w:bookmarkEnd w:id="11"/>
      <w:r w:rsidRPr="009440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BodyText"/>
            </w:pPr>
            <w:r w:rsidRPr="0094402B">
              <w:t>Release 1. This is the first release of this unit of competency in the UEE Ele</w:t>
            </w:r>
            <w:r w:rsidRPr="0094402B">
              <w:t>ctrotechnology Training Package.</w:t>
            </w:r>
          </w:p>
        </w:tc>
      </w:tr>
    </w:tbl>
    <w:p w:rsidR="00000000" w:rsidRPr="0094402B" w:rsidP="0094402B">
      <w:pPr>
        <w:pStyle w:val="NoPaddingFontSize1"/>
      </w:pPr>
    </w:p>
    <w:p w:rsidR="00000000" w:rsidRPr="0094402B" w:rsidP="0094402B">
      <w:pPr>
        <w:pStyle w:val="AllowPageBreak"/>
      </w:pPr>
    </w:p>
    <w:p w:rsidR="00000000" w:rsidRPr="0094402B" w:rsidP="0094402B">
      <w:pPr>
        <w:pStyle w:val="Heading1"/>
      </w:pPr>
      <w:bookmarkStart w:id="12" w:name="O_1079734"/>
      <w:bookmarkEnd w:id="12"/>
      <w:r w:rsidRPr="0094402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 xml:space="preserve">Evidence required to demonstrate competence in this unit must be relevant to and satisfy all of the requirements of the elements, performance criteria and range of conditions on at </w:t>
            </w:r>
            <w:r w:rsidRPr="0094402B">
              <w:t xml:space="preserve">least two separate occasions and include: </w:t>
            </w:r>
          </w:p>
        </w:tc>
      </w:tr>
      <w:tr w:rsidTr="00944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ListBullet"/>
            </w:pPr>
            <w:r w:rsidRPr="0094402B">
              <w:t>applying relevant work health and safety (WHS)/occupational health and safety (WHS/OHS) requirements, including using risk control measures</w:t>
            </w:r>
          </w:p>
          <w:p w:rsidR="00000000" w:rsidRPr="0094402B" w:rsidP="0094402B">
            <w:pPr>
              <w:pStyle w:val="ListBullet"/>
            </w:pPr>
            <w:r w:rsidRPr="0094402B">
              <w:t>applying sustainable energy principles and practices</w:t>
            </w:r>
          </w:p>
          <w:p w:rsidR="00000000" w:rsidRPr="0094402B" w:rsidP="0094402B">
            <w:pPr>
              <w:pStyle w:val="ListBullet"/>
            </w:pPr>
            <w:r w:rsidRPr="0094402B">
              <w:t>dealing with unplanned events/situations in accordance with workplace procedures in a manner that minimises risk to personnel and equipment</w:t>
            </w:r>
          </w:p>
          <w:p w:rsidR="00000000" w:rsidRPr="0094402B" w:rsidP="0094402B">
            <w:pPr>
              <w:pStyle w:val="ListBullet"/>
            </w:pPr>
            <w:r w:rsidRPr="0094402B">
              <w:t>documenting ‘as-installed’ system correctly</w:t>
            </w:r>
          </w:p>
          <w:p w:rsidR="00000000" w:rsidRPr="0094402B" w:rsidP="0094402B">
            <w:pPr>
              <w:pStyle w:val="ListBullet"/>
            </w:pPr>
            <w:r w:rsidRPr="0094402B">
              <w:t>identifying and correcting function anomalies</w:t>
            </w:r>
          </w:p>
          <w:p w:rsidR="00000000" w:rsidRPr="0094402B" w:rsidP="0094402B">
            <w:pPr>
              <w:pStyle w:val="ListBullet"/>
            </w:pPr>
            <w:r w:rsidRPr="0094402B">
              <w:t xml:space="preserve">identifying the extent of </w:t>
            </w:r>
            <w:r w:rsidRPr="0094402B">
              <w:t>the fire protection system</w:t>
            </w:r>
          </w:p>
          <w:p w:rsidR="00000000" w:rsidRPr="0094402B" w:rsidP="0094402B">
            <w:pPr>
              <w:pStyle w:val="ListBullet"/>
            </w:pPr>
            <w:r w:rsidRPr="0094402B">
              <w:t>inspecting and testing system functionality</w:t>
            </w:r>
          </w:p>
          <w:p w:rsidR="00000000" w:rsidRPr="0094402B" w:rsidP="0094402B">
            <w:pPr>
              <w:pStyle w:val="ListBullet"/>
            </w:pPr>
            <w:r w:rsidRPr="0094402B">
              <w:t>verifying compliance of components.</w:t>
            </w:r>
          </w:p>
        </w:tc>
      </w:tr>
    </w:tbl>
    <w:p w:rsidR="00000000" w:rsidRPr="0094402B" w:rsidP="0094402B">
      <w:pPr>
        <w:pStyle w:val="NoPaddingFontSize1"/>
      </w:pPr>
    </w:p>
    <w:p w:rsidR="00000000" w:rsidRPr="0094402B" w:rsidP="0094402B">
      <w:pPr>
        <w:pStyle w:val="AllowPageBreak"/>
      </w:pPr>
    </w:p>
    <w:p w:rsidR="00000000" w:rsidRPr="0094402B" w:rsidP="0094402B">
      <w:pPr>
        <w:pStyle w:val="Heading1"/>
      </w:pPr>
      <w:bookmarkStart w:id="13" w:name="O_1079735"/>
      <w:bookmarkEnd w:id="13"/>
      <w:r w:rsidRPr="0094402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402B">
            <w:pPr>
              <w:pStyle w:val="BodyText"/>
              <w:rPr>
                <w:lang w:val="en-NZ"/>
              </w:rPr>
            </w:pPr>
            <w:r w:rsidRPr="0094402B">
              <w:t>Evidence required to demonstrate competence in this unit must be relevant to and satisfy all of the requireme</w:t>
            </w:r>
            <w:r w:rsidRPr="0094402B">
              <w:t xml:space="preserve">nts of the elements, performance criteria and range of conditions and include knowledge of: </w:t>
            </w:r>
          </w:p>
        </w:tc>
      </w:tr>
      <w:tr w:rsidTr="00944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ListBullet"/>
            </w:pPr>
            <w:r w:rsidRPr="0094402B">
              <w:t>commissioning planning and documentation</w:t>
            </w:r>
          </w:p>
          <w:p w:rsidR="00000000" w:rsidRPr="0094402B" w:rsidP="0094402B">
            <w:pPr>
              <w:pStyle w:val="ListBullet"/>
            </w:pPr>
            <w:r w:rsidRPr="0094402B">
              <w:t>commissioning process for commercial fire protection system</w:t>
            </w:r>
          </w:p>
          <w:p w:rsidR="00000000" w:rsidRPr="0094402B" w:rsidP="0094402B">
            <w:pPr>
              <w:pStyle w:val="ListBullet"/>
            </w:pPr>
            <w:r w:rsidRPr="0094402B">
              <w:t>initial inspection, tests and adjustments requirements, including industry standards</w:t>
            </w:r>
          </w:p>
          <w:p w:rsidR="00000000" w:rsidRPr="0094402B" w:rsidP="0094402B">
            <w:pPr>
              <w:pStyle w:val="ListBullet"/>
            </w:pPr>
            <w:r w:rsidRPr="0094402B">
              <w:t>input devices, including conventional, analogue or analogue addressable fire detectors, flow switch connections or switch connections</w:t>
            </w:r>
          </w:p>
          <w:p w:rsidR="00000000" w:rsidRPr="0094402B" w:rsidP="0094402B">
            <w:pPr>
              <w:pStyle w:val="ListBullet"/>
            </w:pPr>
            <w:r w:rsidRPr="0094402B">
              <w:t>interface communication devices can b</w:t>
            </w:r>
            <w:r w:rsidRPr="0094402B">
              <w:t>e warden in communication phones and remote public address (PA) inputs</w:t>
            </w:r>
          </w:p>
          <w:p w:rsidR="00000000" w:rsidRPr="0094402B" w:rsidP="0094402B">
            <w:pPr>
              <w:pStyle w:val="ListBullet"/>
            </w:pPr>
            <w:r w:rsidRPr="0094402B">
              <w:t>output devices, including shutdown signal, door or system release controls and solenoid valve controls</w:t>
            </w:r>
          </w:p>
          <w:p w:rsidR="00000000" w:rsidRPr="0094402B" w:rsidP="0094402B">
            <w:pPr>
              <w:pStyle w:val="ListBullet"/>
            </w:pPr>
            <w:r w:rsidRPr="0094402B">
              <w:t>purpose of commissioning</w:t>
            </w:r>
          </w:p>
          <w:p w:rsidR="00000000" w:rsidRPr="0094402B" w:rsidP="0094402B">
            <w:pPr>
              <w:pStyle w:val="ListBullet"/>
            </w:pPr>
            <w:r w:rsidRPr="0094402B">
              <w:t>relevant manufacturer specifications</w:t>
            </w:r>
          </w:p>
          <w:p w:rsidR="00000000" w:rsidRPr="0094402B" w:rsidP="0094402B">
            <w:pPr>
              <w:pStyle w:val="ListBullet"/>
            </w:pPr>
            <w:r w:rsidRPr="0094402B">
              <w:t>relevant safe work m</w:t>
            </w:r>
            <w:r w:rsidRPr="0094402B">
              <w:t>ethod statements (SWMS)/job safety assessments or risk mitigation processes</w:t>
            </w:r>
          </w:p>
          <w:p w:rsidR="00000000" w:rsidRPr="0094402B" w:rsidP="0094402B">
            <w:pPr>
              <w:pStyle w:val="ListBullet"/>
            </w:pPr>
            <w:r w:rsidRPr="0094402B">
              <w:t>relevant WHS/OHS legislated requirements</w:t>
            </w:r>
          </w:p>
          <w:p w:rsidR="00000000" w:rsidRPr="0094402B" w:rsidP="0094402B">
            <w:pPr>
              <w:pStyle w:val="ListBullet"/>
            </w:pPr>
            <w:r w:rsidRPr="0094402B">
              <w:t>relevant workplace documentation</w:t>
            </w:r>
          </w:p>
          <w:p w:rsidR="00000000" w:rsidRPr="0094402B" w:rsidP="0094402B">
            <w:pPr>
              <w:pStyle w:val="ListBullet"/>
            </w:pPr>
            <w:r w:rsidRPr="0094402B">
              <w:t>relevant workplace policies and procedures, including fire protection system commissioning procedures</w:t>
            </w:r>
          </w:p>
          <w:p w:rsidR="00000000" w:rsidRPr="0094402B" w:rsidP="0094402B">
            <w:pPr>
              <w:pStyle w:val="ListBullet"/>
            </w:pPr>
            <w:r w:rsidRPr="0094402B">
              <w:t>syst</w:t>
            </w:r>
            <w:r w:rsidRPr="0094402B">
              <w:t xml:space="preserve">em interface controls, including communication signals to remote control and indicating equipment, building monitoring systems, paging system and colour graphics </w:t>
            </w:r>
          </w:p>
          <w:p w:rsidR="00000000" w:rsidRPr="0094402B" w:rsidP="0094402B">
            <w:pPr>
              <w:pStyle w:val="ListBullet"/>
            </w:pPr>
            <w:r w:rsidRPr="0094402B">
              <w:t>warning indicators, including flashing lights for hearing impaired persons and fire brigade b</w:t>
            </w:r>
            <w:r w:rsidRPr="0094402B">
              <w:t xml:space="preserve">uilding </w:t>
            </w:r>
            <w:r w:rsidRPr="0094402B">
              <w:t>indication.</w:t>
            </w:r>
          </w:p>
        </w:tc>
      </w:tr>
    </w:tbl>
    <w:p w:rsidR="00000000" w:rsidRPr="0094402B" w:rsidP="0094402B">
      <w:pPr>
        <w:pStyle w:val="NoPaddingFontSize1"/>
      </w:pPr>
    </w:p>
    <w:p w:rsidR="00000000" w:rsidRPr="0094402B" w:rsidP="0094402B">
      <w:pPr>
        <w:pStyle w:val="AllowPageBreak"/>
      </w:pPr>
    </w:p>
    <w:p w:rsidR="00000000" w:rsidRPr="0094402B" w:rsidP="0094402B">
      <w:pPr>
        <w:pStyle w:val="Heading1"/>
      </w:pPr>
      <w:bookmarkStart w:id="14" w:name="O_1079736"/>
      <w:bookmarkEnd w:id="14"/>
      <w:r w:rsidRPr="0094402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4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402B" w:rsidP="0094402B">
            <w:pPr>
              <w:pStyle w:val="BodyText"/>
            </w:pPr>
            <w:r w:rsidRPr="0094402B">
              <w:t xml:space="preserve">Assessors must hold credentials specified within the Standards for Registered Training Organisations current at the time of assessment. </w:t>
            </w:r>
          </w:p>
          <w:p w:rsidR="00000000" w:rsidRPr="0094402B" w:rsidP="0094402B">
            <w:pPr>
              <w:pStyle w:val="BodyText"/>
            </w:pPr>
            <w:r w:rsidRPr="0094402B">
              <w:t>Asses</w:t>
            </w:r>
            <w:r w:rsidRPr="0094402B">
              <w:t>sment must satisfy the Principles of Assessment and Rules of Evidence and all regulatory requirements included within the Standards for Registered Training Organisations current at the time of assessment</w:t>
            </w:r>
          </w:p>
          <w:p w:rsidR="00000000" w:rsidRPr="0094402B" w:rsidP="0094402B">
            <w:pPr>
              <w:pStyle w:val="BodyText"/>
            </w:pPr>
            <w:r w:rsidRPr="0094402B">
              <w:t>Assessment must occur in suitable workplace operatio</w:t>
            </w:r>
            <w:r w:rsidRPr="0094402B">
              <w:t>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94402B" w:rsidP="0094402B">
            <w:pPr>
              <w:pStyle w:val="BodyText"/>
            </w:pPr>
            <w:r w:rsidRPr="0094402B">
              <w:t>Assessment processes and techniques must be appropriate to the</w:t>
            </w:r>
            <w:r w:rsidRPr="0094402B">
              <w:t xml:space="preserve"> language, literacy and numeracy requirements of the work being performed and the needs of the candidate.</w:t>
            </w:r>
          </w:p>
          <w:p w:rsidR="00000000" w:rsidRPr="0094402B" w:rsidP="0094402B">
            <w:pPr>
              <w:pStyle w:val="BodyText"/>
            </w:pPr>
            <w:r w:rsidRPr="0094402B">
              <w:t>Resources for assessment must include access to:</w:t>
            </w:r>
          </w:p>
          <w:p w:rsidR="00000000" w:rsidRPr="0094402B" w:rsidP="0094402B">
            <w:pPr>
              <w:pStyle w:val="ListBullet"/>
            </w:pPr>
            <w:r w:rsidRPr="0094402B">
              <w:t>a range of relevant exercises, case studies and/or simulations</w:t>
            </w:r>
          </w:p>
          <w:p w:rsidR="00000000" w:rsidRPr="0094402B" w:rsidP="0094402B">
            <w:pPr>
              <w:pStyle w:val="ListBullet"/>
            </w:pPr>
            <w:r w:rsidRPr="0094402B">
              <w:t>relevant and appropriate materials, t</w:t>
            </w:r>
            <w:r w:rsidRPr="0094402B">
              <w:t xml:space="preserve">ools, facilities, equipment and personal protective equipment (PPE) currently used in industry </w:t>
            </w:r>
          </w:p>
          <w:p w:rsidR="00000000" w:rsidRPr="0094402B" w:rsidP="0094402B">
            <w:pPr>
              <w:pStyle w:val="ListBullet"/>
            </w:pPr>
            <w:r w:rsidRPr="0094402B">
              <w:t>resources that reflect current industry practices in relation to commissioning commercial fire protection systems</w:t>
            </w:r>
          </w:p>
          <w:p w:rsidR="00000000" w:rsidRPr="0094402B" w:rsidP="0094402B">
            <w:pPr>
              <w:pStyle w:val="ListBullet"/>
            </w:pPr>
            <w:r w:rsidRPr="0094402B">
              <w:t xml:space="preserve">applicable documentation, including workplace </w:t>
            </w:r>
            <w:r w:rsidRPr="0094402B">
              <w:t>procedures, equipment specifications, regulations, codes of practice and operation manuals.</w:t>
            </w:r>
          </w:p>
        </w:tc>
      </w:tr>
    </w:tbl>
    <w:p w:rsidR="00000000" w:rsidRPr="0094402B" w:rsidP="0094402B">
      <w:pPr>
        <w:pStyle w:val="NoPaddingFontSize1"/>
      </w:pPr>
    </w:p>
    <w:p w:rsidR="00000000" w:rsidRPr="0094402B" w:rsidP="0094402B">
      <w:pPr>
        <w:pStyle w:val="AllowPageBreak"/>
      </w:pPr>
    </w:p>
    <w:p w:rsidR="00000000" w:rsidRPr="0094402B" w:rsidP="0094402B">
      <w:pPr>
        <w:pStyle w:val="Heading1"/>
      </w:pPr>
      <w:bookmarkStart w:id="15" w:name="O_1079739"/>
      <w:bookmarkEnd w:id="15"/>
      <w:r w:rsidRPr="0094402B">
        <w:t>Links</w:t>
      </w:r>
    </w:p>
    <w:p w:rsidR="00000000" w:rsidRPr="0094402B" w:rsidP="00D728F7">
      <w:pPr>
        <w:pStyle w:val="BodyText"/>
      </w:pPr>
      <w:r w:rsidRPr="0094402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D0C4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4402B" w:rsidP="0094402B"/>
    <w:sectPr w:rsidSect="009440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0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02B" w:rsidRPr="00D728F7" w:rsidP="00D728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0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8F7" w:rsidP="009440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28F7" w:rsidP="009440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728F7" w:rsidP="009440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02B" w:rsidP="009440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28F7">
      <w:t>Approved</w:t>
    </w:r>
    <w:r w:rsidR="00D728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28F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28F7">
      <w:rPr>
        <w:noProof/>
      </w:rPr>
      <w:t>5</w:t>
    </w:r>
    <w:r>
      <w:rPr>
        <w:noProof/>
      </w:rPr>
      <w:fldChar w:fldCharType="end"/>
    </w:r>
  </w:p>
  <w:p w:rsidR="0094402B" w:rsidP="009440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28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28F7">
      <w:t>Powering Skills Organisation</w:t>
    </w:r>
    <w:r w:rsidR="00D728F7">
      <w:fldChar w:fldCharType="end"/>
    </w:r>
  </w:p>
  <w:p w:rsidR="0094402B" w:rsidP="009440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0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8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402B" w:rsidRPr="00D728F7" w:rsidP="00D728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0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8F7" w:rsidRPr="002D2AF8" w:rsidP="009440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UEEEC0008 Commission large fire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28F7" w:rsidP="009440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02B" w:rsidRPr="002D2AF8" w:rsidP="009440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28F7">
      <w:t>UEEEC0008 Commission large fire protection systems</w:t>
    </w:r>
    <w:r w:rsidR="00D728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28F7">
      <w:rPr>
        <w:noProof/>
      </w:rPr>
      <w:t>2 March 2025</w:t>
    </w:r>
    <w:r>
      <w:fldChar w:fldCharType="end"/>
    </w:r>
  </w:p>
  <w:p w:rsidR="0094402B" w:rsidP="009440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92D0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7E9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2E4F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0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40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40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40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40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40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40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40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40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40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40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402B"/>
  </w:style>
  <w:style w:type="character" w:customStyle="1" w:styleId="Heading1Char">
    <w:name w:val="Heading 1 Char"/>
    <w:basedOn w:val="DefaultParagraphFont"/>
    <w:link w:val="Heading1"/>
    <w:rsid w:val="009440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40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40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40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402B"/>
    <w:rPr>
      <w:b/>
      <w:spacing w:val="0"/>
    </w:rPr>
  </w:style>
  <w:style w:type="paragraph" w:styleId="ListBullet2">
    <w:name w:val="List Bullet 2"/>
    <w:basedOn w:val="List2"/>
    <w:rsid w:val="009440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40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40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40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40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40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4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4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4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4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40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40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40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40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40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40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40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40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40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40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40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40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40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40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40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40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40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40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40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40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40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40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40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40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40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402B"/>
    <w:rPr>
      <w:i/>
    </w:rPr>
  </w:style>
  <w:style w:type="paragraph" w:styleId="Caption">
    <w:name w:val="caption"/>
    <w:basedOn w:val="BodyText"/>
    <w:next w:val="Normal"/>
    <w:qFormat/>
    <w:rsid w:val="009440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40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40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402B"/>
  </w:style>
  <w:style w:type="paragraph" w:styleId="TableofFigures">
    <w:name w:val="table of figures"/>
    <w:basedOn w:val="Normal"/>
    <w:next w:val="Normal"/>
    <w:semiHidden/>
    <w:rsid w:val="009440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40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402B"/>
    <w:rPr>
      <w:rFonts w:ascii="Wingdings" w:hAnsi="Wingdings"/>
    </w:rPr>
  </w:style>
  <w:style w:type="paragraph" w:customStyle="1" w:styleId="TableHeading">
    <w:name w:val="Table Heading"/>
    <w:basedOn w:val="HeadingBase"/>
    <w:rsid w:val="009440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402B"/>
    <w:rPr>
      <w:color w:val="0033CC"/>
      <w:u w:val="none"/>
    </w:rPr>
  </w:style>
  <w:style w:type="paragraph" w:customStyle="1" w:styleId="BodyTextRight">
    <w:name w:val="Body Text Right"/>
    <w:basedOn w:val="BodyText"/>
    <w:rsid w:val="009440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40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40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40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40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40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402B"/>
    <w:rPr>
      <w:sz w:val="32"/>
    </w:rPr>
  </w:style>
  <w:style w:type="paragraph" w:customStyle="1" w:styleId="HeadingProcedure">
    <w:name w:val="Heading Procedure"/>
    <w:basedOn w:val="HeadingBase"/>
    <w:next w:val="Normal"/>
    <w:rsid w:val="009440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402B"/>
    <w:pPr>
      <w:spacing w:before="60" w:after="60"/>
    </w:pPr>
  </w:style>
  <w:style w:type="paragraph" w:styleId="ListContinue">
    <w:name w:val="List Continue"/>
    <w:basedOn w:val="List"/>
    <w:rsid w:val="0094402B"/>
    <w:pPr>
      <w:ind w:firstLine="0"/>
    </w:pPr>
  </w:style>
  <w:style w:type="paragraph" w:customStyle="1" w:styleId="ListNote">
    <w:name w:val="List Note"/>
    <w:basedOn w:val="List"/>
    <w:rsid w:val="009440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40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40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402B"/>
    <w:rPr>
      <w:rFonts w:ascii="Courier New" w:hAnsi="Courier New"/>
    </w:rPr>
  </w:style>
  <w:style w:type="paragraph" w:customStyle="1" w:styleId="NoteBullet">
    <w:name w:val="Note Bullet"/>
    <w:basedOn w:val="Note"/>
    <w:rsid w:val="009440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40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40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40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40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40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40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402B"/>
    <w:rPr>
      <w:b/>
      <w:smallCaps/>
    </w:rPr>
  </w:style>
  <w:style w:type="paragraph" w:customStyle="1" w:styleId="TableListNumber">
    <w:name w:val="Table List Number"/>
    <w:basedOn w:val="ListNumber"/>
    <w:rsid w:val="009440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40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402B"/>
    <w:pPr>
      <w:numPr>
        <w:numId w:val="9"/>
      </w:numPr>
    </w:pPr>
  </w:style>
  <w:style w:type="paragraph" w:customStyle="1" w:styleId="ListAlpha2">
    <w:name w:val="List Alpha 2"/>
    <w:basedOn w:val="List2"/>
    <w:rsid w:val="0094402B"/>
    <w:pPr>
      <w:numPr>
        <w:numId w:val="8"/>
      </w:numPr>
    </w:pPr>
  </w:style>
  <w:style w:type="paragraph" w:styleId="List2">
    <w:name w:val="List 2"/>
    <w:basedOn w:val="BodyText"/>
    <w:rsid w:val="009440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40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40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40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40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40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402B"/>
    <w:pPr>
      <w:numPr>
        <w:numId w:val="4"/>
      </w:numPr>
    </w:pPr>
  </w:style>
  <w:style w:type="paragraph" w:styleId="ListContinue2">
    <w:name w:val="List Continue 2"/>
    <w:basedOn w:val="List2"/>
    <w:rsid w:val="0094402B"/>
    <w:pPr>
      <w:ind w:firstLine="0"/>
    </w:pPr>
  </w:style>
  <w:style w:type="paragraph" w:styleId="ListContinue3">
    <w:name w:val="List Continue 3"/>
    <w:basedOn w:val="List3"/>
    <w:rsid w:val="0094402B"/>
    <w:pPr>
      <w:ind w:left="1021" w:firstLine="0"/>
    </w:pPr>
  </w:style>
  <w:style w:type="paragraph" w:styleId="ListContinue4">
    <w:name w:val="List Continue 4"/>
    <w:basedOn w:val="List4"/>
    <w:rsid w:val="0094402B"/>
    <w:pPr>
      <w:ind w:firstLine="0"/>
    </w:pPr>
  </w:style>
  <w:style w:type="paragraph" w:styleId="ListContinue5">
    <w:name w:val="List Continue 5"/>
    <w:basedOn w:val="List5"/>
    <w:rsid w:val="0094402B"/>
    <w:pPr>
      <w:ind w:firstLine="0"/>
    </w:pPr>
  </w:style>
  <w:style w:type="paragraph" w:styleId="ListNumber3">
    <w:name w:val="List Number 3"/>
    <w:basedOn w:val="List3"/>
    <w:rsid w:val="0094402B"/>
    <w:pPr>
      <w:numPr>
        <w:numId w:val="5"/>
      </w:numPr>
    </w:pPr>
  </w:style>
  <w:style w:type="paragraph" w:styleId="ListNumber4">
    <w:name w:val="List Number 4"/>
    <w:basedOn w:val="List4"/>
    <w:rsid w:val="0094402B"/>
    <w:pPr>
      <w:numPr>
        <w:numId w:val="6"/>
      </w:numPr>
    </w:pPr>
  </w:style>
  <w:style w:type="paragraph" w:styleId="ListNumber5">
    <w:name w:val="List Number 5"/>
    <w:basedOn w:val="List5"/>
    <w:rsid w:val="0094402B"/>
    <w:pPr>
      <w:numPr>
        <w:numId w:val="7"/>
      </w:numPr>
    </w:pPr>
  </w:style>
  <w:style w:type="paragraph" w:styleId="BlockText">
    <w:name w:val="Block Text"/>
    <w:basedOn w:val="Normal"/>
    <w:rsid w:val="009440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40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402B"/>
    <w:rPr>
      <w:sz w:val="16"/>
      <w:vertAlign w:val="superscript"/>
    </w:rPr>
  </w:style>
  <w:style w:type="character" w:customStyle="1" w:styleId="Symbols">
    <w:name w:val="Symbols"/>
    <w:basedOn w:val="DefaultParagraphFont"/>
    <w:rsid w:val="0094402B"/>
    <w:rPr>
      <w:rFonts w:ascii="Symbol" w:hAnsi="Symbol"/>
    </w:rPr>
  </w:style>
  <w:style w:type="character" w:customStyle="1" w:styleId="MenuOptions">
    <w:name w:val="Menu Options"/>
    <w:basedOn w:val="DefaultParagraphFont"/>
    <w:rsid w:val="009440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402B"/>
    <w:rPr>
      <w:b/>
    </w:rPr>
  </w:style>
  <w:style w:type="character" w:customStyle="1" w:styleId="Underlined">
    <w:name w:val="Underlined"/>
    <w:basedOn w:val="DefaultParagraphFont"/>
    <w:rsid w:val="0094402B"/>
    <w:rPr>
      <w:u w:val="single"/>
    </w:rPr>
  </w:style>
  <w:style w:type="paragraph" w:customStyle="1" w:styleId="TableBodyTextRight">
    <w:name w:val="Table Body Text Right"/>
    <w:basedOn w:val="TableBodyText"/>
    <w:rsid w:val="009440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402B"/>
    <w:rPr>
      <w:sz w:val="18"/>
    </w:rPr>
  </w:style>
  <w:style w:type="paragraph" w:customStyle="1" w:styleId="BodySmallRight">
    <w:name w:val="Body Small Right"/>
    <w:basedOn w:val="BodyTextRight"/>
    <w:rsid w:val="0094402B"/>
    <w:rPr>
      <w:sz w:val="18"/>
      <w:szCs w:val="18"/>
    </w:rPr>
  </w:style>
  <w:style w:type="paragraph" w:customStyle="1" w:styleId="MarginEdition">
    <w:name w:val="Margin Edition"/>
    <w:basedOn w:val="MarginNote"/>
    <w:rsid w:val="009440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402B"/>
    <w:rPr>
      <w:sz w:val="2"/>
      <w:szCs w:val="2"/>
    </w:rPr>
  </w:style>
  <w:style w:type="character" w:customStyle="1" w:styleId="Small">
    <w:name w:val="Small"/>
    <w:basedOn w:val="DefaultParagraphFont"/>
    <w:rsid w:val="0094402B"/>
    <w:rPr>
      <w:sz w:val="16"/>
    </w:rPr>
  </w:style>
  <w:style w:type="paragraph" w:customStyle="1" w:styleId="WideTable">
    <w:name w:val="Wide Table"/>
    <w:basedOn w:val="Normal"/>
    <w:rsid w:val="009440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402B"/>
  </w:style>
  <w:style w:type="paragraph" w:styleId="Quote">
    <w:name w:val="Quote"/>
    <w:basedOn w:val="Heading1"/>
    <w:link w:val="QuoteChar"/>
    <w:qFormat/>
    <w:rsid w:val="009440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40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402B"/>
    <w:pPr>
      <w:pageBreakBefore/>
    </w:pPr>
  </w:style>
  <w:style w:type="paragraph" w:customStyle="1" w:styleId="Border">
    <w:name w:val="Border"/>
    <w:basedOn w:val="Normal"/>
    <w:qFormat/>
    <w:rsid w:val="009440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40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0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0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40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40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40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40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40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402B"/>
    <w:rPr>
      <w:u w:val="single"/>
    </w:rPr>
  </w:style>
  <w:style w:type="character" w:customStyle="1" w:styleId="BoldandItalics">
    <w:name w:val="Bold and Italics"/>
    <w:qFormat/>
    <w:rsid w:val="0094402B"/>
    <w:rPr>
      <w:b/>
      <w:i/>
      <w:u w:val="none"/>
    </w:rPr>
  </w:style>
  <w:style w:type="paragraph" w:styleId="BalloonText">
    <w:name w:val="Balloon Text"/>
    <w:basedOn w:val="Normal"/>
    <w:link w:val="BalloonTextChar"/>
    <w:rsid w:val="009440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40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40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40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40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40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402B"/>
    <w:pPr>
      <w:spacing w:before="0" w:after="0"/>
    </w:pPr>
  </w:style>
  <w:style w:type="paragraph" w:customStyle="1" w:styleId="BodyTextBold">
    <w:name w:val="Body Text Bold"/>
    <w:basedOn w:val="BodyText"/>
    <w:qFormat/>
    <w:rsid w:val="0094402B"/>
    <w:rPr>
      <w:b/>
    </w:rPr>
  </w:style>
  <w:style w:type="character" w:styleId="Hyperlink">
    <w:name w:val="Hyperlink"/>
    <w:basedOn w:val="DefaultParagraphFont"/>
    <w:uiPriority w:val="99"/>
    <w:unhideWhenUsed/>
    <w:rsid w:val="00D728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1359</Words>
  <Characters>8956</Characters>
  <Application>Microsoft Office Word</Application>
  <DocSecurity>0</DocSecurity>
  <Lines>298</Lines>
  <Paragraphs>151</Paragraphs>
  <ScaleCrop>false</ScaleCrop>
  <Company>Author-it Software Corporation Ltd.</Company>
  <LinksUpToDate>false</LinksUpToDate>
  <CharactersWithSpaces>10164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UEEEC0008 Commission large fire protection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2025-03-02T00:34:00Z</dcterms:created>
  <dcterms:modified xsi:type="dcterms:W3CDTF">2025-03-02T00:34:00Z</dcterms:modified>
</cp:coreProperties>
</file>