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698" w:rsidP="00B53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UEEEC0002 Assemble and install reception antennae and signal distribution equipment</w:t>
      </w:r>
      <w:r>
        <w:fldChar w:fldCharType="end"/>
      </w:r>
    </w:p>
    <w:p w:rsidR="00B53698" w:rsidP="00B53698">
      <w:pPr>
        <w:pStyle w:val="Version"/>
        <w:sectPr w:rsidSect="00E00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684" w:rsidP="00E00684">
      <w:pPr>
        <w:pStyle w:val="SuperHeading"/>
      </w:pPr>
      <w:r w:rsidRPr="00E00684">
        <w:t>UEEEC0002 Assemble and install reception antennae and signal distribution equipment</w:t>
      </w:r>
    </w:p>
    <w:p w:rsidR="00000000" w:rsidRPr="00E00684" w:rsidP="00E00684">
      <w:pPr>
        <w:pStyle w:val="Heading1"/>
      </w:pPr>
      <w:bookmarkStart w:id="1" w:name="O_1079609"/>
      <w:bookmarkEnd w:id="1"/>
      <w:r w:rsidRPr="00E006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Release 1. This is the first release of this unit of competency in the UEE Electrotechnology Training Package.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2" w:name="O_1079610"/>
      <w:bookmarkEnd w:id="2"/>
      <w:r w:rsidRPr="00E006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This unit involves the skills and knowledge required to assemble and install reception antennae and signal distribution equipment.</w:t>
            </w:r>
          </w:p>
          <w:p w:rsidR="00000000" w:rsidRPr="00E00684" w:rsidP="00E00684">
            <w:pPr>
              <w:pStyle w:val="BodyText"/>
            </w:pPr>
            <w:r w:rsidRPr="00E00684">
              <w:t>It includes preparing to install and set up reception antennae and signal distribution systems, installing and se</w:t>
            </w:r>
            <w:r w:rsidRPr="00E00684">
              <w:t>tting up reception antennae and signal distribution systems and reporting.</w:t>
            </w:r>
          </w:p>
          <w:p w:rsidR="00000000" w:rsidRPr="00E00684" w:rsidP="00E00684">
            <w:pPr>
              <w:pStyle w:val="BodyText"/>
            </w:pPr>
            <w:r w:rsidRPr="00E00684">
              <w:t>No licensing, legislative or certification requirements apply to this unit at the time of publication.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3" w:name="O_1079611"/>
      <w:bookmarkEnd w:id="3"/>
      <w:r w:rsidRPr="00E006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UEECD0007 Apply work health and safety</w:t>
            </w:r>
            <w:r w:rsidRPr="00E00684">
              <w:t xml:space="preserve"> regulations, codes and practices in the workplace</w:t>
            </w:r>
          </w:p>
          <w:p w:rsidR="00000000" w:rsidRPr="00E00684" w:rsidP="00E00684">
            <w:pPr>
              <w:pStyle w:val="BodyText"/>
            </w:pPr>
            <w:r w:rsidRPr="00E00684">
              <w:t>UEECD0019 Fabricate, assemble and dismantle utilities industry components</w:t>
            </w:r>
          </w:p>
          <w:p w:rsidR="00000000" w:rsidRPr="00E00684" w:rsidP="00E00684">
            <w:pPr>
              <w:pStyle w:val="BodyText"/>
            </w:pPr>
            <w:r w:rsidRPr="00E00684">
              <w:t>UEECD0020 Fix and secure electrotechnology equipment</w:t>
            </w:r>
          </w:p>
          <w:p w:rsidR="00000000" w:rsidRPr="00E00684" w:rsidP="00E00684">
            <w:pPr>
              <w:pStyle w:val="BodyText"/>
            </w:pPr>
            <w:r w:rsidRPr="00E00684">
              <w:t>UEECD0051 Use drawings, diagrams, schedules, standards, codes and specificatio</w:t>
            </w:r>
            <w:r w:rsidRPr="00E00684">
              <w:t>ns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4" w:name="O_1079612"/>
      <w:bookmarkEnd w:id="4"/>
      <w:r w:rsidRPr="00E006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Electronics and Communications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5" w:name="O_1079613"/>
      <w:bookmarkEnd w:id="5"/>
      <w:r w:rsidRPr="00E006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Electrotechnology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6" w:name="O_1079614"/>
      <w:bookmarkEnd w:id="6"/>
      <w:r w:rsidRPr="00E0068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PERFORMANCE CRITERIA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Performance criteria describe the performance needed to demonstrate achievement of the element.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>Prepare to install and set</w:t>
            </w:r>
            <w:r w:rsidRPr="00E00684">
              <w:t xml:space="preserve"> </w:t>
            </w:r>
            <w:r w:rsidRPr="00E00684">
              <w:rPr>
                <w:rStyle w:val="SpecialBold"/>
              </w:rPr>
              <w:t xml:space="preserve">up reception antennae and </w:t>
            </w:r>
            <w:r w:rsidRPr="00E00684">
              <w:rPr>
                <w:rStyle w:val="SpecialBold"/>
              </w:rPr>
              <w:t>signal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Work health and safety (WHS)/occupational health and safety (OHS) requ</w:t>
            </w:r>
            <w:r w:rsidRPr="00E00684">
              <w:t xml:space="preserve">irements and workplace procedures </w:t>
            </w:r>
            <w:r w:rsidRPr="00E00684">
              <w:t xml:space="preserve">for relevant work area are identified, obtained and applied 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Risk control measures are applied in accordance with workplace procedures prior to commencing work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Risks/hazards are identified, assessed and reported to relevant person/s, and control measures implemented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Nature and location of the work is obtained from relevant person/s to determine the scope of work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Instructions for coordinating work wi</w:t>
            </w:r>
            <w:r w:rsidRPr="00E00684">
              <w:t>th others is obtained from relevant person/s and applied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Materials required for work are determined in accordance with workplace procedures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Tools, equipment and testing devices required for work are obtained and checked for correct operation and safety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>Install reception antennae and signal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Workplace risk control measures and workplace procedures are applied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C</w:t>
            </w:r>
            <w:r w:rsidRPr="00E00684">
              <w:t>ircuits/components are checked and isolated, as required, in accordance with WHS/OHS requirements and workplace procedures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Optimum location for installation of antenna is determined from signal tests and limitations imposed by the customer and relev</w:t>
            </w:r>
            <w:r w:rsidRPr="00E00684">
              <w:t>ant regulations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Accessories are installed straight and square in required locations and within acceptable tolerances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Cables and conductors are terminated at accessories in accordance with manufacturer specifications and regulatory requirements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Unplanned events are reported to relevant person/s in accordance with workplace procedures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Installation is conducte</w:t>
            </w:r>
            <w:r w:rsidRPr="00E00684">
              <w:t>d efficiently without waste of materials, damage to apparatus, circuits or the surrounding environment applying sustainable energy practices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rPr>
                <w:rStyle w:val="SpecialBold"/>
              </w:rPr>
              <w:t>Set</w:t>
            </w:r>
            <w:r w:rsidRPr="00E00684">
              <w:t xml:space="preserve"> </w:t>
            </w:r>
            <w:r w:rsidRPr="00E00684">
              <w:rPr>
                <w:rStyle w:val="SpecialBold"/>
              </w:rPr>
              <w:t xml:space="preserve">up reception antennae </w:t>
            </w:r>
            <w:r w:rsidRPr="00E00684">
              <w:rPr>
                <w:rStyle w:val="SpecialBold"/>
              </w:rPr>
              <w:t>and signal distribution systems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WHS/OHS work completion risk control me</w:t>
            </w:r>
            <w:r w:rsidRPr="00E00684">
              <w:t xml:space="preserve">asures and </w:t>
            </w:r>
            <w:r w:rsidRPr="00E00684">
              <w:t>workplace procedures are followed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Adjustments are made to the antenna and the system to optimise reception at each outlet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Worksite is cleaned and made safe in accordance with workplace procedures</w:t>
            </w:r>
          </w:p>
        </w:tc>
      </w:tr>
      <w:tr w:rsidTr="00E006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Relevant person/s is notified of completion of installation work in accordance with workplace procedures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7" w:name="O_1079615"/>
      <w:bookmarkEnd w:id="7"/>
      <w:r w:rsidRPr="00E006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Foundation skills essential to performance are explicit in the performance criteria of this unit of competency.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8" w:name="O_1079616"/>
      <w:bookmarkEnd w:id="8"/>
      <w:r w:rsidRPr="00E006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Range is restricted to essential operating conditions and any other variables essential to the work environment.</w:t>
            </w:r>
          </w:p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Non-essential conditions may be found in the UEE Electrotechnology Training Package Companion Volume Implementation Guide.</w:t>
            </w:r>
          </w:p>
        </w:tc>
      </w:tr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 xml:space="preserve">Installing, connecting and setting up reception antennae and signal distribution systems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ListBullet"/>
            </w:pPr>
            <w:r w:rsidRPr="00E00684">
              <w:t>a r</w:t>
            </w:r>
            <w:r w:rsidRPr="00E00684">
              <w:t>eception antenna</w:t>
            </w:r>
          </w:p>
          <w:p w:rsidR="00000000" w:rsidP="00E00684">
            <w:pPr>
              <w:pStyle w:val="ListBullet"/>
              <w:rPr>
                <w:lang w:val="en-NZ"/>
              </w:rPr>
            </w:pPr>
            <w:r w:rsidRPr="00E00684">
              <w:t>a signal distribution system</w:t>
            </w:r>
          </w:p>
        </w:tc>
      </w:tr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84">
            <w:pPr>
              <w:pStyle w:val="BodyText"/>
              <w:rPr>
                <w:lang w:val="en-NZ"/>
              </w:rPr>
            </w:pPr>
            <w:r w:rsidRPr="00E00684">
              <w:t>Systems must consist of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ListBullet"/>
            </w:pPr>
            <w:r w:rsidRPr="00E00684">
              <w:t>two outlets for two users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9" w:name="O_1079617"/>
      <w:bookmarkEnd w:id="9"/>
      <w:r w:rsidRPr="00E006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06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84" w:rsidP="00E00684">
            <w:pPr>
              <w:pStyle w:val="BodyText"/>
            </w:pPr>
            <w:r w:rsidRPr="00E00684">
              <w:t>This unit replaces and is equivalent to UEENEEH108A Assemble and install reception antennae and signal distribution equipment.</w:t>
            </w:r>
          </w:p>
        </w:tc>
      </w:tr>
    </w:tbl>
    <w:p w:rsidR="00000000" w:rsidRPr="00E00684" w:rsidP="00E00684">
      <w:pPr>
        <w:pStyle w:val="NoPaddingFontSize1"/>
      </w:pPr>
    </w:p>
    <w:p w:rsidR="00000000" w:rsidRPr="00E00684" w:rsidP="00E00684">
      <w:pPr>
        <w:pStyle w:val="AllowPageBreak"/>
      </w:pPr>
    </w:p>
    <w:p w:rsidR="00000000" w:rsidRPr="00E00684" w:rsidP="00E00684">
      <w:pPr>
        <w:pStyle w:val="Heading1"/>
      </w:pPr>
      <w:bookmarkStart w:id="10" w:name="O_1079624"/>
      <w:bookmarkEnd w:id="10"/>
      <w:r w:rsidRPr="00E00684">
        <w:t>Links</w:t>
      </w:r>
    </w:p>
    <w:p w:rsidR="00000000" w:rsidRPr="00E00684" w:rsidP="00B53698">
      <w:pPr>
        <w:pStyle w:val="BodyText"/>
      </w:pPr>
      <w:r w:rsidRPr="00E0068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30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0684" w:rsidP="00E00684"/>
    <w:sectPr w:rsidSect="00E006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84" w:rsidRPr="00B53698" w:rsidP="00B53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98" w:rsidP="00E00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698" w:rsidP="00E00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53698" w:rsidP="00E00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684" w:rsidRPr="00B53698" w:rsidP="00B53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98" w:rsidRPr="002D2AF8" w:rsidP="00E00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UEEEC0002 Assemble and install reception antennae and signal distribution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53698" w:rsidP="00E00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EE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7A6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684"/>
  </w:style>
  <w:style w:type="character" w:customStyle="1" w:styleId="Heading1Char">
    <w:name w:val="Heading 1 Char"/>
    <w:basedOn w:val="DefaultParagraphFont"/>
    <w:link w:val="Heading1"/>
    <w:rsid w:val="00E00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6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6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684"/>
    <w:rPr>
      <w:b/>
      <w:spacing w:val="0"/>
    </w:rPr>
  </w:style>
  <w:style w:type="paragraph" w:customStyle="1" w:styleId="SuperHeading">
    <w:name w:val="SuperHeading"/>
    <w:basedOn w:val="Normal"/>
    <w:rsid w:val="00E00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0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6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6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6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6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684"/>
    <w:rPr>
      <w:i/>
    </w:rPr>
  </w:style>
  <w:style w:type="paragraph" w:styleId="Caption">
    <w:name w:val="caption"/>
    <w:basedOn w:val="BodyText"/>
    <w:next w:val="Normal"/>
    <w:qFormat/>
    <w:rsid w:val="00E00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684"/>
  </w:style>
  <w:style w:type="paragraph" w:styleId="TableofFigures">
    <w:name w:val="table of figures"/>
    <w:basedOn w:val="Normal"/>
    <w:next w:val="Normal"/>
    <w:semiHidden/>
    <w:rsid w:val="00E00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6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684"/>
    <w:rPr>
      <w:rFonts w:ascii="Wingdings" w:hAnsi="Wingdings"/>
    </w:rPr>
  </w:style>
  <w:style w:type="paragraph" w:customStyle="1" w:styleId="TableHeading">
    <w:name w:val="Table Heading"/>
    <w:basedOn w:val="HeadingBase"/>
    <w:rsid w:val="00E006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684"/>
    <w:rPr>
      <w:color w:val="0033CC"/>
      <w:u w:val="none"/>
    </w:rPr>
  </w:style>
  <w:style w:type="paragraph" w:customStyle="1" w:styleId="BodyTextRight">
    <w:name w:val="Body Text Right"/>
    <w:basedOn w:val="BodyText"/>
    <w:rsid w:val="00E00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6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684"/>
    <w:rPr>
      <w:sz w:val="32"/>
    </w:rPr>
  </w:style>
  <w:style w:type="paragraph" w:customStyle="1" w:styleId="HeadingProcedure">
    <w:name w:val="Heading Procedure"/>
    <w:basedOn w:val="HeadingBase"/>
    <w:next w:val="Normal"/>
    <w:rsid w:val="00E00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684"/>
    <w:pPr>
      <w:spacing w:before="60" w:after="60"/>
    </w:pPr>
  </w:style>
  <w:style w:type="paragraph" w:styleId="ListContinue">
    <w:name w:val="List Continue"/>
    <w:basedOn w:val="List"/>
    <w:rsid w:val="00E00684"/>
    <w:pPr>
      <w:ind w:firstLine="0"/>
    </w:pPr>
  </w:style>
  <w:style w:type="paragraph" w:customStyle="1" w:styleId="ListNote">
    <w:name w:val="List Note"/>
    <w:basedOn w:val="List"/>
    <w:rsid w:val="00E00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684"/>
    <w:rPr>
      <w:rFonts w:ascii="Courier New" w:hAnsi="Courier New"/>
    </w:rPr>
  </w:style>
  <w:style w:type="paragraph" w:customStyle="1" w:styleId="NoteBullet">
    <w:name w:val="Note Bullet"/>
    <w:basedOn w:val="Note"/>
    <w:rsid w:val="00E00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6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684"/>
    <w:rPr>
      <w:b/>
      <w:smallCaps/>
    </w:rPr>
  </w:style>
  <w:style w:type="paragraph" w:customStyle="1" w:styleId="TableListNumber">
    <w:name w:val="Table List Number"/>
    <w:basedOn w:val="ListNumber"/>
    <w:rsid w:val="00E00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684"/>
    <w:pPr>
      <w:numPr>
        <w:numId w:val="8"/>
      </w:numPr>
    </w:pPr>
  </w:style>
  <w:style w:type="paragraph" w:customStyle="1" w:styleId="ListAlpha2">
    <w:name w:val="List Alpha 2"/>
    <w:basedOn w:val="List2"/>
    <w:rsid w:val="00E00684"/>
    <w:pPr>
      <w:numPr>
        <w:numId w:val="7"/>
      </w:numPr>
    </w:pPr>
  </w:style>
  <w:style w:type="paragraph" w:styleId="List2">
    <w:name w:val="List 2"/>
    <w:basedOn w:val="BodyText"/>
    <w:rsid w:val="00E00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6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6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6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684"/>
    <w:pPr>
      <w:numPr>
        <w:numId w:val="3"/>
      </w:numPr>
    </w:pPr>
  </w:style>
  <w:style w:type="paragraph" w:styleId="ListContinue2">
    <w:name w:val="List Continue 2"/>
    <w:basedOn w:val="List2"/>
    <w:rsid w:val="00E00684"/>
    <w:pPr>
      <w:ind w:firstLine="0"/>
    </w:pPr>
  </w:style>
  <w:style w:type="paragraph" w:styleId="ListContinue3">
    <w:name w:val="List Continue 3"/>
    <w:basedOn w:val="List3"/>
    <w:rsid w:val="00E00684"/>
    <w:pPr>
      <w:ind w:left="1021" w:firstLine="0"/>
    </w:pPr>
  </w:style>
  <w:style w:type="paragraph" w:styleId="ListContinue4">
    <w:name w:val="List Continue 4"/>
    <w:basedOn w:val="List4"/>
    <w:rsid w:val="00E00684"/>
    <w:pPr>
      <w:ind w:firstLine="0"/>
    </w:pPr>
  </w:style>
  <w:style w:type="paragraph" w:styleId="ListContinue5">
    <w:name w:val="List Continue 5"/>
    <w:basedOn w:val="List5"/>
    <w:rsid w:val="00E00684"/>
    <w:pPr>
      <w:ind w:firstLine="0"/>
    </w:pPr>
  </w:style>
  <w:style w:type="paragraph" w:styleId="ListNumber3">
    <w:name w:val="List Number 3"/>
    <w:basedOn w:val="List3"/>
    <w:rsid w:val="00E00684"/>
    <w:pPr>
      <w:numPr>
        <w:numId w:val="4"/>
      </w:numPr>
    </w:pPr>
  </w:style>
  <w:style w:type="paragraph" w:styleId="ListNumber4">
    <w:name w:val="List Number 4"/>
    <w:basedOn w:val="List4"/>
    <w:rsid w:val="00E00684"/>
    <w:pPr>
      <w:numPr>
        <w:numId w:val="5"/>
      </w:numPr>
    </w:pPr>
  </w:style>
  <w:style w:type="paragraph" w:styleId="ListNumber5">
    <w:name w:val="List Number 5"/>
    <w:basedOn w:val="List5"/>
    <w:rsid w:val="00E00684"/>
    <w:pPr>
      <w:numPr>
        <w:numId w:val="6"/>
      </w:numPr>
    </w:pPr>
  </w:style>
  <w:style w:type="paragraph" w:styleId="BlockText">
    <w:name w:val="Block Text"/>
    <w:basedOn w:val="Normal"/>
    <w:rsid w:val="00E00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684"/>
    <w:rPr>
      <w:sz w:val="16"/>
      <w:vertAlign w:val="superscript"/>
    </w:rPr>
  </w:style>
  <w:style w:type="character" w:customStyle="1" w:styleId="Symbols">
    <w:name w:val="Symbols"/>
    <w:basedOn w:val="DefaultParagraphFont"/>
    <w:rsid w:val="00E00684"/>
    <w:rPr>
      <w:rFonts w:ascii="Symbol" w:hAnsi="Symbol"/>
    </w:rPr>
  </w:style>
  <w:style w:type="character" w:customStyle="1" w:styleId="MenuOptions">
    <w:name w:val="Menu Options"/>
    <w:basedOn w:val="DefaultParagraphFont"/>
    <w:rsid w:val="00E00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684"/>
    <w:rPr>
      <w:b/>
    </w:rPr>
  </w:style>
  <w:style w:type="character" w:customStyle="1" w:styleId="Underlined">
    <w:name w:val="Underlined"/>
    <w:basedOn w:val="DefaultParagraphFont"/>
    <w:rsid w:val="00E00684"/>
    <w:rPr>
      <w:u w:val="single"/>
    </w:rPr>
  </w:style>
  <w:style w:type="paragraph" w:customStyle="1" w:styleId="TableBodyTextRight">
    <w:name w:val="Table Body Text Right"/>
    <w:basedOn w:val="TableBodyText"/>
    <w:rsid w:val="00E00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684"/>
    <w:rPr>
      <w:sz w:val="18"/>
    </w:rPr>
  </w:style>
  <w:style w:type="paragraph" w:customStyle="1" w:styleId="BodySmallRight">
    <w:name w:val="Body Small Right"/>
    <w:basedOn w:val="BodyTextRight"/>
    <w:rsid w:val="00E00684"/>
    <w:rPr>
      <w:sz w:val="18"/>
      <w:szCs w:val="18"/>
    </w:rPr>
  </w:style>
  <w:style w:type="paragraph" w:customStyle="1" w:styleId="MarginEdition">
    <w:name w:val="Margin Edition"/>
    <w:basedOn w:val="MarginNote"/>
    <w:rsid w:val="00E00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684"/>
    <w:rPr>
      <w:sz w:val="2"/>
      <w:szCs w:val="2"/>
    </w:rPr>
  </w:style>
  <w:style w:type="character" w:customStyle="1" w:styleId="Small">
    <w:name w:val="Small"/>
    <w:basedOn w:val="DefaultParagraphFont"/>
    <w:rsid w:val="00E00684"/>
    <w:rPr>
      <w:sz w:val="16"/>
    </w:rPr>
  </w:style>
  <w:style w:type="paragraph" w:customStyle="1" w:styleId="WideTable">
    <w:name w:val="Wide Table"/>
    <w:basedOn w:val="Normal"/>
    <w:rsid w:val="00E00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684"/>
  </w:style>
  <w:style w:type="paragraph" w:styleId="Quote">
    <w:name w:val="Quote"/>
    <w:basedOn w:val="Heading1"/>
    <w:link w:val="QuoteChar"/>
    <w:qFormat/>
    <w:rsid w:val="00E00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684"/>
    <w:pPr>
      <w:pageBreakBefore/>
    </w:pPr>
  </w:style>
  <w:style w:type="paragraph" w:customStyle="1" w:styleId="Border">
    <w:name w:val="Border"/>
    <w:basedOn w:val="Normal"/>
    <w:qFormat/>
    <w:rsid w:val="00E00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684"/>
    <w:rPr>
      <w:u w:val="single"/>
    </w:rPr>
  </w:style>
  <w:style w:type="character" w:customStyle="1" w:styleId="BoldandItalics">
    <w:name w:val="Bold and Italics"/>
    <w:qFormat/>
    <w:rsid w:val="00E00684"/>
    <w:rPr>
      <w:b/>
      <w:i/>
      <w:u w:val="none"/>
    </w:rPr>
  </w:style>
  <w:style w:type="paragraph" w:styleId="BalloonText">
    <w:name w:val="Balloon Text"/>
    <w:basedOn w:val="Normal"/>
    <w:link w:val="BalloonTextChar"/>
    <w:rsid w:val="00E00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684"/>
    <w:pPr>
      <w:spacing w:before="0" w:after="0"/>
    </w:pPr>
  </w:style>
  <w:style w:type="paragraph" w:customStyle="1" w:styleId="BodyTextBold">
    <w:name w:val="Body Text Bold"/>
    <w:basedOn w:val="BodyText"/>
    <w:qFormat/>
    <w:rsid w:val="00E00684"/>
    <w:rPr>
      <w:b/>
    </w:rPr>
  </w:style>
  <w:style w:type="character" w:styleId="Hyperlink">
    <w:name w:val="Hyperlink"/>
    <w:basedOn w:val="DefaultParagraphFont"/>
    <w:uiPriority w:val="99"/>
    <w:unhideWhenUsed/>
    <w:rsid w:val="00B53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4110</Characters>
  <Application>Microsoft Office Word</Application>
  <DocSecurity>0</DocSecurity>
  <Lines>186</Lines>
  <Paragraphs>94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UEEEC0002 Assemble and install reception antennae and signal distribution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