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567" w:rsidP="00D46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UEEDV0013 Solve problems in voice and data communications circuits</w:t>
      </w:r>
      <w:r>
        <w:fldChar w:fldCharType="end"/>
      </w:r>
    </w:p>
    <w:p w:rsidR="00D46567" w:rsidP="00D46567">
      <w:pPr>
        <w:pStyle w:val="Version"/>
        <w:sectPr w:rsidSect="00A628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85D" w:rsidP="00A6285D">
      <w:pPr>
        <w:pStyle w:val="SuperHeading"/>
      </w:pPr>
      <w:r w:rsidRPr="00A6285D">
        <w:t>UEEDV0013 Solve problems in voice and data communications circuits</w:t>
      </w:r>
    </w:p>
    <w:p w:rsidR="00000000" w:rsidRPr="00A6285D" w:rsidP="00A6285D">
      <w:pPr>
        <w:pStyle w:val="Heading1"/>
      </w:pPr>
      <w:bookmarkStart w:id="1" w:name="O_1079552"/>
      <w:bookmarkEnd w:id="1"/>
      <w:r w:rsidRPr="00A628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Release 1. This is the first release of this unit of competency in the UEE Electrotechnology Training Package.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2" w:name="O_1079553"/>
      <w:bookmarkEnd w:id="2"/>
      <w:r w:rsidRPr="00A628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This unit involves the skills and knowledge required to solve problems in voice and data communications circuits.</w:t>
            </w:r>
          </w:p>
          <w:p w:rsidR="00000000" w:rsidRPr="00A6285D" w:rsidP="00A6285D">
            <w:pPr>
              <w:pStyle w:val="BodyText"/>
            </w:pPr>
            <w:r w:rsidRPr="00A6285D">
              <w:t xml:space="preserve">It includes working safely; applying problem-solving procedures; using basic voltage, current and resistance measuring devices; and providing </w:t>
            </w:r>
            <w:r w:rsidRPr="00A6285D">
              <w:t>known solutions to predictable communication circuit problems.</w:t>
            </w:r>
          </w:p>
          <w:p w:rsidR="00000000" w:rsidRPr="00A6285D" w:rsidP="00A6285D">
            <w:pPr>
              <w:pStyle w:val="BodyText"/>
            </w:pPr>
            <w:r w:rsidRPr="00A6285D">
              <w:t>No licensing, legislative or certification requirements apply to this unit at the time of publication.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3" w:name="O_1079554"/>
      <w:bookmarkEnd w:id="3"/>
      <w:r w:rsidRPr="00A628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UEECD0007 Apply work health and safety regulations</w:t>
            </w:r>
            <w:r w:rsidRPr="00A6285D">
              <w:t>, codes and practices in the workplace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4" w:name="O_1079555"/>
      <w:bookmarkEnd w:id="4"/>
      <w:r w:rsidRPr="00A628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Data and Voice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5" w:name="O_1079556"/>
      <w:bookmarkEnd w:id="5"/>
      <w:r w:rsidRPr="00A628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Electrotechnology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6" w:name="O_1079557"/>
      <w:bookmarkEnd w:id="6"/>
      <w:r w:rsidRPr="00A628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PERFORMANCE CRITERIA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Performance criteria describe the performance needed to demonstrate achievement of the element.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rPr>
                <w:rStyle w:val="SpecialBold"/>
              </w:rPr>
              <w:t>Prepare to work on voice and data communications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WHS/OHS risk control work preparation measures and workplace procedures are followed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Scope of circuit/s problem is obtained from documentation and/or from work supervisor to determine the work to be undertaken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Advice is sought from the work supervisor to ensure work is coordinated with others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Sources of materials required for work are determined in accordance with workplace procedures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Tools, equipment and testing devices required to carry out work are obtained and checked for correct operation and safety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rPr>
                <w:rStyle w:val="SpecialBold"/>
              </w:rPr>
              <w:t>Solve identified problems in v</w:t>
            </w:r>
            <w:r w:rsidRPr="00A6285D">
              <w:rPr>
                <w:rStyle w:val="SpecialBold"/>
              </w:rPr>
              <w:t>oice and data communications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WHS/OHS risk control work measures and workplace procedures are followed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Need to test and measure live work is determined in accordance with WHS/OHS requirements and workplace procedures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Circuits are checked and isolated in accordance with WHS/OHS requirements and workplace procedures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Measured and calculated value routines are used to solve circuit problems for single path, single source circuits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Problems are solved without d</w:t>
            </w:r>
            <w:r w:rsidRPr="00A6285D">
              <w:t>amage to apparatus, circuits, the surrounding environment and/or services using sustainable energy practices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rPr>
                <w:rStyle w:val="SpecialBold"/>
              </w:rPr>
              <w:t>Complete work and document problem 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WHS/OHS work completion risk control measures and workplace procedures are followed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Worksite is cleaned and made safe in accordance with workplace procedures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Justification for solutions used to solve circuit problems is documented</w:t>
            </w:r>
          </w:p>
        </w:tc>
      </w:tr>
      <w:tr w:rsidTr="00A628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 xml:space="preserve">Work completion is documented and relevant person/s notified in accordance with workplace </w:t>
            </w:r>
            <w:r w:rsidRPr="00A6285D">
              <w:t>procedures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7" w:name="O_1079558"/>
      <w:bookmarkEnd w:id="7"/>
      <w:r w:rsidRPr="00A628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Foundation skills essential to performance are explicit in the performance criteria of this unit of competency.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8" w:name="O_1079559"/>
      <w:bookmarkEnd w:id="8"/>
      <w:r w:rsidRPr="00A628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Range is restricted to essential operating conditions and any other variables essential to the work environment.</w:t>
            </w:r>
          </w:p>
          <w:p w:rsidR="00000000" w:rsidRPr="00A6285D" w:rsidP="00A6285D">
            <w:pPr>
              <w:pStyle w:val="BodyText"/>
            </w:pPr>
            <w:r w:rsidRPr="00A6285D">
              <w:t>Non-essential conditions may be found in the UEE Electrotechnology Training Package Companion Volume Implementation Guide.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9" w:name="O_1079560"/>
      <w:bookmarkEnd w:id="9"/>
      <w:r w:rsidRPr="00A628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This unit replaces and is equivalent to UEENEEF106A Solve problems in voice and data communications circuits.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10" w:name="O_1079567"/>
      <w:bookmarkEnd w:id="10"/>
      <w:r w:rsidRPr="00A6285D">
        <w:t>Links</w:t>
      </w:r>
    </w:p>
    <w:p w:rsidR="00000000" w:rsidRPr="00A6285D" w:rsidP="00D46567">
      <w:pPr>
        <w:pStyle w:val="BodyText"/>
      </w:pPr>
      <w:r w:rsidRPr="00A6285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E040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285D" w:rsidP="00D46567">
      <w:pPr>
        <w:pStyle w:val="BodyText"/>
        <w:sectPr w:rsidSect="00A628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85D" w:rsidP="00A6285D">
      <w:pPr>
        <w:pStyle w:val="SuperHeading"/>
      </w:pPr>
      <w:r w:rsidRPr="00A6285D">
        <w:t>Assessment Requirements for UEEDV0013 Solve problems in voice and data communications circuits</w:t>
      </w:r>
    </w:p>
    <w:p w:rsidR="00000000" w:rsidRPr="00A6285D" w:rsidP="00A6285D">
      <w:pPr>
        <w:pStyle w:val="Heading1"/>
      </w:pPr>
      <w:bookmarkStart w:id="11" w:name="O_1079562"/>
      <w:bookmarkEnd w:id="11"/>
      <w:r w:rsidRPr="00A628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Release 1. This is the first release of this unit of competency in the UEE Electrotechnology Training Package.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12" w:name="O_1079563"/>
      <w:bookmarkEnd w:id="12"/>
      <w:r w:rsidRPr="00A628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Evidence required to demonstrate competence in this unit must be relevant to and satisfy all of the req</w:t>
            </w:r>
            <w:r w:rsidRPr="00A6285D">
              <w:t>uirements of the elements and performance criteria on at least two separate occasions and include:</w:t>
            </w:r>
          </w:p>
        </w:tc>
      </w:tr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ListBullet"/>
            </w:pPr>
            <w:r w:rsidRPr="00A6285D">
              <w:t>altering an existing circuit to comply with specified operating parameters</w:t>
            </w:r>
          </w:p>
          <w:p w:rsidR="00000000" w:rsidRPr="00A6285D" w:rsidP="00A6285D">
            <w:pPr>
              <w:pStyle w:val="ListBullet"/>
            </w:pPr>
            <w:r w:rsidRPr="00A6285D">
              <w:t>applying relevant work health and safety (WHS)/occupational health and safety (W</w:t>
            </w:r>
            <w:r w:rsidRPr="00A6285D">
              <w:t>HS/OHS) requirements, including using risk control measures</w:t>
            </w:r>
          </w:p>
          <w:p w:rsidR="00000000" w:rsidRPr="00A6285D" w:rsidP="00A6285D">
            <w:pPr>
              <w:pStyle w:val="ListBullet"/>
            </w:pPr>
            <w:r w:rsidRPr="00A6285D">
              <w:t>checking and isolating circuits</w:t>
            </w:r>
          </w:p>
          <w:p w:rsidR="00000000" w:rsidRPr="00A6285D" w:rsidP="00A6285D">
            <w:pPr>
              <w:pStyle w:val="ListBullet"/>
            </w:pPr>
            <w:r w:rsidRPr="00A6285D">
              <w:t>completing documentation of justification for solution</w:t>
            </w:r>
          </w:p>
          <w:p w:rsidR="00000000" w:rsidRPr="00A6285D" w:rsidP="00A6285D">
            <w:pPr>
              <w:pStyle w:val="ListBullet"/>
            </w:pPr>
            <w:r w:rsidRPr="00A6285D">
              <w:t>completing work and documenting problem-solving activities</w:t>
            </w:r>
          </w:p>
          <w:p w:rsidR="00000000" w:rsidRPr="00A6285D" w:rsidP="00A6285D">
            <w:pPr>
              <w:pStyle w:val="ListBullet"/>
            </w:pPr>
            <w:r w:rsidRPr="00A6285D">
              <w:t xml:space="preserve">determining sources of materials required for work </w:t>
            </w:r>
          </w:p>
          <w:p w:rsidR="00000000" w:rsidRPr="00A6285D" w:rsidP="00A6285D">
            <w:pPr>
              <w:pStyle w:val="ListBullet"/>
            </w:pPr>
            <w:r w:rsidRPr="00A6285D">
              <w:t>determining the operating parameters of an existing circuit</w:t>
            </w:r>
          </w:p>
          <w:p w:rsidR="00000000" w:rsidRPr="00A6285D" w:rsidP="00A6285D">
            <w:pPr>
              <w:pStyle w:val="ListBullet"/>
            </w:pPr>
            <w:r w:rsidRPr="00A6285D">
              <w:t>measuring and calculating value routines to solve circuit problems</w:t>
            </w:r>
          </w:p>
          <w:p w:rsidR="00000000" w:rsidRPr="00A6285D" w:rsidP="00A6285D">
            <w:pPr>
              <w:pStyle w:val="ListBullet"/>
            </w:pPr>
            <w:r w:rsidRPr="00A6285D">
              <w:t>obtaining and checking tools, equipment and testing devices required to carry</w:t>
            </w:r>
            <w:r w:rsidRPr="00A6285D">
              <w:t xml:space="preserve"> out work</w:t>
            </w:r>
          </w:p>
          <w:p w:rsidR="00000000" w:rsidRPr="00A6285D" w:rsidP="00A6285D">
            <w:pPr>
              <w:pStyle w:val="ListBullet"/>
            </w:pPr>
            <w:r w:rsidRPr="00A6285D">
              <w:t>obtaining the scope of circuit/s problem from documentation and/or from work supervisor</w:t>
            </w:r>
          </w:p>
          <w:p w:rsidR="00000000" w:rsidRPr="00A6285D" w:rsidP="00A6285D">
            <w:pPr>
              <w:pStyle w:val="ListBullet"/>
            </w:pPr>
            <w:r w:rsidRPr="00A6285D">
              <w:t>preparing to work on voice and data communications circuits</w:t>
            </w:r>
          </w:p>
          <w:p w:rsidR="00000000" w:rsidRPr="00A6285D" w:rsidP="00A6285D">
            <w:pPr>
              <w:pStyle w:val="ListBullet"/>
            </w:pPr>
            <w:r w:rsidRPr="00A6285D">
              <w:t>solving identified problems in voice and data communications circuits</w:t>
            </w:r>
          </w:p>
          <w:p w:rsidR="00000000" w:rsidRPr="00A6285D" w:rsidP="00A6285D">
            <w:pPr>
              <w:pStyle w:val="ListBullet"/>
            </w:pPr>
            <w:r w:rsidRPr="00A6285D">
              <w:t>solving problems without dam</w:t>
            </w:r>
            <w:r w:rsidRPr="00A6285D">
              <w:t>age to apparatus, circuits, the surrounding environment and/or services using sustainable energy practices</w:t>
            </w:r>
          </w:p>
          <w:p w:rsidR="00000000" w:rsidRPr="00A6285D" w:rsidP="00A6285D">
            <w:pPr>
              <w:pStyle w:val="ListBullet"/>
            </w:pPr>
            <w:r w:rsidRPr="00A6285D">
              <w:t>testing and measuring live work.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13" w:name="O_1079564"/>
      <w:bookmarkEnd w:id="13"/>
      <w:r w:rsidRPr="00A628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5D">
            <w:pPr>
              <w:pStyle w:val="BodyText"/>
              <w:rPr>
                <w:lang w:val="en-NZ"/>
              </w:rPr>
            </w:pPr>
            <w:r w:rsidRPr="00A6285D">
              <w:t>Evidence required to demonstrate competence in this unit must be relevant to</w:t>
            </w:r>
            <w:r w:rsidRPr="00A6285D">
              <w:t xml:space="preserve"> and satisfy all of the requirements of the elements and performance criteria and include knowledge of:</w:t>
            </w:r>
          </w:p>
        </w:tc>
      </w:tr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ListBullet"/>
            </w:pPr>
            <w:r w:rsidRPr="00A6285D">
              <w:t>alternating current (a.c.) principles</w:t>
            </w:r>
          </w:p>
          <w:p w:rsidR="00000000" w:rsidRPr="00A6285D" w:rsidP="00A6285D">
            <w:pPr>
              <w:pStyle w:val="ListBullet"/>
            </w:pPr>
            <w:r w:rsidRPr="00A6285D">
              <w:t>capacitance</w:t>
            </w:r>
          </w:p>
          <w:p w:rsidR="00000000" w:rsidRPr="00A6285D" w:rsidP="00A6285D">
            <w:pPr>
              <w:pStyle w:val="ListBullet"/>
            </w:pPr>
            <w:r w:rsidRPr="00A6285D">
              <w:t>circuit parameter relationships</w:t>
            </w:r>
          </w:p>
          <w:p w:rsidR="00000000" w:rsidRPr="00A6285D" w:rsidP="00A6285D">
            <w:pPr>
              <w:pStyle w:val="ListBullet"/>
            </w:pPr>
            <w:r w:rsidRPr="00A6285D">
              <w:t>direct current (d.c.) resistive circuits</w:t>
            </w:r>
          </w:p>
          <w:p w:rsidR="00000000" w:rsidRPr="00A6285D" w:rsidP="00A6285D">
            <w:pPr>
              <w:pStyle w:val="ListBullet"/>
            </w:pPr>
            <w:r w:rsidRPr="00A6285D">
              <w:t>effects of electrical current</w:t>
            </w:r>
          </w:p>
          <w:p w:rsidR="00000000" w:rsidRPr="00A6285D" w:rsidP="00A6285D">
            <w:pPr>
              <w:pStyle w:val="ListBullet"/>
            </w:pPr>
            <w:r w:rsidRPr="00A6285D">
              <w:t>electrical circuits</w:t>
            </w:r>
          </w:p>
          <w:p w:rsidR="00000000" w:rsidRPr="00A6285D" w:rsidP="00A6285D">
            <w:pPr>
              <w:pStyle w:val="ListBullet"/>
            </w:pPr>
            <w:r w:rsidRPr="00A6285D">
              <w:t>electromotive force (EMF) sources</w:t>
            </w:r>
          </w:p>
          <w:p w:rsidR="00000000" w:rsidRPr="00A6285D" w:rsidP="00A6285D">
            <w:pPr>
              <w:pStyle w:val="ListBullet"/>
            </w:pPr>
            <w:r w:rsidRPr="00A6285D">
              <w:t>isolation procedures</w:t>
            </w:r>
          </w:p>
          <w:p w:rsidR="00000000" w:rsidRPr="00A6285D" w:rsidP="00A6285D">
            <w:pPr>
              <w:pStyle w:val="ListBullet"/>
            </w:pPr>
            <w:r w:rsidRPr="00A6285D">
              <w:t>magnetism and electromagnetic induction</w:t>
            </w:r>
          </w:p>
          <w:p w:rsidR="00000000" w:rsidRPr="00A6285D" w:rsidP="00A6285D">
            <w:pPr>
              <w:pStyle w:val="ListBullet"/>
            </w:pPr>
            <w:r w:rsidRPr="00A6285D">
              <w:t>measurement instruments (voltage, current and resistance)</w:t>
            </w:r>
          </w:p>
          <w:p w:rsidR="00000000" w:rsidRPr="00A6285D" w:rsidP="00A6285D">
            <w:pPr>
              <w:pStyle w:val="ListBullet"/>
            </w:pPr>
            <w:r w:rsidRPr="00A6285D">
              <w:t>problem-solving techniques</w:t>
            </w:r>
          </w:p>
          <w:p w:rsidR="00000000" w:rsidRPr="00A6285D" w:rsidP="00A6285D">
            <w:pPr>
              <w:pStyle w:val="ListBullet"/>
            </w:pPr>
            <w:r w:rsidRPr="00A6285D">
              <w:t>relevant manufacturer spec</w:t>
            </w:r>
            <w:r w:rsidRPr="00A6285D">
              <w:t>ifications and operating instructions</w:t>
            </w:r>
          </w:p>
          <w:p w:rsidR="00000000" w:rsidRPr="00A6285D" w:rsidP="00A6285D">
            <w:pPr>
              <w:pStyle w:val="ListBullet"/>
            </w:pPr>
            <w:r w:rsidRPr="00A6285D">
              <w:t>relevant measurements and calculations values</w:t>
            </w:r>
          </w:p>
          <w:p w:rsidR="00000000" w:rsidRPr="00A6285D" w:rsidP="00A6285D">
            <w:pPr>
              <w:pStyle w:val="ListBullet"/>
            </w:pPr>
            <w:r w:rsidRPr="00A6285D">
              <w:t>relevant job safety assessments or risk mitigation processes</w:t>
            </w:r>
          </w:p>
          <w:p w:rsidR="00000000" w:rsidRPr="00A6285D" w:rsidP="00A6285D">
            <w:pPr>
              <w:pStyle w:val="ListBullet"/>
            </w:pPr>
            <w:r w:rsidRPr="00A6285D">
              <w:t>relevant tools, equipment and testing devices</w:t>
            </w:r>
          </w:p>
          <w:p w:rsidR="00000000" w:rsidRPr="00A6285D" w:rsidP="00A6285D">
            <w:pPr>
              <w:pStyle w:val="ListBullet"/>
            </w:pPr>
            <w:r w:rsidRPr="00A6285D">
              <w:t>relevant WHS/OHS legislated requirements</w:t>
            </w:r>
          </w:p>
          <w:p w:rsidR="00000000" w:rsidRPr="00A6285D" w:rsidP="00A6285D">
            <w:pPr>
              <w:pStyle w:val="ListBullet"/>
            </w:pPr>
            <w:r w:rsidRPr="00A6285D">
              <w:t>relevant workplace documentation</w:t>
            </w:r>
          </w:p>
          <w:p w:rsidR="00000000" w:rsidRPr="00A6285D" w:rsidP="00A6285D">
            <w:pPr>
              <w:pStyle w:val="ListBullet"/>
            </w:pPr>
            <w:r w:rsidRPr="00A6285D">
              <w:t>relevant workplace policies and procedures</w:t>
            </w:r>
          </w:p>
          <w:p w:rsidR="00000000" w:rsidRPr="00A6285D" w:rsidP="00A6285D">
            <w:pPr>
              <w:pStyle w:val="ListBullet"/>
            </w:pPr>
            <w:r w:rsidRPr="00A6285D">
              <w:t>sustainable energy principles</w:t>
            </w:r>
          </w:p>
          <w:p w:rsidR="00000000" w:rsidRPr="00A6285D" w:rsidP="00A6285D">
            <w:pPr>
              <w:pStyle w:val="ListBullet"/>
            </w:pPr>
            <w:r w:rsidRPr="00A6285D">
              <w:t>testing and measuring of live work.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14" w:name="O_1079565"/>
      <w:bookmarkEnd w:id="14"/>
      <w:r w:rsidRPr="00A628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28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5D" w:rsidP="00A6285D">
            <w:pPr>
              <w:pStyle w:val="BodyText"/>
            </w:pPr>
            <w:r w:rsidRPr="00A6285D">
              <w:t>Assessors must hold credentials specified within the Standards for Regi</w:t>
            </w:r>
            <w:r w:rsidRPr="00A6285D">
              <w:t xml:space="preserve">stered Training Organisations current at the time of assessment. </w:t>
            </w:r>
          </w:p>
          <w:p w:rsidR="00000000" w:rsidRPr="00A6285D" w:rsidP="00A6285D">
            <w:pPr>
              <w:pStyle w:val="BodyText"/>
            </w:pPr>
            <w:r w:rsidRPr="00A6285D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A6285D">
              <w:t>time of assessment.</w:t>
            </w:r>
          </w:p>
          <w:p w:rsidR="00000000" w:rsidRPr="00A6285D" w:rsidP="00A6285D">
            <w:pPr>
              <w:pStyle w:val="BodyText"/>
            </w:pPr>
            <w:r w:rsidRPr="00A6285D">
              <w:t>Assessment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A6285D" w:rsidP="00A6285D">
            <w:pPr>
              <w:pStyle w:val="BodyText"/>
            </w:pPr>
            <w:r w:rsidRPr="00A6285D">
              <w:t>Assessment</w:t>
            </w:r>
            <w:r w:rsidRPr="00A6285D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A6285D" w:rsidP="00A6285D">
            <w:pPr>
              <w:pStyle w:val="BodyText"/>
            </w:pPr>
            <w:r w:rsidRPr="00A6285D">
              <w:t>Resources for assessment must include access to:</w:t>
            </w:r>
          </w:p>
          <w:p w:rsidR="00000000" w:rsidRPr="00A6285D" w:rsidP="00A6285D">
            <w:pPr>
              <w:pStyle w:val="ListBullet"/>
            </w:pPr>
            <w:r w:rsidRPr="00A6285D">
              <w:t>a range of relevant exercises, case studies and/</w:t>
            </w:r>
            <w:r w:rsidRPr="00A6285D">
              <w:t>or simulations</w:t>
            </w:r>
          </w:p>
          <w:p w:rsidR="00000000" w:rsidRPr="00A6285D" w:rsidP="00A6285D">
            <w:pPr>
              <w:pStyle w:val="ListBullet"/>
            </w:pPr>
            <w:r w:rsidRPr="00A6285D">
              <w:t>relevant and appropriate materials, tools, facilities and equipment used in industry</w:t>
            </w:r>
          </w:p>
          <w:p w:rsidR="00000000" w:rsidRPr="00A6285D" w:rsidP="00A6285D">
            <w:pPr>
              <w:pStyle w:val="ListBullet"/>
            </w:pPr>
            <w:r w:rsidRPr="00A6285D">
              <w:t xml:space="preserve">resources that reflect current industry practices in relation to solve problems in voice and data communications circuits </w:t>
            </w:r>
          </w:p>
          <w:p w:rsidR="00000000" w:rsidRPr="00A6285D" w:rsidP="00A6285D">
            <w:pPr>
              <w:pStyle w:val="ListBullet"/>
            </w:pPr>
            <w:r w:rsidRPr="00A6285D">
              <w:t>applicable documentation includin</w:t>
            </w:r>
            <w:r w:rsidRPr="00A6285D">
              <w:t>g workplace procedures, equipment specifications, regulations, codes of practice and operation manuals.</w:t>
            </w:r>
          </w:p>
        </w:tc>
      </w:tr>
    </w:tbl>
    <w:p w:rsidR="00000000" w:rsidRPr="00A6285D" w:rsidP="00A6285D">
      <w:pPr>
        <w:pStyle w:val="NoPaddingFontSize1"/>
      </w:pPr>
    </w:p>
    <w:p w:rsidR="00000000" w:rsidRPr="00A6285D" w:rsidP="00A6285D">
      <w:pPr>
        <w:pStyle w:val="AllowPageBreak"/>
      </w:pPr>
    </w:p>
    <w:p w:rsidR="00000000" w:rsidRPr="00A6285D" w:rsidP="00A6285D">
      <w:pPr>
        <w:pStyle w:val="Heading1"/>
      </w:pPr>
      <w:bookmarkStart w:id="15" w:name="O_1079568"/>
      <w:bookmarkEnd w:id="15"/>
      <w:r w:rsidRPr="00A6285D">
        <w:t>Links</w:t>
      </w:r>
    </w:p>
    <w:p w:rsidR="00000000" w:rsidRPr="00A6285D" w:rsidP="00D46567">
      <w:pPr>
        <w:pStyle w:val="BodyText"/>
      </w:pPr>
      <w:r w:rsidRPr="00A6285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E040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285D" w:rsidP="00A6285D"/>
    <w:sectPr w:rsidSect="00A628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D" w:rsidRPr="00D46567" w:rsidP="00D46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67" w:rsidP="00A628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567" w:rsidP="00A628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46567" w:rsidP="00A628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D" w:rsidP="00A628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6567">
      <w:t>Approved</w:t>
    </w:r>
    <w:r w:rsidR="00D465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65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6567">
      <w:rPr>
        <w:noProof/>
      </w:rPr>
      <w:t>4</w:t>
    </w:r>
    <w:r>
      <w:rPr>
        <w:noProof/>
      </w:rPr>
      <w:fldChar w:fldCharType="end"/>
    </w:r>
  </w:p>
  <w:p w:rsidR="00A6285D" w:rsidP="00A628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65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6567">
      <w:t>Powering Skills Organisation</w:t>
    </w:r>
    <w:r w:rsidR="00D46567">
      <w:fldChar w:fldCharType="end"/>
    </w:r>
  </w:p>
  <w:p w:rsidR="00A6285D" w:rsidP="00A628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85D" w:rsidRPr="00D46567" w:rsidP="00D46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67" w:rsidRPr="002D2AF8" w:rsidP="00A628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UEEDV0013 Solve problems in voice and data communications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6567" w:rsidP="00A628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D" w:rsidRPr="002D2AF8" w:rsidP="00A628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6567">
      <w:t>UEEDV0013 Solve problems in voice and data communications circuits</w:t>
    </w:r>
    <w:r w:rsidR="00D465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6567">
      <w:rPr>
        <w:noProof/>
      </w:rPr>
      <w:t>2 March 2025</w:t>
    </w:r>
    <w:r>
      <w:fldChar w:fldCharType="end"/>
    </w:r>
  </w:p>
  <w:p w:rsidR="00A6285D" w:rsidP="00A628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04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41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8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8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8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8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8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8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8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8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8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8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85D"/>
  </w:style>
  <w:style w:type="character" w:customStyle="1" w:styleId="Heading1Char">
    <w:name w:val="Heading 1 Char"/>
    <w:basedOn w:val="DefaultParagraphFont"/>
    <w:link w:val="Heading1"/>
    <w:rsid w:val="00A628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8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8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8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85D"/>
    <w:rPr>
      <w:b/>
      <w:spacing w:val="0"/>
    </w:rPr>
  </w:style>
  <w:style w:type="paragraph" w:customStyle="1" w:styleId="SuperHeading">
    <w:name w:val="SuperHeading"/>
    <w:basedOn w:val="Normal"/>
    <w:rsid w:val="00A628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8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28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8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8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8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8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8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8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8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8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8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8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8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8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8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8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8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8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8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8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8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8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8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8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8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8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8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8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8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8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85D"/>
    <w:rPr>
      <w:i/>
    </w:rPr>
  </w:style>
  <w:style w:type="paragraph" w:styleId="Caption">
    <w:name w:val="caption"/>
    <w:basedOn w:val="BodyText"/>
    <w:next w:val="Normal"/>
    <w:qFormat/>
    <w:rsid w:val="00A628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8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8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85D"/>
  </w:style>
  <w:style w:type="paragraph" w:styleId="TableofFigures">
    <w:name w:val="table of figures"/>
    <w:basedOn w:val="Normal"/>
    <w:next w:val="Normal"/>
    <w:semiHidden/>
    <w:rsid w:val="00A628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8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85D"/>
    <w:rPr>
      <w:rFonts w:ascii="Wingdings" w:hAnsi="Wingdings"/>
    </w:rPr>
  </w:style>
  <w:style w:type="paragraph" w:customStyle="1" w:styleId="TableHeading">
    <w:name w:val="Table Heading"/>
    <w:basedOn w:val="HeadingBase"/>
    <w:rsid w:val="00A628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85D"/>
    <w:rPr>
      <w:color w:val="0033CC"/>
      <w:u w:val="none"/>
    </w:rPr>
  </w:style>
  <w:style w:type="paragraph" w:customStyle="1" w:styleId="BodyTextRight">
    <w:name w:val="Body Text Right"/>
    <w:basedOn w:val="BodyText"/>
    <w:rsid w:val="00A628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8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8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8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8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8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85D"/>
    <w:rPr>
      <w:sz w:val="32"/>
    </w:rPr>
  </w:style>
  <w:style w:type="paragraph" w:customStyle="1" w:styleId="HeadingProcedure">
    <w:name w:val="Heading Procedure"/>
    <w:basedOn w:val="HeadingBase"/>
    <w:next w:val="Normal"/>
    <w:rsid w:val="00A628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85D"/>
    <w:pPr>
      <w:spacing w:before="60" w:after="60"/>
    </w:pPr>
  </w:style>
  <w:style w:type="paragraph" w:styleId="ListContinue">
    <w:name w:val="List Continue"/>
    <w:basedOn w:val="List"/>
    <w:rsid w:val="00A6285D"/>
    <w:pPr>
      <w:ind w:firstLine="0"/>
    </w:pPr>
  </w:style>
  <w:style w:type="paragraph" w:customStyle="1" w:styleId="ListNote">
    <w:name w:val="List Note"/>
    <w:basedOn w:val="List"/>
    <w:rsid w:val="00A628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8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8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85D"/>
    <w:rPr>
      <w:rFonts w:ascii="Courier New" w:hAnsi="Courier New"/>
    </w:rPr>
  </w:style>
  <w:style w:type="paragraph" w:customStyle="1" w:styleId="NoteBullet">
    <w:name w:val="Note Bullet"/>
    <w:basedOn w:val="Note"/>
    <w:rsid w:val="00A628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8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8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8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8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8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8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85D"/>
    <w:rPr>
      <w:b/>
      <w:smallCaps/>
    </w:rPr>
  </w:style>
  <w:style w:type="paragraph" w:customStyle="1" w:styleId="TableListNumber">
    <w:name w:val="Table List Number"/>
    <w:basedOn w:val="ListNumber"/>
    <w:rsid w:val="00A628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8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85D"/>
    <w:pPr>
      <w:numPr>
        <w:numId w:val="8"/>
      </w:numPr>
    </w:pPr>
  </w:style>
  <w:style w:type="paragraph" w:customStyle="1" w:styleId="ListAlpha2">
    <w:name w:val="List Alpha 2"/>
    <w:basedOn w:val="List2"/>
    <w:rsid w:val="00A6285D"/>
    <w:pPr>
      <w:numPr>
        <w:numId w:val="7"/>
      </w:numPr>
    </w:pPr>
  </w:style>
  <w:style w:type="paragraph" w:styleId="List2">
    <w:name w:val="List 2"/>
    <w:basedOn w:val="BodyText"/>
    <w:rsid w:val="00A628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8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8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8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8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8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85D"/>
    <w:pPr>
      <w:numPr>
        <w:numId w:val="3"/>
      </w:numPr>
    </w:pPr>
  </w:style>
  <w:style w:type="paragraph" w:styleId="ListContinue2">
    <w:name w:val="List Continue 2"/>
    <w:basedOn w:val="List2"/>
    <w:rsid w:val="00A6285D"/>
    <w:pPr>
      <w:ind w:firstLine="0"/>
    </w:pPr>
  </w:style>
  <w:style w:type="paragraph" w:styleId="ListContinue3">
    <w:name w:val="List Continue 3"/>
    <w:basedOn w:val="List3"/>
    <w:rsid w:val="00A6285D"/>
    <w:pPr>
      <w:ind w:left="1021" w:firstLine="0"/>
    </w:pPr>
  </w:style>
  <w:style w:type="paragraph" w:styleId="ListContinue4">
    <w:name w:val="List Continue 4"/>
    <w:basedOn w:val="List4"/>
    <w:rsid w:val="00A6285D"/>
    <w:pPr>
      <w:ind w:firstLine="0"/>
    </w:pPr>
  </w:style>
  <w:style w:type="paragraph" w:styleId="ListContinue5">
    <w:name w:val="List Continue 5"/>
    <w:basedOn w:val="List5"/>
    <w:rsid w:val="00A6285D"/>
    <w:pPr>
      <w:ind w:firstLine="0"/>
    </w:pPr>
  </w:style>
  <w:style w:type="paragraph" w:styleId="ListNumber3">
    <w:name w:val="List Number 3"/>
    <w:basedOn w:val="List3"/>
    <w:rsid w:val="00A6285D"/>
    <w:pPr>
      <w:numPr>
        <w:numId w:val="4"/>
      </w:numPr>
    </w:pPr>
  </w:style>
  <w:style w:type="paragraph" w:styleId="ListNumber4">
    <w:name w:val="List Number 4"/>
    <w:basedOn w:val="List4"/>
    <w:rsid w:val="00A6285D"/>
    <w:pPr>
      <w:numPr>
        <w:numId w:val="5"/>
      </w:numPr>
    </w:pPr>
  </w:style>
  <w:style w:type="paragraph" w:styleId="ListNumber5">
    <w:name w:val="List Number 5"/>
    <w:basedOn w:val="List5"/>
    <w:rsid w:val="00A6285D"/>
    <w:pPr>
      <w:numPr>
        <w:numId w:val="6"/>
      </w:numPr>
    </w:pPr>
  </w:style>
  <w:style w:type="paragraph" w:styleId="BlockText">
    <w:name w:val="Block Text"/>
    <w:basedOn w:val="Normal"/>
    <w:rsid w:val="00A628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8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85D"/>
    <w:rPr>
      <w:sz w:val="16"/>
      <w:vertAlign w:val="superscript"/>
    </w:rPr>
  </w:style>
  <w:style w:type="character" w:customStyle="1" w:styleId="Symbols">
    <w:name w:val="Symbols"/>
    <w:basedOn w:val="DefaultParagraphFont"/>
    <w:rsid w:val="00A6285D"/>
    <w:rPr>
      <w:rFonts w:ascii="Symbol" w:hAnsi="Symbol"/>
    </w:rPr>
  </w:style>
  <w:style w:type="character" w:customStyle="1" w:styleId="MenuOptions">
    <w:name w:val="Menu Options"/>
    <w:basedOn w:val="DefaultParagraphFont"/>
    <w:rsid w:val="00A628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85D"/>
    <w:rPr>
      <w:b/>
    </w:rPr>
  </w:style>
  <w:style w:type="character" w:customStyle="1" w:styleId="Underlined">
    <w:name w:val="Underlined"/>
    <w:basedOn w:val="DefaultParagraphFont"/>
    <w:rsid w:val="00A6285D"/>
    <w:rPr>
      <w:u w:val="single"/>
    </w:rPr>
  </w:style>
  <w:style w:type="paragraph" w:customStyle="1" w:styleId="TableBodyTextRight">
    <w:name w:val="Table Body Text Right"/>
    <w:basedOn w:val="TableBodyText"/>
    <w:rsid w:val="00A628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85D"/>
    <w:rPr>
      <w:sz w:val="18"/>
    </w:rPr>
  </w:style>
  <w:style w:type="paragraph" w:customStyle="1" w:styleId="BodySmallRight">
    <w:name w:val="Body Small Right"/>
    <w:basedOn w:val="BodyTextRight"/>
    <w:rsid w:val="00A6285D"/>
    <w:rPr>
      <w:sz w:val="18"/>
      <w:szCs w:val="18"/>
    </w:rPr>
  </w:style>
  <w:style w:type="paragraph" w:customStyle="1" w:styleId="MarginEdition">
    <w:name w:val="Margin Edition"/>
    <w:basedOn w:val="MarginNote"/>
    <w:rsid w:val="00A628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85D"/>
    <w:rPr>
      <w:sz w:val="2"/>
      <w:szCs w:val="2"/>
    </w:rPr>
  </w:style>
  <w:style w:type="character" w:customStyle="1" w:styleId="Small">
    <w:name w:val="Small"/>
    <w:basedOn w:val="DefaultParagraphFont"/>
    <w:rsid w:val="00A6285D"/>
    <w:rPr>
      <w:sz w:val="16"/>
    </w:rPr>
  </w:style>
  <w:style w:type="paragraph" w:customStyle="1" w:styleId="WideTable">
    <w:name w:val="Wide Table"/>
    <w:basedOn w:val="Normal"/>
    <w:rsid w:val="00A628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85D"/>
  </w:style>
  <w:style w:type="paragraph" w:styleId="Quote">
    <w:name w:val="Quote"/>
    <w:basedOn w:val="Heading1"/>
    <w:link w:val="QuoteChar"/>
    <w:qFormat/>
    <w:rsid w:val="00A628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8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85D"/>
    <w:pPr>
      <w:pageBreakBefore/>
    </w:pPr>
  </w:style>
  <w:style w:type="paragraph" w:customStyle="1" w:styleId="Border">
    <w:name w:val="Border"/>
    <w:basedOn w:val="Normal"/>
    <w:qFormat/>
    <w:rsid w:val="00A628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8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8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8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8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8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8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8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8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85D"/>
    <w:rPr>
      <w:u w:val="single"/>
    </w:rPr>
  </w:style>
  <w:style w:type="character" w:customStyle="1" w:styleId="BoldandItalics">
    <w:name w:val="Bold and Italics"/>
    <w:qFormat/>
    <w:rsid w:val="00A6285D"/>
    <w:rPr>
      <w:b/>
      <w:i/>
      <w:u w:val="none"/>
    </w:rPr>
  </w:style>
  <w:style w:type="paragraph" w:styleId="BalloonText">
    <w:name w:val="Balloon Text"/>
    <w:basedOn w:val="Normal"/>
    <w:link w:val="BalloonTextChar"/>
    <w:rsid w:val="00A628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8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8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8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8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8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85D"/>
    <w:pPr>
      <w:spacing w:before="0" w:after="0"/>
    </w:pPr>
  </w:style>
  <w:style w:type="paragraph" w:customStyle="1" w:styleId="BodyTextBold">
    <w:name w:val="Body Text Bold"/>
    <w:basedOn w:val="BodyText"/>
    <w:qFormat/>
    <w:rsid w:val="00A6285D"/>
    <w:rPr>
      <w:b/>
    </w:rPr>
  </w:style>
  <w:style w:type="character" w:styleId="Hyperlink">
    <w:name w:val="Hyperlink"/>
    <w:basedOn w:val="DefaultParagraphFont"/>
    <w:uiPriority w:val="99"/>
    <w:unhideWhenUsed/>
    <w:rsid w:val="00D46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6694</Characters>
  <Application>Microsoft Office Word</Application>
  <DocSecurity>0</DocSecurity>
  <Lines>239</Lines>
  <Paragraphs>140</Paragraphs>
  <ScaleCrop>false</ScaleCrop>
  <Company>Author-it Software Corporation Ltd.</Company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UEEDV0013 Solve problems in voice and data communications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