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B13" w:rsidP="00B73B13">
      <w:pPr>
        <w:pStyle w:val="Title"/>
      </w:pPr>
      <w:r>
        <w:fldChar w:fldCharType="begin"/>
      </w:r>
      <w:r>
        <w:instrText xml:space="preserve"> TITLE   \* MERGEFORMAT </w:instrText>
      </w:r>
      <w:r>
        <w:fldChar w:fldCharType="separate"/>
      </w:r>
      <w:r>
        <w:t>UEEDV0009 Select and arrange data and voice equipment for local area networks</w:t>
      </w:r>
      <w:r>
        <w:fldChar w:fldCharType="end"/>
      </w:r>
    </w:p>
    <w:p w:rsidR="00B73B13" w:rsidP="00B73B13">
      <w:pPr>
        <w:pStyle w:val="Version"/>
        <w:sectPr w:rsidSect="000A1D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1D58" w:rsidP="000A1D58">
      <w:pPr>
        <w:pStyle w:val="SuperHeading"/>
      </w:pPr>
      <w:r w:rsidRPr="000A1D58">
        <w:t>UEEDV0009 Select and arrange data and voice equipment for local area networks</w:t>
      </w:r>
    </w:p>
    <w:p w:rsidR="00000000" w:rsidRPr="000A1D58" w:rsidP="000A1D58">
      <w:pPr>
        <w:pStyle w:val="Heading1"/>
      </w:pPr>
      <w:bookmarkStart w:id="1" w:name="O_1079476"/>
      <w:bookmarkEnd w:id="1"/>
      <w:r w:rsidRPr="000A1D58">
        <w:t>Modification History</w:t>
      </w:r>
    </w:p>
    <w:tbl>
      <w:tblPr>
        <w:tblW w:w="9497" w:type="dxa"/>
        <w:tblLayout w:type="fixed"/>
        <w:tblCellMar>
          <w:left w:w="62" w:type="dxa"/>
          <w:right w:w="62" w:type="dxa"/>
        </w:tblCellMar>
        <w:tblLook w:val="0000"/>
      </w:tblPr>
      <w:tblGrid>
        <w:gridCol w:w="9497"/>
      </w:tblGrid>
      <w:tr w:rsidTr="000A1D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D58" w:rsidP="000A1D58">
            <w:pPr>
              <w:pStyle w:val="BodyText"/>
            </w:pPr>
            <w:r w:rsidRPr="000A1D58">
              <w:t>Release 1. This is the first release of this unit of competency in the UEE Electrotechnology Training Package.</w:t>
            </w:r>
          </w:p>
        </w:tc>
      </w:tr>
    </w:tbl>
    <w:p w:rsidR="00000000" w:rsidRPr="000A1D58" w:rsidP="000A1D58">
      <w:pPr>
        <w:pStyle w:val="NoPaddingFontSize1"/>
      </w:pPr>
    </w:p>
    <w:p w:rsidR="00000000" w:rsidRPr="000A1D58" w:rsidP="000A1D58">
      <w:pPr>
        <w:pStyle w:val="AllowPageBreak"/>
      </w:pPr>
    </w:p>
    <w:p w:rsidR="00000000" w:rsidRPr="000A1D58" w:rsidP="000A1D58">
      <w:pPr>
        <w:pStyle w:val="Heading1"/>
      </w:pPr>
      <w:bookmarkStart w:id="2" w:name="O_1079477"/>
      <w:bookmarkEnd w:id="2"/>
      <w:r w:rsidRPr="000A1D58">
        <w:t>Application</w:t>
      </w:r>
    </w:p>
    <w:tbl>
      <w:tblPr>
        <w:tblW w:w="9497" w:type="dxa"/>
        <w:tblLayout w:type="fixed"/>
        <w:tblCellMar>
          <w:left w:w="62" w:type="dxa"/>
          <w:right w:w="62" w:type="dxa"/>
        </w:tblCellMar>
        <w:tblLook w:val="0000"/>
      </w:tblPr>
      <w:tblGrid>
        <w:gridCol w:w="9497"/>
      </w:tblGrid>
      <w:tr w:rsidTr="000A1D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D58" w:rsidP="000A1D58">
            <w:pPr>
              <w:pStyle w:val="BodyText"/>
            </w:pPr>
            <w:r w:rsidRPr="000A1D58">
              <w:t>This unit involves the skills and knowledge required to select and arrange data and voice equipment for local area networks (LANs).</w:t>
            </w:r>
          </w:p>
          <w:p w:rsidR="00000000" w:rsidRPr="000A1D58" w:rsidP="000A1D58">
            <w:pPr>
              <w:pStyle w:val="BodyText"/>
            </w:pPr>
            <w:r w:rsidRPr="000A1D58">
              <w:t>It includes selecting compliant equipment, arranging locations of equipment and cable routes, applying solutions</w:t>
            </w:r>
            <w:r w:rsidRPr="000A1D58">
              <w:t xml:space="preserve"> based on calculated measures and completing network documentation.</w:t>
            </w:r>
          </w:p>
          <w:p w:rsidR="00000000" w:rsidRPr="000A1D58" w:rsidP="000A1D58">
            <w:pPr>
              <w:pStyle w:val="BodyText"/>
            </w:pPr>
            <w:r w:rsidRPr="000A1D58">
              <w:t>No licensing, legislative or certification requirements apply to this unit at the time of publication.</w:t>
            </w:r>
          </w:p>
        </w:tc>
      </w:tr>
    </w:tbl>
    <w:p w:rsidR="00000000" w:rsidRPr="000A1D58" w:rsidP="000A1D58">
      <w:pPr>
        <w:pStyle w:val="NoPaddingFontSize1"/>
      </w:pPr>
    </w:p>
    <w:p w:rsidR="00000000" w:rsidRPr="000A1D58" w:rsidP="000A1D58">
      <w:pPr>
        <w:pStyle w:val="AllowPageBreak"/>
      </w:pPr>
    </w:p>
    <w:p w:rsidR="00000000" w:rsidRPr="000A1D58" w:rsidP="000A1D58">
      <w:pPr>
        <w:pStyle w:val="Heading1"/>
      </w:pPr>
      <w:bookmarkStart w:id="3" w:name="O_1079478"/>
      <w:bookmarkEnd w:id="3"/>
      <w:r w:rsidRPr="000A1D58">
        <w:t>Pre-requisite Unit</w:t>
      </w:r>
    </w:p>
    <w:tbl>
      <w:tblPr>
        <w:tblW w:w="9497" w:type="dxa"/>
        <w:tblLayout w:type="fixed"/>
        <w:tblCellMar>
          <w:left w:w="62" w:type="dxa"/>
          <w:right w:w="62" w:type="dxa"/>
        </w:tblCellMar>
        <w:tblLook w:val="0000"/>
      </w:tblPr>
      <w:tblGrid>
        <w:gridCol w:w="9497"/>
      </w:tblGrid>
      <w:tr w:rsidTr="000A1D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D58" w:rsidP="000A1D58">
            <w:pPr>
              <w:pStyle w:val="BodyText"/>
            </w:pPr>
            <w:r w:rsidRPr="000A1D58">
              <w:t>UEECD0007 Apply work health and safety regula</w:t>
            </w:r>
            <w:r w:rsidRPr="000A1D58">
              <w:t>tions, codes and practices in the workplace</w:t>
            </w:r>
          </w:p>
          <w:p w:rsidR="00000000" w:rsidRPr="000A1D58" w:rsidP="000A1D58">
            <w:pPr>
              <w:pStyle w:val="BodyText"/>
            </w:pPr>
            <w:r w:rsidRPr="000A1D58">
              <w:t>UEECD0019 Fabricate, assemble and dismantle utilities industry components</w:t>
            </w:r>
          </w:p>
          <w:p w:rsidR="00000000" w:rsidRPr="000A1D58" w:rsidP="000A1D58">
            <w:pPr>
              <w:pStyle w:val="BodyText"/>
            </w:pPr>
            <w:r w:rsidRPr="000A1D58">
              <w:t>UEECD0020 Fix and secure electrotechnology equipment</w:t>
            </w:r>
          </w:p>
          <w:p w:rsidR="00000000" w:rsidRPr="000A1D58" w:rsidP="000A1D58">
            <w:pPr>
              <w:pStyle w:val="BodyText"/>
            </w:pPr>
            <w:r w:rsidRPr="000A1D58">
              <w:t>UEECD0051 Use drawings, diagrams, schedules, standards, codes and specifications</w:t>
            </w:r>
          </w:p>
          <w:p w:rsidR="00000000" w:rsidRPr="000A1D58" w:rsidP="000A1D58">
            <w:pPr>
              <w:pStyle w:val="BodyText"/>
            </w:pPr>
            <w:r w:rsidRPr="000A1D58">
              <w:t>UEED</w:t>
            </w:r>
            <w:r w:rsidRPr="000A1D58">
              <w:t>V0005 Install and maintain cabling for multiple access to telecommunication services</w:t>
            </w:r>
          </w:p>
          <w:p w:rsidR="00000000" w:rsidRPr="000A1D58" w:rsidP="000A1D58">
            <w:pPr>
              <w:pStyle w:val="BodyText"/>
            </w:pPr>
            <w:r w:rsidRPr="000A1D58">
              <w:t>UEEDV0008 Install, modify and verify coaxial and structured communication copper cabling</w:t>
            </w:r>
          </w:p>
          <w:p w:rsidR="00000000" w:rsidRPr="000A1D58" w:rsidP="000A1D58">
            <w:pPr>
              <w:pStyle w:val="BodyText"/>
            </w:pPr>
            <w:r w:rsidRPr="000A1D58">
              <w:t>UEEDV0006 Install and modify optical fibre performance data communication cabling</w:t>
            </w:r>
          </w:p>
          <w:p w:rsidR="00000000" w:rsidRPr="000A1D58" w:rsidP="000A1D58">
            <w:pPr>
              <w:pStyle w:val="BodyText"/>
            </w:pPr>
            <w:r w:rsidRPr="000A1D58">
              <w:t>and</w:t>
            </w:r>
          </w:p>
          <w:p w:rsidR="00000000" w:rsidRPr="000A1D58" w:rsidP="000A1D58">
            <w:pPr>
              <w:pStyle w:val="BodyText"/>
            </w:pPr>
            <w:r w:rsidRPr="000A1D58">
              <w:t>UEECD0043 Solve problems in direct current circuits</w:t>
            </w:r>
          </w:p>
          <w:p w:rsidR="00000000" w:rsidRPr="000A1D58" w:rsidP="000A1D58">
            <w:pPr>
              <w:pStyle w:val="BodyText"/>
            </w:pPr>
            <w:r w:rsidRPr="000A1D58">
              <w:t>or</w:t>
            </w:r>
          </w:p>
          <w:p w:rsidR="00000000" w:rsidRPr="000A1D58" w:rsidP="000A1D58">
            <w:pPr>
              <w:pStyle w:val="BodyText"/>
            </w:pPr>
            <w:r w:rsidRPr="000A1D58">
              <w:t>UEECD0044 Solve problems in multiple path circuits</w:t>
            </w:r>
          </w:p>
          <w:p w:rsidR="00000000" w:rsidRPr="000A1D58" w:rsidP="000A1D58">
            <w:pPr>
              <w:pStyle w:val="BodyText"/>
            </w:pPr>
            <w:r w:rsidRPr="000A1D58">
              <w:t>UEECD0046 Solve problems in single path circuits</w:t>
            </w:r>
          </w:p>
        </w:tc>
      </w:tr>
    </w:tbl>
    <w:p w:rsidR="00000000" w:rsidRPr="000A1D58" w:rsidP="000A1D58">
      <w:pPr>
        <w:pStyle w:val="NoPaddingFontSize1"/>
      </w:pPr>
    </w:p>
    <w:p w:rsidR="00000000" w:rsidRPr="000A1D58" w:rsidP="000A1D58">
      <w:pPr>
        <w:pStyle w:val="AllowPageBreak"/>
      </w:pPr>
    </w:p>
    <w:p w:rsidR="00000000" w:rsidRPr="000A1D58" w:rsidP="000A1D58">
      <w:pPr>
        <w:pStyle w:val="Heading1"/>
      </w:pPr>
      <w:bookmarkStart w:id="4" w:name="O_1079479"/>
      <w:bookmarkEnd w:id="4"/>
      <w:r w:rsidRPr="000A1D58">
        <w:t>Competency Field</w:t>
      </w:r>
    </w:p>
    <w:tbl>
      <w:tblPr>
        <w:tblW w:w="9497" w:type="dxa"/>
        <w:tblLayout w:type="fixed"/>
        <w:tblCellMar>
          <w:left w:w="62" w:type="dxa"/>
          <w:right w:w="62" w:type="dxa"/>
        </w:tblCellMar>
        <w:tblLook w:val="0000"/>
      </w:tblPr>
      <w:tblGrid>
        <w:gridCol w:w="9497"/>
      </w:tblGrid>
      <w:tr w:rsidTr="000A1D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D58" w:rsidP="000A1D58">
            <w:pPr>
              <w:pStyle w:val="BodyText"/>
            </w:pPr>
            <w:r w:rsidRPr="000A1D58">
              <w:t>Data and Voice</w:t>
            </w:r>
          </w:p>
        </w:tc>
      </w:tr>
    </w:tbl>
    <w:p w:rsidR="00000000" w:rsidRPr="000A1D58" w:rsidP="000A1D58">
      <w:pPr>
        <w:pStyle w:val="NoPaddingFontSize1"/>
      </w:pPr>
    </w:p>
    <w:p w:rsidR="00000000" w:rsidRPr="000A1D58" w:rsidP="000A1D58">
      <w:pPr>
        <w:pStyle w:val="AllowPageBreak"/>
      </w:pPr>
    </w:p>
    <w:p w:rsidR="00000000" w:rsidRPr="000A1D58" w:rsidP="000A1D58">
      <w:pPr>
        <w:pStyle w:val="Heading1"/>
      </w:pPr>
      <w:bookmarkStart w:id="5" w:name="O_1079480"/>
      <w:bookmarkEnd w:id="5"/>
      <w:r w:rsidRPr="000A1D58">
        <w:t>Unit Sector</w:t>
      </w:r>
    </w:p>
    <w:tbl>
      <w:tblPr>
        <w:tblW w:w="9497" w:type="dxa"/>
        <w:tblLayout w:type="fixed"/>
        <w:tblCellMar>
          <w:left w:w="62" w:type="dxa"/>
          <w:right w:w="62" w:type="dxa"/>
        </w:tblCellMar>
        <w:tblLook w:val="0000"/>
      </w:tblPr>
      <w:tblGrid>
        <w:gridCol w:w="9497"/>
      </w:tblGrid>
      <w:tr w:rsidTr="000A1D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D58" w:rsidP="000A1D58">
            <w:pPr>
              <w:pStyle w:val="BodyText"/>
            </w:pPr>
            <w:r w:rsidRPr="000A1D58">
              <w:t>Electrotechnology</w:t>
            </w:r>
          </w:p>
        </w:tc>
      </w:tr>
    </w:tbl>
    <w:p w:rsidR="00000000" w:rsidRPr="000A1D58" w:rsidP="000A1D58">
      <w:pPr>
        <w:pStyle w:val="NoPaddingFontSize1"/>
      </w:pPr>
    </w:p>
    <w:p w:rsidR="00000000" w:rsidRPr="000A1D58" w:rsidP="000A1D58">
      <w:pPr>
        <w:pStyle w:val="AllowPageBreak"/>
      </w:pPr>
    </w:p>
    <w:p w:rsidR="00000000" w:rsidRPr="000A1D58" w:rsidP="000A1D58">
      <w:pPr>
        <w:pStyle w:val="Heading1"/>
      </w:pPr>
      <w:bookmarkStart w:id="6" w:name="O_1079481"/>
      <w:bookmarkEnd w:id="6"/>
      <w:r w:rsidRPr="000A1D5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A1D5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A1D58" w:rsidP="000A1D58">
            <w:pPr>
              <w:pStyle w:val="BodyText"/>
            </w:pPr>
            <w:r w:rsidRPr="000A1D5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A1D58">
            <w:pPr>
              <w:pStyle w:val="BodyText"/>
              <w:rPr>
                <w:lang w:val="en-NZ"/>
              </w:rPr>
            </w:pPr>
            <w:r w:rsidRPr="000A1D58">
              <w:rPr>
                <w:rStyle w:val="SpecialBold"/>
              </w:rPr>
              <w:t>PERFORMANCE CRITERIA</w:t>
            </w:r>
          </w:p>
        </w:tc>
      </w:tr>
      <w:tr w:rsidTr="000A1D5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A1D58">
            <w:pPr>
              <w:pStyle w:val="BodyText"/>
              <w:rPr>
                <w:lang w:val="en-NZ"/>
              </w:rPr>
            </w:pPr>
            <w:r w:rsidRPr="000A1D5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A1D58">
            <w:pPr>
              <w:pStyle w:val="BodyText"/>
              <w:rPr>
                <w:lang w:val="en-NZ"/>
              </w:rPr>
            </w:pPr>
            <w:r w:rsidRPr="000A1D58">
              <w:t>Performance criteria describe the performance needed to demonstrate achievement of the element.</w:t>
            </w:r>
          </w:p>
        </w:tc>
      </w:tr>
      <w:tr w:rsidTr="000A1D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1D58" w:rsidP="000A1D58">
            <w:pPr>
              <w:pStyle w:val="BodyText"/>
            </w:pPr>
            <w:r w:rsidRPr="000A1D5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A1D58" w:rsidP="000A1D58">
            <w:pPr>
              <w:pStyle w:val="BodyText"/>
            </w:pPr>
            <w:r w:rsidRPr="000A1D58">
              <w:rPr>
                <w:rStyle w:val="SpecialBold"/>
              </w:rPr>
              <w:t>Prepare to select equipment</w:t>
            </w:r>
          </w:p>
        </w:tc>
        <w:tc>
          <w:tcPr>
            <w:tcW w:w="697" w:type="dxa"/>
            <w:tcBorders>
              <w:top w:val="nil"/>
              <w:left w:val="nil"/>
              <w:bottom w:val="nil"/>
              <w:right w:val="nil"/>
            </w:tcBorders>
            <w:tcMar>
              <w:top w:w="0" w:type="dxa"/>
              <w:left w:w="62" w:type="dxa"/>
              <w:bottom w:w="0" w:type="dxa"/>
              <w:right w:w="62" w:type="dxa"/>
            </w:tcMar>
          </w:tcPr>
          <w:p w:rsidR="00000000" w:rsidP="000A1D58">
            <w:pPr>
              <w:pStyle w:val="BodyText"/>
              <w:rPr>
                <w:lang w:val="en-NZ"/>
              </w:rPr>
            </w:pPr>
            <w:r w:rsidRPr="000A1D5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A1D58">
            <w:pPr>
              <w:pStyle w:val="BodyText"/>
              <w:rPr>
                <w:lang w:val="en-NZ"/>
              </w:rPr>
            </w:pPr>
            <w:r w:rsidRPr="000A1D58">
              <w:t>Scope of work communications network is determined from documentation and/or discussions with relevant person/s</w:t>
            </w:r>
          </w:p>
        </w:tc>
      </w:tr>
      <w:tr w:rsidTr="000A1D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D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D58">
            <w:pPr>
              <w:pStyle w:val="BodyText"/>
              <w:rPr>
                <w:lang w:val="en-NZ"/>
              </w:rPr>
            </w:pPr>
            <w:r w:rsidRPr="000A1D5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A1D58">
            <w:pPr>
              <w:pStyle w:val="BodyText"/>
              <w:rPr>
                <w:lang w:val="en-NZ"/>
              </w:rPr>
            </w:pPr>
            <w:r w:rsidRPr="000A1D58">
              <w:t>Work health and safety (WHS)/occupational health and safety (OHS) requirements and workplace procedures f</w:t>
            </w:r>
            <w:r w:rsidRPr="000A1D58">
              <w:t>or the communications network area are identified, obtained and applied</w:t>
            </w:r>
          </w:p>
        </w:tc>
      </w:tr>
      <w:tr w:rsidTr="000A1D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1D58" w:rsidP="000A1D58">
            <w:pPr>
              <w:pStyle w:val="BodyText"/>
            </w:pPr>
            <w:r w:rsidRPr="000A1D5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A1D58" w:rsidP="000A1D58">
            <w:pPr>
              <w:pStyle w:val="BodyText"/>
            </w:pPr>
            <w:r w:rsidRPr="000A1D58">
              <w:rPr>
                <w:rStyle w:val="SpecialBold"/>
              </w:rPr>
              <w:t>Arrange locations of equipment and cable routes</w:t>
            </w:r>
          </w:p>
        </w:tc>
        <w:tc>
          <w:tcPr>
            <w:tcW w:w="697" w:type="dxa"/>
            <w:tcBorders>
              <w:top w:val="nil"/>
              <w:left w:val="nil"/>
              <w:bottom w:val="nil"/>
              <w:right w:val="nil"/>
            </w:tcBorders>
            <w:tcMar>
              <w:top w:w="0" w:type="dxa"/>
              <w:left w:w="62" w:type="dxa"/>
              <w:bottom w:w="0" w:type="dxa"/>
              <w:right w:w="62" w:type="dxa"/>
            </w:tcMar>
          </w:tcPr>
          <w:p w:rsidR="00000000" w:rsidP="000A1D58">
            <w:pPr>
              <w:pStyle w:val="BodyText"/>
              <w:rPr>
                <w:lang w:val="en-NZ"/>
              </w:rPr>
            </w:pPr>
            <w:r w:rsidRPr="000A1D5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A1D58">
            <w:pPr>
              <w:pStyle w:val="BodyText"/>
              <w:rPr>
                <w:lang w:val="en-NZ"/>
              </w:rPr>
            </w:pPr>
            <w:r w:rsidRPr="000A1D58">
              <w:t>Location of equipment is arranged in accordance with job specifications and relevant industry standards</w:t>
            </w:r>
          </w:p>
        </w:tc>
      </w:tr>
      <w:tr w:rsidTr="000A1D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D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D58">
            <w:pPr>
              <w:pStyle w:val="BodyText"/>
              <w:rPr>
                <w:lang w:val="en-NZ"/>
              </w:rPr>
            </w:pPr>
            <w:r w:rsidRPr="000A1D5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A1D58">
            <w:pPr>
              <w:pStyle w:val="BodyText"/>
              <w:rPr>
                <w:lang w:val="en-NZ"/>
              </w:rPr>
            </w:pPr>
            <w:r w:rsidRPr="000A1D58">
              <w:t>Cable routes are planned to ensure maximum lengths in accordance with relevant industry standards and manufacturer specifications</w:t>
            </w:r>
          </w:p>
        </w:tc>
      </w:tr>
      <w:tr w:rsidTr="000A1D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D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D58">
            <w:pPr>
              <w:pStyle w:val="BodyText"/>
              <w:rPr>
                <w:lang w:val="en-NZ"/>
              </w:rPr>
            </w:pPr>
            <w:r w:rsidRPr="000A1D5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A1D58">
            <w:pPr>
              <w:pStyle w:val="BodyText"/>
              <w:rPr>
                <w:lang w:val="en-NZ"/>
              </w:rPr>
            </w:pPr>
            <w:r w:rsidRPr="000A1D58">
              <w:t>Cable routes are planned in accordance with job specifications and relevant industry standards</w:t>
            </w:r>
          </w:p>
        </w:tc>
      </w:tr>
      <w:tr w:rsidTr="000A1D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D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D58">
            <w:pPr>
              <w:pStyle w:val="BodyText"/>
              <w:rPr>
                <w:lang w:val="en-NZ"/>
              </w:rPr>
            </w:pPr>
            <w:r w:rsidRPr="000A1D5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A1D58">
            <w:pPr>
              <w:pStyle w:val="BodyText"/>
              <w:rPr>
                <w:lang w:val="en-NZ"/>
              </w:rPr>
            </w:pPr>
            <w:r w:rsidRPr="000A1D58">
              <w:t>Earthing is arran</w:t>
            </w:r>
            <w:r w:rsidRPr="000A1D58">
              <w:t>ged in accordance with job specifications and relevant industry standards</w:t>
            </w:r>
          </w:p>
        </w:tc>
      </w:tr>
      <w:tr w:rsidTr="000A1D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1D58" w:rsidP="000A1D58">
            <w:pPr>
              <w:pStyle w:val="BodyText"/>
            </w:pPr>
            <w:r w:rsidRPr="000A1D5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A1D58" w:rsidP="000A1D58">
            <w:pPr>
              <w:pStyle w:val="BodyText"/>
            </w:pPr>
            <w:r w:rsidRPr="000A1D58">
              <w:rPr>
                <w:rStyle w:val="SpecialBold"/>
              </w:rPr>
              <w:t>Select cables and equipment</w:t>
            </w:r>
          </w:p>
        </w:tc>
        <w:tc>
          <w:tcPr>
            <w:tcW w:w="697" w:type="dxa"/>
            <w:tcBorders>
              <w:top w:val="nil"/>
              <w:left w:val="nil"/>
              <w:bottom w:val="nil"/>
              <w:right w:val="nil"/>
            </w:tcBorders>
            <w:tcMar>
              <w:top w:w="0" w:type="dxa"/>
              <w:left w:w="62" w:type="dxa"/>
              <w:bottom w:w="0" w:type="dxa"/>
              <w:right w:w="62" w:type="dxa"/>
            </w:tcMar>
          </w:tcPr>
          <w:p w:rsidR="00000000" w:rsidP="000A1D58">
            <w:pPr>
              <w:pStyle w:val="BodyText"/>
              <w:rPr>
                <w:lang w:val="en-NZ"/>
              </w:rPr>
            </w:pPr>
            <w:r w:rsidRPr="000A1D5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A1D58">
            <w:pPr>
              <w:pStyle w:val="BodyText"/>
              <w:rPr>
                <w:lang w:val="en-NZ"/>
              </w:rPr>
            </w:pPr>
            <w:r w:rsidRPr="000A1D58">
              <w:t>Cable types are selected for the environment/s and performance requirements in accordance with job specifications and relevant industry standards</w:t>
            </w:r>
          </w:p>
        </w:tc>
      </w:tr>
      <w:tr w:rsidTr="000A1D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D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D58">
            <w:pPr>
              <w:pStyle w:val="BodyText"/>
              <w:rPr>
                <w:lang w:val="en-NZ"/>
              </w:rPr>
            </w:pPr>
            <w:r w:rsidRPr="000A1D5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A1D58">
            <w:pPr>
              <w:pStyle w:val="BodyText"/>
              <w:rPr>
                <w:lang w:val="en-NZ"/>
              </w:rPr>
            </w:pPr>
            <w:r w:rsidRPr="000A1D58">
              <w:t>Cable sizes are selected for capacity and performance requirements in accordance with job specifications</w:t>
            </w:r>
          </w:p>
        </w:tc>
      </w:tr>
      <w:tr w:rsidTr="000A1D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D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D58">
            <w:pPr>
              <w:pStyle w:val="BodyText"/>
              <w:rPr>
                <w:lang w:val="en-NZ"/>
              </w:rPr>
            </w:pPr>
            <w:r w:rsidRPr="000A1D5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A1D58">
            <w:pPr>
              <w:pStyle w:val="BodyText"/>
              <w:rPr>
                <w:lang w:val="en-NZ"/>
              </w:rPr>
            </w:pPr>
            <w:r w:rsidRPr="000A1D58">
              <w:t>Earthing components are selected for earthing requirements in accordance with job specifications and relevant industry standards</w:t>
            </w:r>
          </w:p>
        </w:tc>
      </w:tr>
      <w:tr w:rsidTr="000A1D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D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D58">
            <w:pPr>
              <w:pStyle w:val="BodyText"/>
              <w:rPr>
                <w:lang w:val="en-NZ"/>
              </w:rPr>
            </w:pPr>
            <w:r w:rsidRPr="000A1D5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A1D58">
            <w:pPr>
              <w:pStyle w:val="BodyText"/>
              <w:rPr>
                <w:lang w:val="en-NZ"/>
              </w:rPr>
            </w:pPr>
            <w:r w:rsidRPr="000A1D58">
              <w:t>Network equipment is selected in accordance with WHS/OHS requirements and relevant industry standards</w:t>
            </w:r>
          </w:p>
        </w:tc>
      </w:tr>
      <w:tr w:rsidTr="000A1D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D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D58">
            <w:pPr>
              <w:pStyle w:val="BodyText"/>
              <w:rPr>
                <w:lang w:val="en-NZ"/>
              </w:rPr>
            </w:pPr>
            <w:r w:rsidRPr="000A1D5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A1D58">
            <w:pPr>
              <w:pStyle w:val="BodyText"/>
              <w:rPr>
                <w:lang w:val="en-NZ"/>
              </w:rPr>
            </w:pPr>
            <w:r w:rsidRPr="000A1D58">
              <w:t>Electronic equipment types are selected for the environment/s and performance requirements in accordance with job specifications and relevant industry standards</w:t>
            </w:r>
          </w:p>
        </w:tc>
      </w:tr>
      <w:tr w:rsidTr="000A1D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1D58" w:rsidP="000A1D58">
            <w:pPr>
              <w:pStyle w:val="BodyText"/>
            </w:pPr>
            <w:r w:rsidRPr="000A1D58">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0A1D58" w:rsidP="000A1D58">
            <w:pPr>
              <w:pStyle w:val="BodyText"/>
            </w:pPr>
            <w:r w:rsidRPr="000A1D58">
              <w:rPr>
                <w:rStyle w:val="SpecialBold"/>
              </w:rPr>
              <w:t>Document communications network</w:t>
            </w:r>
          </w:p>
        </w:tc>
        <w:tc>
          <w:tcPr>
            <w:tcW w:w="697" w:type="dxa"/>
            <w:tcBorders>
              <w:top w:val="nil"/>
              <w:left w:val="nil"/>
              <w:bottom w:val="nil"/>
              <w:right w:val="nil"/>
            </w:tcBorders>
            <w:tcMar>
              <w:top w:w="0" w:type="dxa"/>
              <w:left w:w="62" w:type="dxa"/>
              <w:bottom w:w="0" w:type="dxa"/>
              <w:right w:w="62" w:type="dxa"/>
            </w:tcMar>
          </w:tcPr>
          <w:p w:rsidR="00000000" w:rsidP="000A1D58">
            <w:pPr>
              <w:pStyle w:val="BodyText"/>
              <w:rPr>
                <w:lang w:val="en-NZ"/>
              </w:rPr>
            </w:pPr>
            <w:r w:rsidRPr="000A1D5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A1D58">
            <w:pPr>
              <w:pStyle w:val="BodyText"/>
              <w:rPr>
                <w:lang w:val="en-NZ"/>
              </w:rPr>
            </w:pPr>
            <w:r w:rsidRPr="000A1D58">
              <w:t>Justifications for selections of cable and electronic eq</w:t>
            </w:r>
            <w:r w:rsidRPr="000A1D58">
              <w:t>uipment and relevant calculations are documented in accordance with workplace procedures</w:t>
            </w:r>
          </w:p>
        </w:tc>
      </w:tr>
      <w:tr w:rsidTr="000A1D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1D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1D58">
            <w:pPr>
              <w:pStyle w:val="BodyText"/>
              <w:rPr>
                <w:lang w:val="en-NZ"/>
              </w:rPr>
            </w:pPr>
            <w:r w:rsidRPr="000A1D5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0A1D58" w:rsidP="000A1D58">
            <w:pPr>
              <w:pStyle w:val="BodyText"/>
            </w:pPr>
            <w:r w:rsidRPr="000A1D58">
              <w:t>Communications network arrangement and specifications for all selected items are documented in accordance with workplace procedures and forwarded to relevant pe</w:t>
            </w:r>
            <w:r w:rsidRPr="000A1D58">
              <w:t>rson/s</w:t>
            </w:r>
          </w:p>
        </w:tc>
      </w:tr>
    </w:tbl>
    <w:p w:rsidR="00000000" w:rsidRPr="000A1D58" w:rsidP="000A1D58">
      <w:pPr>
        <w:pStyle w:val="NoPaddingFontSize1"/>
      </w:pPr>
    </w:p>
    <w:p w:rsidR="00000000" w:rsidRPr="000A1D58" w:rsidP="000A1D58">
      <w:pPr>
        <w:pStyle w:val="AllowPageBreak"/>
      </w:pPr>
    </w:p>
    <w:p w:rsidR="00000000" w:rsidRPr="000A1D58" w:rsidP="000A1D58">
      <w:pPr>
        <w:pStyle w:val="Heading1"/>
      </w:pPr>
      <w:bookmarkStart w:id="7" w:name="O_1079482"/>
      <w:bookmarkEnd w:id="7"/>
      <w:r w:rsidRPr="000A1D58">
        <w:t>Foundation Skills</w:t>
      </w:r>
    </w:p>
    <w:tbl>
      <w:tblPr>
        <w:tblW w:w="9497" w:type="dxa"/>
        <w:tblLayout w:type="fixed"/>
        <w:tblCellMar>
          <w:left w:w="62" w:type="dxa"/>
          <w:right w:w="62" w:type="dxa"/>
        </w:tblCellMar>
        <w:tblLook w:val="0000"/>
      </w:tblPr>
      <w:tblGrid>
        <w:gridCol w:w="9497"/>
      </w:tblGrid>
      <w:tr w:rsidTr="000A1D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D58" w:rsidP="000A1D58">
            <w:pPr>
              <w:pStyle w:val="BodyText"/>
            </w:pPr>
            <w:r w:rsidRPr="000A1D58">
              <w:t>Foundation skills essential to performance are explicit in the performance criteria of this unit of competency.</w:t>
            </w:r>
          </w:p>
        </w:tc>
      </w:tr>
    </w:tbl>
    <w:p w:rsidR="00000000" w:rsidRPr="000A1D58" w:rsidP="000A1D58">
      <w:pPr>
        <w:pStyle w:val="NoPaddingFontSize1"/>
      </w:pPr>
    </w:p>
    <w:p w:rsidR="00000000" w:rsidRPr="000A1D58" w:rsidP="000A1D58">
      <w:pPr>
        <w:pStyle w:val="AllowPageBreak"/>
      </w:pPr>
    </w:p>
    <w:p w:rsidR="00000000" w:rsidRPr="000A1D58" w:rsidP="000A1D58">
      <w:pPr>
        <w:pStyle w:val="Heading1"/>
      </w:pPr>
      <w:bookmarkStart w:id="8" w:name="O_1079483"/>
      <w:bookmarkEnd w:id="8"/>
      <w:r w:rsidRPr="000A1D58">
        <w:t>Range of Conditions</w:t>
      </w:r>
    </w:p>
    <w:tbl>
      <w:tblPr>
        <w:tblW w:w="9497" w:type="dxa"/>
        <w:tblLayout w:type="fixed"/>
        <w:tblCellMar>
          <w:left w:w="62" w:type="dxa"/>
          <w:right w:w="62" w:type="dxa"/>
        </w:tblCellMar>
        <w:tblLook w:val="0000"/>
      </w:tblPr>
      <w:tblGrid>
        <w:gridCol w:w="4693"/>
        <w:gridCol w:w="4804"/>
      </w:tblGrid>
      <w:tr w:rsidTr="000A1D5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A1D58" w:rsidP="000A1D58">
            <w:pPr>
              <w:pStyle w:val="BodyText"/>
            </w:pPr>
            <w:r w:rsidRPr="000A1D58">
              <w:t>Range is restricted to essential operating conditions and any other variables essential to the work environment.</w:t>
            </w:r>
          </w:p>
          <w:p w:rsidR="00000000" w:rsidP="000A1D58">
            <w:pPr>
              <w:pStyle w:val="BodyText"/>
              <w:rPr>
                <w:lang w:val="en-NZ"/>
              </w:rPr>
            </w:pPr>
            <w:r w:rsidRPr="000A1D58">
              <w:t>Non-essential conditions may be found in the UEE Electrotechnology Training Package Companion Volume Implementation Guide.</w:t>
            </w:r>
          </w:p>
        </w:tc>
      </w:tr>
      <w:tr w:rsidTr="000A1D5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A1D58">
            <w:pPr>
              <w:pStyle w:val="BodyText"/>
              <w:rPr>
                <w:lang w:val="en-NZ"/>
              </w:rPr>
            </w:pPr>
            <w:r w:rsidRPr="000A1D58">
              <w:t>Selecting and arra</w:t>
            </w:r>
            <w:r w:rsidRPr="000A1D58">
              <w:t>nging equipment for LANs, comprising a distribution frame,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0A1D58" w:rsidP="000A1D58">
            <w:pPr>
              <w:pStyle w:val="ListBullet"/>
            </w:pPr>
            <w:r w:rsidRPr="000A1D58">
              <w:t>two fibre outlets</w:t>
            </w:r>
          </w:p>
          <w:p w:rsidR="00000000" w:rsidRPr="000A1D58" w:rsidP="000A1D58">
            <w:pPr>
              <w:pStyle w:val="ListBullet"/>
            </w:pPr>
            <w:r w:rsidRPr="000A1D58">
              <w:t xml:space="preserve">20 sets of two data outlets </w:t>
            </w:r>
          </w:p>
          <w:p w:rsidR="00000000" w:rsidRPr="000A1D58" w:rsidP="000A1D58">
            <w:pPr>
              <w:pStyle w:val="ListBullet"/>
            </w:pPr>
            <w:r w:rsidRPr="000A1D58">
              <w:t>one private automatic branch exchange customer access equipment (CAE)</w:t>
            </w:r>
          </w:p>
          <w:p w:rsidR="00000000" w:rsidRPr="000A1D58" w:rsidP="000A1D58">
            <w:pPr>
              <w:pStyle w:val="ListBullet"/>
            </w:pPr>
            <w:r w:rsidRPr="000A1D58">
              <w:t>or Virtual PBX</w:t>
            </w:r>
          </w:p>
          <w:p w:rsidR="00000000" w:rsidRPr="000A1D58" w:rsidP="000A1D58">
            <w:pPr>
              <w:pStyle w:val="ListBullet"/>
            </w:pPr>
            <w:r w:rsidRPr="000A1D58">
              <w:t>one server</w:t>
            </w:r>
          </w:p>
        </w:tc>
      </w:tr>
    </w:tbl>
    <w:p w:rsidR="00000000" w:rsidRPr="000A1D58" w:rsidP="000A1D58">
      <w:pPr>
        <w:pStyle w:val="NoPaddingFontSize1"/>
      </w:pPr>
    </w:p>
    <w:p w:rsidR="00000000" w:rsidRPr="000A1D58" w:rsidP="000A1D58">
      <w:pPr>
        <w:pStyle w:val="AllowPageBreak"/>
      </w:pPr>
    </w:p>
    <w:p w:rsidR="00000000" w:rsidRPr="000A1D58" w:rsidP="000A1D58">
      <w:pPr>
        <w:pStyle w:val="Heading1"/>
      </w:pPr>
      <w:bookmarkStart w:id="9" w:name="O_1079484"/>
      <w:bookmarkEnd w:id="9"/>
      <w:r w:rsidRPr="000A1D58">
        <w:t>Unit Mapping Information</w:t>
      </w:r>
    </w:p>
    <w:tbl>
      <w:tblPr>
        <w:tblW w:w="9497" w:type="dxa"/>
        <w:tblLayout w:type="fixed"/>
        <w:tblCellMar>
          <w:left w:w="62" w:type="dxa"/>
          <w:right w:w="62" w:type="dxa"/>
        </w:tblCellMar>
        <w:tblLook w:val="0000"/>
      </w:tblPr>
      <w:tblGrid>
        <w:gridCol w:w="9497"/>
      </w:tblGrid>
      <w:tr w:rsidTr="000A1D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D58" w:rsidP="000A1D58">
            <w:pPr>
              <w:pStyle w:val="BodyText"/>
            </w:pPr>
            <w:r w:rsidRPr="000A1D58">
              <w:t>This unit replaces and is equivalent to UEENEEF110A Select and arrange data and voice equipment for local area networks.</w:t>
            </w:r>
          </w:p>
        </w:tc>
      </w:tr>
    </w:tbl>
    <w:p w:rsidR="00000000" w:rsidRPr="000A1D58" w:rsidP="000A1D58">
      <w:pPr>
        <w:pStyle w:val="NoPaddingFontSize1"/>
      </w:pPr>
    </w:p>
    <w:p w:rsidR="00000000" w:rsidRPr="000A1D58" w:rsidP="000A1D58">
      <w:pPr>
        <w:pStyle w:val="AllowPageBreak"/>
      </w:pPr>
    </w:p>
    <w:p w:rsidR="00000000" w:rsidRPr="000A1D58" w:rsidP="000A1D58">
      <w:pPr>
        <w:pStyle w:val="Heading1"/>
      </w:pPr>
      <w:bookmarkStart w:id="10" w:name="O_1079491"/>
      <w:bookmarkEnd w:id="10"/>
      <w:r w:rsidRPr="000A1D58">
        <w:t>Links</w:t>
      </w:r>
    </w:p>
    <w:p w:rsidR="00000000" w:rsidRPr="000A1D58" w:rsidP="00B73B13">
      <w:pPr>
        <w:pStyle w:val="BodyText"/>
      </w:pPr>
      <w:r w:rsidRPr="000A1D58">
        <w:t>Companion Volume implem</w:t>
      </w:r>
      <w:r w:rsidRPr="000A1D58">
        <w:t xml:space="preserve">entation guides are found in VETNet - - </w:t>
      </w:r>
      <w:r>
        <w:fldChar w:fldCharType="begin"/>
      </w:r>
      <w:r>
        <w:instrText xml:space="preserve"> HYPERLINK "https://vetnet.gov.au/Pages/TrainingDocs.aspx?q=b8a8f136-5421-4ce1-92e0-2b50341431b6" </w:instrText>
      </w:r>
      <w:r>
        <w:fldChar w:fldCharType="separate"/>
      </w:r>
      <w:r w:rsidRPr="00050642">
        <w:rPr>
          <w:rStyle w:val="Hyperlink"/>
        </w:rPr>
        <w:t>https://vetnet.gov.au/Pages/TrainingDocs.aspx?q=b8a8f136-5421-4ce1-92e0-2b50341431b6</w:t>
      </w:r>
      <w:r>
        <w:fldChar w:fldCharType="end"/>
      </w:r>
    </w:p>
    <w:p w:rsidR="00000000" w:rsidRPr="000A1D58" w:rsidP="00B73B13">
      <w:pPr>
        <w:pStyle w:val="BodyText"/>
        <w:sectPr w:rsidSect="000A1D58">
          <w:headerReference w:type="default" r:id="rId10"/>
          <w:footerReference w:type="default" r:id="rId11"/>
          <w:pgSz w:w="11908" w:h="16833"/>
          <w:pgMar w:top="1702" w:right="1418" w:bottom="1702" w:left="1418" w:header="992" w:footer="992" w:gutter="0"/>
          <w:cols w:space="720"/>
          <w:noEndnote/>
          <w:docGrid w:linePitch="299"/>
        </w:sectPr>
      </w:pPr>
    </w:p>
    <w:p w:rsidR="00000000" w:rsidRPr="000A1D58" w:rsidP="000A1D58">
      <w:pPr>
        <w:pStyle w:val="SuperHeading"/>
      </w:pPr>
      <w:r w:rsidRPr="000A1D58">
        <w:t>Assessment Requirements for UEEDV0009 Select and arrange data and voice equipment fo</w:t>
      </w:r>
      <w:r w:rsidRPr="000A1D58">
        <w:t>r local area networks</w:t>
      </w:r>
    </w:p>
    <w:p w:rsidR="00000000" w:rsidRPr="000A1D58" w:rsidP="000A1D58">
      <w:pPr>
        <w:pStyle w:val="Heading1"/>
      </w:pPr>
      <w:bookmarkStart w:id="11" w:name="O_1079486"/>
      <w:bookmarkEnd w:id="11"/>
      <w:r w:rsidRPr="000A1D58">
        <w:t>Modification History</w:t>
      </w:r>
    </w:p>
    <w:tbl>
      <w:tblPr>
        <w:tblW w:w="9497" w:type="dxa"/>
        <w:tblLayout w:type="fixed"/>
        <w:tblCellMar>
          <w:left w:w="62" w:type="dxa"/>
          <w:right w:w="62" w:type="dxa"/>
        </w:tblCellMar>
        <w:tblLook w:val="0000"/>
      </w:tblPr>
      <w:tblGrid>
        <w:gridCol w:w="9497"/>
      </w:tblGrid>
      <w:tr w:rsidTr="000A1D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D58" w:rsidP="000A1D58">
            <w:pPr>
              <w:pStyle w:val="BodyText"/>
            </w:pPr>
            <w:r w:rsidRPr="000A1D58">
              <w:t>Release 1. This is the first release of this unit of competency in the UEE Electrotechnology Training Package.</w:t>
            </w:r>
          </w:p>
        </w:tc>
      </w:tr>
    </w:tbl>
    <w:p w:rsidR="00000000" w:rsidRPr="000A1D58" w:rsidP="000A1D58">
      <w:pPr>
        <w:pStyle w:val="NoPaddingFontSize1"/>
      </w:pPr>
    </w:p>
    <w:p w:rsidR="00000000" w:rsidRPr="000A1D58" w:rsidP="000A1D58">
      <w:pPr>
        <w:pStyle w:val="AllowPageBreak"/>
      </w:pPr>
    </w:p>
    <w:p w:rsidR="00000000" w:rsidRPr="000A1D58" w:rsidP="000A1D58">
      <w:pPr>
        <w:pStyle w:val="Heading1"/>
      </w:pPr>
      <w:bookmarkStart w:id="12" w:name="O_1079487"/>
      <w:bookmarkEnd w:id="12"/>
      <w:r w:rsidRPr="000A1D58">
        <w:t>Performance Evidence</w:t>
      </w:r>
    </w:p>
    <w:tbl>
      <w:tblPr>
        <w:tblW w:w="9497" w:type="dxa"/>
        <w:tblLayout w:type="fixed"/>
        <w:tblCellMar>
          <w:left w:w="62" w:type="dxa"/>
          <w:right w:w="62" w:type="dxa"/>
        </w:tblCellMar>
        <w:tblLook w:val="0000"/>
      </w:tblPr>
      <w:tblGrid>
        <w:gridCol w:w="9497"/>
      </w:tblGrid>
      <w:tr w:rsidTr="000A1D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A1D58">
            <w:pPr>
              <w:pStyle w:val="BodyText"/>
              <w:rPr>
                <w:lang w:val="en-NZ"/>
              </w:rPr>
            </w:pPr>
            <w:r w:rsidRPr="000A1D58">
              <w:t>Evidence required to demonstrate competenc</w:t>
            </w:r>
            <w:r w:rsidRPr="000A1D58">
              <w:t xml:space="preserve">e in this unit must be relevant to and satisfy all of the requirements of the elements, performance criteria and range of conditions on at least two separate occasions and include: </w:t>
            </w:r>
          </w:p>
        </w:tc>
      </w:tr>
      <w:tr w:rsidTr="000A1D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D58" w:rsidP="000A1D58">
            <w:pPr>
              <w:pStyle w:val="ListBullet"/>
            </w:pPr>
            <w:r w:rsidRPr="000A1D58">
              <w:t>applying relevant work health and safety (WHS)/occupational health and s</w:t>
            </w:r>
            <w:r w:rsidRPr="000A1D58">
              <w:t>afety (WHS/OHS) requirements, including using risk control measures</w:t>
            </w:r>
          </w:p>
          <w:p w:rsidR="00000000" w:rsidRPr="000A1D58" w:rsidP="000A1D58">
            <w:pPr>
              <w:pStyle w:val="ListBullet"/>
            </w:pPr>
            <w:r w:rsidRPr="000A1D58">
              <w:t>arranging earthing in accordance with job specifications and relevant industry standards</w:t>
            </w:r>
          </w:p>
          <w:p w:rsidR="00000000" w:rsidRPr="000A1D58" w:rsidP="000A1D58">
            <w:pPr>
              <w:pStyle w:val="ListBullet"/>
            </w:pPr>
            <w:r w:rsidRPr="000A1D58">
              <w:t>arranging locations of equipment and cable routes</w:t>
            </w:r>
          </w:p>
          <w:p w:rsidR="00000000" w:rsidRPr="000A1D58" w:rsidP="000A1D58">
            <w:pPr>
              <w:pStyle w:val="ListBullet"/>
            </w:pPr>
            <w:r w:rsidRPr="000A1D58">
              <w:t>arranging network equipment</w:t>
            </w:r>
          </w:p>
          <w:p w:rsidR="00000000" w:rsidRPr="000A1D58" w:rsidP="000A1D58">
            <w:pPr>
              <w:pStyle w:val="ListBullet"/>
            </w:pPr>
            <w:r w:rsidRPr="000A1D58">
              <w:t>documenting communications network</w:t>
            </w:r>
          </w:p>
          <w:p w:rsidR="00000000" w:rsidRPr="000A1D58" w:rsidP="000A1D58">
            <w:pPr>
              <w:pStyle w:val="ListBullet"/>
            </w:pPr>
            <w:r w:rsidRPr="000A1D58">
              <w:t>documenting installation arrangements and specifications for items selected and reasons for the selections made</w:t>
            </w:r>
          </w:p>
          <w:p w:rsidR="00000000" w:rsidRPr="000A1D58" w:rsidP="000A1D58">
            <w:pPr>
              <w:pStyle w:val="ListBullet"/>
            </w:pPr>
            <w:r w:rsidRPr="000A1D58">
              <w:t xml:space="preserve">documenting justifications for selections of cable and electronic equipment </w:t>
            </w:r>
          </w:p>
          <w:p w:rsidR="00000000" w:rsidRPr="000A1D58" w:rsidP="000A1D58">
            <w:pPr>
              <w:pStyle w:val="ListBullet"/>
            </w:pPr>
            <w:r w:rsidRPr="000A1D58">
              <w:t>planning cable routes in accorda</w:t>
            </w:r>
            <w:r w:rsidRPr="000A1D58">
              <w:t>nce with job specifications and relevant industry standards</w:t>
            </w:r>
          </w:p>
          <w:p w:rsidR="00000000" w:rsidRPr="000A1D58" w:rsidP="000A1D58">
            <w:pPr>
              <w:pStyle w:val="ListBullet"/>
            </w:pPr>
            <w:r w:rsidRPr="000A1D58">
              <w:t xml:space="preserve">preparing to select equipment </w:t>
            </w:r>
          </w:p>
          <w:p w:rsidR="00000000" w:rsidRPr="000A1D58" w:rsidP="000A1D58">
            <w:pPr>
              <w:pStyle w:val="ListBullet"/>
            </w:pPr>
            <w:r w:rsidRPr="000A1D58">
              <w:t>selecting appropriate earthing components</w:t>
            </w:r>
          </w:p>
          <w:p w:rsidR="00000000" w:rsidRPr="000A1D58" w:rsidP="000A1D58">
            <w:pPr>
              <w:pStyle w:val="ListBullet"/>
            </w:pPr>
            <w:r w:rsidRPr="000A1D58">
              <w:t>selecting cables and equipment</w:t>
            </w:r>
          </w:p>
          <w:p w:rsidR="00000000" w:rsidRPr="000A1D58" w:rsidP="000A1D58">
            <w:pPr>
              <w:pStyle w:val="ListBullet"/>
            </w:pPr>
            <w:r w:rsidRPr="000A1D58">
              <w:t>selecting electronic equipment types</w:t>
            </w:r>
          </w:p>
          <w:p w:rsidR="00000000" w:rsidRPr="000A1D58" w:rsidP="000A1D58">
            <w:pPr>
              <w:pStyle w:val="ListBullet"/>
            </w:pPr>
            <w:r w:rsidRPr="000A1D58">
              <w:t>selecting types and sizes of cables.</w:t>
            </w:r>
          </w:p>
        </w:tc>
      </w:tr>
    </w:tbl>
    <w:p w:rsidR="00000000" w:rsidRPr="000A1D58" w:rsidP="000A1D58">
      <w:pPr>
        <w:pStyle w:val="NoPaddingFontSize1"/>
      </w:pPr>
    </w:p>
    <w:p w:rsidR="00000000" w:rsidRPr="000A1D58" w:rsidP="000A1D58">
      <w:pPr>
        <w:pStyle w:val="AllowPageBreak"/>
      </w:pPr>
    </w:p>
    <w:p w:rsidR="00000000" w:rsidRPr="000A1D58" w:rsidP="000A1D58">
      <w:pPr>
        <w:pStyle w:val="Heading1"/>
      </w:pPr>
      <w:bookmarkStart w:id="13" w:name="O_1079488"/>
      <w:bookmarkEnd w:id="13"/>
      <w:r w:rsidRPr="000A1D58">
        <w:t>Knowledge Evidence</w:t>
      </w:r>
    </w:p>
    <w:tbl>
      <w:tblPr>
        <w:tblW w:w="9497" w:type="dxa"/>
        <w:tblLayout w:type="fixed"/>
        <w:tblCellMar>
          <w:left w:w="62" w:type="dxa"/>
          <w:right w:w="62" w:type="dxa"/>
        </w:tblCellMar>
        <w:tblLook w:val="0000"/>
      </w:tblPr>
      <w:tblGrid>
        <w:gridCol w:w="9497"/>
      </w:tblGrid>
      <w:tr w:rsidTr="000A1D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A1D58">
            <w:pPr>
              <w:pStyle w:val="BodyText"/>
              <w:rPr>
                <w:lang w:val="en-NZ"/>
              </w:rPr>
            </w:pPr>
            <w:r w:rsidRPr="000A1D58">
              <w:t xml:space="preserve">Evidence required to demonstrate competence in this unit must be relevant to and satisfy all of the requirements of the elements, performance criteria and range of conditions and include knowledge of: </w:t>
            </w:r>
          </w:p>
        </w:tc>
      </w:tr>
      <w:tr w:rsidTr="000A1D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D58" w:rsidP="000A1D58">
            <w:pPr>
              <w:pStyle w:val="ListBullet"/>
            </w:pPr>
            <w:r w:rsidRPr="000A1D58">
              <w:t>local area network (LAN)</w:t>
            </w:r>
            <w:r w:rsidRPr="000A1D58">
              <w:t xml:space="preserve"> fundamentals</w:t>
            </w:r>
          </w:p>
          <w:p w:rsidR="00000000" w:rsidRPr="000A1D58" w:rsidP="000A1D58">
            <w:pPr>
              <w:pStyle w:val="ListBullet"/>
            </w:pPr>
            <w:r w:rsidRPr="000A1D58">
              <w:t>performance of copper or fibre installation and termination</w:t>
            </w:r>
          </w:p>
          <w:p w:rsidR="00000000" w:rsidRPr="000A1D58" w:rsidP="000A1D58">
            <w:pPr>
              <w:pStyle w:val="ListBullet"/>
            </w:pPr>
            <w:r w:rsidRPr="000A1D58">
              <w:t>customer switching system (CSS) customer access equipment (CAE)</w:t>
            </w:r>
          </w:p>
          <w:p w:rsidR="00000000" w:rsidRPr="000A1D58" w:rsidP="000A1D58">
            <w:pPr>
              <w:pStyle w:val="ListBullet"/>
            </w:pPr>
            <w:r w:rsidRPr="000A1D58">
              <w:t>relevant manufacturer specifications</w:t>
            </w:r>
          </w:p>
          <w:p w:rsidR="00000000" w:rsidRPr="000A1D58" w:rsidP="000A1D58">
            <w:pPr>
              <w:pStyle w:val="ListBullet"/>
            </w:pPr>
            <w:r w:rsidRPr="000A1D58">
              <w:t>relevant job safety assessments or risk mitigation processes</w:t>
            </w:r>
          </w:p>
          <w:p w:rsidR="00000000" w:rsidRPr="000A1D58" w:rsidP="000A1D58">
            <w:pPr>
              <w:pStyle w:val="ListBullet"/>
            </w:pPr>
            <w:r w:rsidRPr="000A1D58">
              <w:t>relevant WHS/OHS leg</w:t>
            </w:r>
            <w:r w:rsidRPr="000A1D58">
              <w:t>islated requirements</w:t>
            </w:r>
          </w:p>
          <w:p w:rsidR="00000000" w:rsidRPr="000A1D58" w:rsidP="000A1D58">
            <w:pPr>
              <w:pStyle w:val="ListBullet"/>
            </w:pPr>
            <w:r w:rsidRPr="000A1D58">
              <w:t>relevant workplace documentation</w:t>
            </w:r>
          </w:p>
          <w:p w:rsidR="00000000" w:rsidRPr="000A1D58" w:rsidP="000A1D58">
            <w:pPr>
              <w:pStyle w:val="ListBullet"/>
            </w:pPr>
            <w:r w:rsidRPr="000A1D58">
              <w:t>relevant workplace policies and procedures</w:t>
            </w:r>
          </w:p>
          <w:p w:rsidR="00000000" w:rsidRPr="000A1D58" w:rsidP="000A1D58">
            <w:pPr>
              <w:pStyle w:val="ListBullet"/>
            </w:pPr>
            <w:r w:rsidRPr="000A1D58">
              <w:t xml:space="preserve">switches, hubs and routers. </w:t>
            </w:r>
          </w:p>
        </w:tc>
      </w:tr>
    </w:tbl>
    <w:p w:rsidR="00000000" w:rsidRPr="000A1D58" w:rsidP="000A1D58">
      <w:pPr>
        <w:pStyle w:val="NoPaddingFontSize1"/>
      </w:pPr>
    </w:p>
    <w:p w:rsidR="00000000" w:rsidRPr="000A1D58" w:rsidP="000A1D58">
      <w:pPr>
        <w:pStyle w:val="AllowPageBreak"/>
      </w:pPr>
    </w:p>
    <w:p w:rsidR="00000000" w:rsidRPr="000A1D58" w:rsidP="000A1D58">
      <w:pPr>
        <w:pStyle w:val="Heading1"/>
      </w:pPr>
      <w:bookmarkStart w:id="14" w:name="O_1079489"/>
      <w:bookmarkEnd w:id="14"/>
      <w:r w:rsidRPr="000A1D58">
        <w:t>Assessment Conditions</w:t>
      </w:r>
    </w:p>
    <w:tbl>
      <w:tblPr>
        <w:tblW w:w="9497" w:type="dxa"/>
        <w:tblLayout w:type="fixed"/>
        <w:tblCellMar>
          <w:left w:w="62" w:type="dxa"/>
          <w:right w:w="62" w:type="dxa"/>
        </w:tblCellMar>
        <w:tblLook w:val="0000"/>
      </w:tblPr>
      <w:tblGrid>
        <w:gridCol w:w="9497"/>
      </w:tblGrid>
      <w:tr w:rsidTr="000A1D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1D58" w:rsidP="000A1D58">
            <w:pPr>
              <w:pStyle w:val="BodyText"/>
            </w:pPr>
            <w:r w:rsidRPr="000A1D58">
              <w:t xml:space="preserve">Assessors must hold credentials specified within the Standards for Registered Training Organisations current at the time of assessment. </w:t>
            </w:r>
          </w:p>
          <w:p w:rsidR="00000000" w:rsidRPr="000A1D58" w:rsidP="000A1D58">
            <w:pPr>
              <w:pStyle w:val="BodyText"/>
            </w:pPr>
            <w:r w:rsidRPr="000A1D58">
              <w:t>Assessment must satisfy the Principles of Assessment and Rules of Evidence and all regulatory requirements included wit</w:t>
            </w:r>
            <w:r w:rsidRPr="000A1D58">
              <w:t>hin the Standards for Registered Training Organisations current at the time of assessment.</w:t>
            </w:r>
          </w:p>
          <w:p w:rsidR="00000000" w:rsidRPr="000A1D58" w:rsidP="000A1D58">
            <w:pPr>
              <w:pStyle w:val="BodyText"/>
            </w:pPr>
            <w:r w:rsidRPr="000A1D58">
              <w:t>Assessment must occur in suitable workplace operational situations where it is appropriate to do so; where this is not appropriate, assessment must occur in simulate</w:t>
            </w:r>
            <w:r w:rsidRPr="000A1D58">
              <w:t>d suitable workplace operational situations that replicate workplace conditions.</w:t>
            </w:r>
          </w:p>
          <w:p w:rsidR="00000000" w:rsidRPr="000A1D58" w:rsidP="000A1D58">
            <w:pPr>
              <w:pStyle w:val="BodyText"/>
            </w:pPr>
            <w:r w:rsidRPr="000A1D58">
              <w:t>Assessment processes and techniques must be appropriate to the language, literacy and numeracy requirements of the work being performed and the needs of the candidate.</w:t>
            </w:r>
          </w:p>
          <w:p w:rsidR="00000000" w:rsidRPr="000A1D58" w:rsidP="000A1D58">
            <w:pPr>
              <w:pStyle w:val="BodyText"/>
            </w:pPr>
            <w:r w:rsidRPr="000A1D58">
              <w:t>Resourc</w:t>
            </w:r>
            <w:r w:rsidRPr="000A1D58">
              <w:t>es for assessment must include access to:</w:t>
            </w:r>
          </w:p>
          <w:p w:rsidR="00000000" w:rsidRPr="000A1D58" w:rsidP="000A1D58">
            <w:pPr>
              <w:pStyle w:val="ListBullet"/>
            </w:pPr>
            <w:r w:rsidRPr="000A1D58">
              <w:t>a range of relevant exercises, case studies and/or simulations</w:t>
            </w:r>
          </w:p>
          <w:p w:rsidR="00000000" w:rsidRPr="000A1D58" w:rsidP="000A1D58">
            <w:pPr>
              <w:pStyle w:val="ListBullet"/>
            </w:pPr>
            <w:r w:rsidRPr="000A1D58">
              <w:t xml:space="preserve">relevant and appropriate materials, tools, facilities and equipment currently used in industry </w:t>
            </w:r>
          </w:p>
          <w:p w:rsidR="00000000" w:rsidRPr="000A1D58" w:rsidP="000A1D58">
            <w:pPr>
              <w:pStyle w:val="ListBullet"/>
            </w:pPr>
            <w:r w:rsidRPr="000A1D58">
              <w:t>resources that reflect current industry practices in r</w:t>
            </w:r>
            <w:r w:rsidRPr="000A1D58">
              <w:t>elation to selecting and arranging equipment for LANs</w:t>
            </w:r>
          </w:p>
          <w:p w:rsidR="00000000" w:rsidRPr="000A1D58" w:rsidP="000A1D58">
            <w:pPr>
              <w:pStyle w:val="ListBullet"/>
            </w:pPr>
            <w:r w:rsidRPr="000A1D58">
              <w:t>applicable documentation, including workplace procedures, equipment specifications, regulations, codes of practice and operation manuals.</w:t>
            </w:r>
          </w:p>
        </w:tc>
      </w:tr>
    </w:tbl>
    <w:p w:rsidR="00000000" w:rsidRPr="000A1D58" w:rsidP="000A1D58">
      <w:pPr>
        <w:pStyle w:val="NoPaddingFontSize1"/>
      </w:pPr>
    </w:p>
    <w:p w:rsidR="00000000" w:rsidRPr="000A1D58" w:rsidP="000A1D58">
      <w:pPr>
        <w:pStyle w:val="AllowPageBreak"/>
      </w:pPr>
    </w:p>
    <w:p w:rsidR="00000000" w:rsidRPr="000A1D58" w:rsidP="000A1D58">
      <w:pPr>
        <w:pStyle w:val="Heading1"/>
      </w:pPr>
      <w:bookmarkStart w:id="15" w:name="O_1079492"/>
      <w:bookmarkEnd w:id="15"/>
      <w:r w:rsidRPr="000A1D58">
        <w:t>Links</w:t>
      </w:r>
    </w:p>
    <w:p w:rsidR="00000000" w:rsidRPr="000A1D58" w:rsidP="00B73B13">
      <w:pPr>
        <w:pStyle w:val="BodyText"/>
      </w:pPr>
      <w:r w:rsidRPr="000A1D5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50642">
        <w:rPr>
          <w:rStyle w:val="Hyperlink"/>
        </w:rPr>
        <w:t>https://vetnet.gov.au/Pages/TrainingDocs.aspx?q=b8a8f136-5421-4ce1-92e0-2b50341431b6</w:t>
      </w:r>
      <w:r>
        <w:fldChar w:fldCharType="end"/>
      </w:r>
    </w:p>
    <w:p w:rsidR="00000000" w:rsidRPr="000A1D58" w:rsidP="000A1D58"/>
    <w:sectPr w:rsidSect="000A1D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58" w:rsidRPr="00B73B13" w:rsidP="00B73B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B13" w:rsidP="000A1D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3B13" w:rsidP="000A1D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73B13" w:rsidP="000A1D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58" w:rsidP="000A1D58">
    <w:pPr>
      <w:pStyle w:val="Footer"/>
      <w:framePr w:wrap="around"/>
    </w:pPr>
    <w:r>
      <w:fldChar w:fldCharType="begin"/>
    </w:r>
    <w:r>
      <w:instrText xml:space="preserve"> DOCPROPERTY  Subject  \* MERGEFORMAT </w:instrText>
    </w:r>
    <w:r>
      <w:fldChar w:fldCharType="separate"/>
    </w:r>
    <w:r w:rsidR="00B73B13">
      <w:t>Approved</w:t>
    </w:r>
    <w:r w:rsidR="00B73B13">
      <w:fldChar w:fldCharType="end"/>
    </w:r>
    <w:r>
      <w:tab/>
      <w:t xml:space="preserve">Page </w:t>
    </w:r>
    <w:r>
      <w:fldChar w:fldCharType="begin"/>
    </w:r>
    <w:r>
      <w:instrText xml:space="preserve"> PAGE  \* Arabic  \* MERGEFORMAT </w:instrText>
    </w:r>
    <w:r>
      <w:fldChar w:fldCharType="separate"/>
    </w:r>
    <w:r w:rsidR="00B73B1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3B13">
      <w:rPr>
        <w:noProof/>
      </w:rPr>
      <w:t>4</w:t>
    </w:r>
    <w:r>
      <w:rPr>
        <w:noProof/>
      </w:rPr>
      <w:fldChar w:fldCharType="end"/>
    </w:r>
  </w:p>
  <w:p w:rsidR="000A1D58" w:rsidP="000A1D58">
    <w:pPr>
      <w:pStyle w:val="Footer"/>
      <w:framePr w:wrap="around"/>
    </w:pPr>
    <w:r>
      <w:t xml:space="preserve">© Commonwealth of Australia, </w:t>
    </w:r>
    <w:r>
      <w:fldChar w:fldCharType="begin"/>
    </w:r>
    <w:r>
      <w:instrText xml:space="preserve"> DATE  \@ "yyyy"  \* MERGEFORMAT </w:instrText>
    </w:r>
    <w:r>
      <w:fldChar w:fldCharType="separate"/>
    </w:r>
    <w:r w:rsidR="00B73B13">
      <w:rPr>
        <w:noProof/>
      </w:rPr>
      <w:t>2025</w:t>
    </w:r>
    <w:r>
      <w:fldChar w:fldCharType="end"/>
    </w:r>
    <w:r>
      <w:tab/>
    </w:r>
    <w:r>
      <w:fldChar w:fldCharType="begin"/>
    </w:r>
    <w:r>
      <w:instrText xml:space="preserve"> DOCPROPERTY  Author  \* MERGEFORMAT </w:instrText>
    </w:r>
    <w:r>
      <w:fldChar w:fldCharType="separate"/>
    </w:r>
    <w:r w:rsidR="00B73B13">
      <w:t>Powering Skills Organisation</w:t>
    </w:r>
    <w:r w:rsidR="00B73B13">
      <w:fldChar w:fldCharType="end"/>
    </w:r>
  </w:p>
  <w:p w:rsidR="000A1D58" w:rsidP="000A1D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B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1D58" w:rsidRPr="00B73B13" w:rsidP="00B73B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B13" w:rsidRPr="002D2AF8" w:rsidP="000A1D58">
    <w:pPr>
      <w:pStyle w:val="Header"/>
      <w:framePr w:wrap="around"/>
    </w:pPr>
    <w:r>
      <w:fldChar w:fldCharType="begin"/>
    </w:r>
    <w:r>
      <w:instrText xml:space="preserve"> TITLE   \* MERGEFORMAT </w:instrText>
    </w:r>
    <w:r>
      <w:fldChar w:fldCharType="separate"/>
    </w:r>
    <w:r>
      <w:t>UEEDV0009 Select and arrange data and voice equipment for local area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3B13" w:rsidP="000A1D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D58" w:rsidRPr="002D2AF8" w:rsidP="000A1D58">
    <w:pPr>
      <w:pStyle w:val="Header"/>
      <w:framePr w:wrap="around"/>
    </w:pPr>
    <w:r>
      <w:fldChar w:fldCharType="begin"/>
    </w:r>
    <w:r>
      <w:instrText xml:space="preserve"> TITLE   \* MERGEFORMAT </w:instrText>
    </w:r>
    <w:r>
      <w:fldChar w:fldCharType="separate"/>
    </w:r>
    <w:r w:rsidR="00B73B13">
      <w:t>UEEDV0009 Select and arrange data and voice equipment for local area networks</w:t>
    </w:r>
    <w:r w:rsidR="00B73B13">
      <w:fldChar w:fldCharType="end"/>
    </w:r>
    <w:r>
      <w:tab/>
      <w:t xml:space="preserve">Date this document was generated: </w:t>
    </w:r>
    <w:r>
      <w:fldChar w:fldCharType="begin"/>
    </w:r>
    <w:r>
      <w:instrText xml:space="preserve"> CREATEDATE  \@ "d MMMM yyyy"  \* MERGEFORMAT </w:instrText>
    </w:r>
    <w:r>
      <w:fldChar w:fldCharType="separate"/>
    </w:r>
    <w:r w:rsidR="00B73B13">
      <w:rPr>
        <w:noProof/>
      </w:rPr>
      <w:t>2 March 2025</w:t>
    </w:r>
    <w:r>
      <w:fldChar w:fldCharType="end"/>
    </w:r>
  </w:p>
  <w:p w:rsidR="000A1D58" w:rsidP="000A1D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00C3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606A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D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1D58"/>
    <w:pPr>
      <w:spacing w:before="360" w:after="60"/>
      <w:outlineLvl w:val="0"/>
    </w:pPr>
    <w:rPr>
      <w:sz w:val="32"/>
    </w:rPr>
  </w:style>
  <w:style w:type="paragraph" w:styleId="Heading2">
    <w:name w:val="heading 2"/>
    <w:basedOn w:val="HeadingBase"/>
    <w:next w:val="BodyText"/>
    <w:link w:val="Heading2Char"/>
    <w:qFormat/>
    <w:rsid w:val="000A1D58"/>
    <w:pPr>
      <w:keepLines/>
      <w:spacing w:before="240" w:after="120"/>
      <w:outlineLvl w:val="1"/>
    </w:pPr>
    <w:rPr>
      <w:sz w:val="28"/>
      <w:szCs w:val="40"/>
    </w:rPr>
  </w:style>
  <w:style w:type="paragraph" w:styleId="Heading3">
    <w:name w:val="heading 3"/>
    <w:basedOn w:val="HeadingBase"/>
    <w:next w:val="BodyText"/>
    <w:link w:val="Heading3Char"/>
    <w:qFormat/>
    <w:rsid w:val="000A1D58"/>
    <w:pPr>
      <w:spacing w:before="180" w:after="120"/>
      <w:outlineLvl w:val="2"/>
    </w:pPr>
    <w:rPr>
      <w:spacing w:val="-10"/>
      <w:kern w:val="32"/>
    </w:rPr>
  </w:style>
  <w:style w:type="paragraph" w:styleId="Heading4">
    <w:name w:val="heading 4"/>
    <w:basedOn w:val="HeadingBase"/>
    <w:next w:val="BodyText"/>
    <w:link w:val="Heading4Char"/>
    <w:qFormat/>
    <w:rsid w:val="000A1D58"/>
    <w:pPr>
      <w:spacing w:before="160" w:after="120"/>
      <w:outlineLvl w:val="3"/>
    </w:pPr>
    <w:rPr>
      <w:sz w:val="22"/>
    </w:rPr>
  </w:style>
  <w:style w:type="paragraph" w:styleId="Heading5">
    <w:name w:val="heading 5"/>
    <w:basedOn w:val="HeadingBase"/>
    <w:next w:val="Normal"/>
    <w:link w:val="Heading5Char"/>
    <w:qFormat/>
    <w:rsid w:val="000A1D58"/>
    <w:pPr>
      <w:spacing w:before="80"/>
      <w:outlineLvl w:val="4"/>
    </w:pPr>
    <w:rPr>
      <w:color w:val="918585"/>
      <w:sz w:val="20"/>
    </w:rPr>
  </w:style>
  <w:style w:type="paragraph" w:styleId="Heading6">
    <w:name w:val="heading 6"/>
    <w:basedOn w:val="HeadingBase"/>
    <w:next w:val="Normal"/>
    <w:link w:val="Heading6Char"/>
    <w:qFormat/>
    <w:rsid w:val="000A1D58"/>
    <w:pPr>
      <w:spacing w:before="60"/>
      <w:outlineLvl w:val="5"/>
    </w:pPr>
    <w:rPr>
      <w:color w:val="918585"/>
      <w:sz w:val="20"/>
    </w:rPr>
  </w:style>
  <w:style w:type="paragraph" w:styleId="Heading7">
    <w:name w:val="heading 7"/>
    <w:basedOn w:val="Normal"/>
    <w:next w:val="Normal"/>
    <w:link w:val="Heading7Char"/>
    <w:qFormat/>
    <w:rsid w:val="000A1D58"/>
    <w:pPr>
      <w:ind w:left="720"/>
      <w:outlineLvl w:val="6"/>
    </w:pPr>
    <w:rPr>
      <w:i/>
    </w:rPr>
  </w:style>
  <w:style w:type="paragraph" w:styleId="Heading8">
    <w:name w:val="heading 8"/>
    <w:basedOn w:val="Normal"/>
    <w:next w:val="Normal"/>
    <w:link w:val="Heading8Char"/>
    <w:qFormat/>
    <w:rsid w:val="000A1D58"/>
    <w:pPr>
      <w:ind w:left="720"/>
      <w:outlineLvl w:val="7"/>
    </w:pPr>
    <w:rPr>
      <w:i/>
    </w:rPr>
  </w:style>
  <w:style w:type="paragraph" w:styleId="Heading9">
    <w:name w:val="heading 9"/>
    <w:basedOn w:val="Normal"/>
    <w:next w:val="Normal"/>
    <w:link w:val="Heading9Char"/>
    <w:qFormat/>
    <w:rsid w:val="000A1D58"/>
    <w:pPr>
      <w:ind w:left="720"/>
      <w:outlineLvl w:val="8"/>
    </w:pPr>
    <w:rPr>
      <w:i/>
    </w:rPr>
  </w:style>
  <w:style w:type="character" w:default="1" w:styleId="DefaultParagraphFont">
    <w:name w:val="Default Paragraph Font"/>
    <w:uiPriority w:val="1"/>
    <w:unhideWhenUsed/>
    <w:rsid w:val="000A1D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1D58"/>
  </w:style>
  <w:style w:type="character" w:customStyle="1" w:styleId="Heading1Char">
    <w:name w:val="Heading 1 Char"/>
    <w:basedOn w:val="DefaultParagraphFont"/>
    <w:link w:val="Heading1"/>
    <w:rsid w:val="000A1D58"/>
    <w:rPr>
      <w:rFonts w:ascii="Times New Roman" w:eastAsia="Times New Roman" w:hAnsi="Times New Roman" w:cs="Times New Roman"/>
      <w:b/>
      <w:sz w:val="32"/>
      <w:szCs w:val="20"/>
      <w:lang w:eastAsia="en-US"/>
    </w:rPr>
  </w:style>
  <w:style w:type="paragraph" w:styleId="BodyText">
    <w:name w:val="Body Text"/>
    <w:basedOn w:val="Normal"/>
    <w:link w:val="BodyTextChar"/>
    <w:rsid w:val="000A1D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1D58"/>
    <w:rPr>
      <w:rFonts w:ascii="Times New Roman" w:eastAsia="Times New Roman" w:hAnsi="Times New Roman" w:cs="Times New Roman"/>
      <w:sz w:val="24"/>
      <w:lang w:eastAsia="en-US"/>
    </w:rPr>
  </w:style>
  <w:style w:type="paragraph" w:styleId="ListBullet">
    <w:name w:val="List Bullet"/>
    <w:basedOn w:val="List"/>
    <w:rsid w:val="000A1D58"/>
    <w:pPr>
      <w:numPr>
        <w:numId w:val="11"/>
      </w:numPr>
      <w:tabs>
        <w:tab w:val="clear" w:pos="340"/>
      </w:tabs>
      <w:spacing w:before="40" w:after="40"/>
    </w:pPr>
  </w:style>
  <w:style w:type="character" w:customStyle="1" w:styleId="SpecialBold">
    <w:name w:val="Special Bold"/>
    <w:basedOn w:val="DefaultParagraphFont"/>
    <w:rsid w:val="000A1D58"/>
    <w:rPr>
      <w:b/>
      <w:spacing w:val="0"/>
    </w:rPr>
  </w:style>
  <w:style w:type="paragraph" w:customStyle="1" w:styleId="SuperHeading">
    <w:name w:val="SuperHeading"/>
    <w:basedOn w:val="Normal"/>
    <w:rsid w:val="000A1D58"/>
    <w:pPr>
      <w:spacing w:before="240" w:after="120"/>
      <w:outlineLvl w:val="0"/>
    </w:pPr>
    <w:rPr>
      <w:rFonts w:ascii="Times New Roman" w:hAnsi="Times New Roman"/>
      <w:b/>
      <w:sz w:val="32"/>
    </w:rPr>
  </w:style>
  <w:style w:type="paragraph" w:customStyle="1" w:styleId="AllowPageBreak">
    <w:name w:val="AllowPageBreak"/>
    <w:rsid w:val="000A1D5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A1D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1D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1D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1D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1D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1D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1D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1D58"/>
    <w:rPr>
      <w:rFonts w:ascii="Courier New" w:eastAsia="Times New Roman" w:hAnsi="Courier New" w:cs="Times New Roman"/>
      <w:i/>
      <w:szCs w:val="20"/>
      <w:lang w:eastAsia="en-US"/>
    </w:rPr>
  </w:style>
  <w:style w:type="paragraph" w:customStyle="1" w:styleId="HeadingBase">
    <w:name w:val="Heading Base"/>
    <w:rsid w:val="000A1D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1D58"/>
    <w:pPr>
      <w:tabs>
        <w:tab w:val="right" w:leader="dot" w:pos="9072"/>
      </w:tabs>
      <w:ind w:left="567"/>
    </w:pPr>
    <w:rPr>
      <w:szCs w:val="22"/>
    </w:rPr>
  </w:style>
  <w:style w:type="paragraph" w:customStyle="1" w:styleId="TOCBase">
    <w:name w:val="TOC Base"/>
    <w:rsid w:val="000A1D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1D58"/>
    <w:pPr>
      <w:tabs>
        <w:tab w:val="right" w:leader="dot" w:pos="9072"/>
      </w:tabs>
      <w:spacing w:before="40" w:after="40"/>
      <w:ind w:left="284"/>
    </w:pPr>
    <w:rPr>
      <w:rFonts w:ascii="Times New Roman" w:hAnsi="Times New Roman"/>
    </w:rPr>
  </w:style>
  <w:style w:type="paragraph" w:styleId="TOC1">
    <w:name w:val="toc 1"/>
    <w:basedOn w:val="TOCBase"/>
    <w:next w:val="Normal"/>
    <w:rsid w:val="000A1D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1D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1D58"/>
    <w:rPr>
      <w:rFonts w:ascii="Times New Roman" w:eastAsia="Times New Roman" w:hAnsi="Times New Roman" w:cs="Times New Roman"/>
      <w:sz w:val="16"/>
      <w:lang w:eastAsia="en-US"/>
    </w:rPr>
  </w:style>
  <w:style w:type="paragraph" w:styleId="Title">
    <w:name w:val="Title"/>
    <w:basedOn w:val="HeadingBase"/>
    <w:link w:val="TitleChar"/>
    <w:qFormat/>
    <w:rsid w:val="000A1D58"/>
    <w:pPr>
      <w:spacing w:before="5040"/>
      <w:jc w:val="center"/>
    </w:pPr>
    <w:rPr>
      <w:sz w:val="48"/>
      <w:szCs w:val="72"/>
      <w:lang w:val="en-US"/>
    </w:rPr>
  </w:style>
  <w:style w:type="character" w:customStyle="1" w:styleId="TitleChar">
    <w:name w:val="Title Char"/>
    <w:basedOn w:val="DefaultParagraphFont"/>
    <w:link w:val="Title"/>
    <w:rsid w:val="000A1D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1D58"/>
    <w:pPr>
      <w:tabs>
        <w:tab w:val="left" w:pos="3600"/>
        <w:tab w:val="left" w:pos="3958"/>
      </w:tabs>
    </w:pPr>
  </w:style>
  <w:style w:type="paragraph" w:styleId="List">
    <w:name w:val="List"/>
    <w:basedOn w:val="BodyText"/>
    <w:next w:val="BodyText"/>
    <w:rsid w:val="000A1D58"/>
    <w:pPr>
      <w:tabs>
        <w:tab w:val="left" w:pos="340"/>
      </w:tabs>
      <w:spacing w:before="60" w:after="60"/>
      <w:ind w:left="340" w:hanging="340"/>
    </w:pPr>
  </w:style>
  <w:style w:type="paragraph" w:customStyle="1" w:styleId="Note">
    <w:name w:val="Note"/>
    <w:basedOn w:val="BodyText"/>
    <w:rsid w:val="000A1D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1D58"/>
    <w:pPr>
      <w:framePr w:wrap="auto" w:hAnchor="text" w:y="6049"/>
    </w:pPr>
    <w:rPr>
      <w:color w:val="000000"/>
      <w:sz w:val="40"/>
    </w:rPr>
  </w:style>
  <w:style w:type="paragraph" w:customStyle="1" w:styleId="TOCTitle">
    <w:name w:val="TOCTitle"/>
    <w:basedOn w:val="Heading1"/>
    <w:rsid w:val="000A1D58"/>
    <w:pPr>
      <w:spacing w:after="240"/>
      <w:jc w:val="center"/>
      <w:outlineLvl w:val="9"/>
    </w:pPr>
    <w:rPr>
      <w:caps/>
    </w:rPr>
  </w:style>
  <w:style w:type="paragraph" w:customStyle="1" w:styleId="Version">
    <w:name w:val="Version"/>
    <w:rsid w:val="000A1D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1D58"/>
    <w:pPr>
      <w:numPr>
        <w:numId w:val="12"/>
      </w:numPr>
      <w:tabs>
        <w:tab w:val="clear" w:pos="680"/>
      </w:tabs>
    </w:pPr>
  </w:style>
  <w:style w:type="paragraph" w:styleId="Index1">
    <w:name w:val="index 1"/>
    <w:basedOn w:val="Normal"/>
    <w:next w:val="Normal"/>
    <w:semiHidden/>
    <w:rsid w:val="000A1D58"/>
    <w:pPr>
      <w:keepNext w:val="0"/>
      <w:tabs>
        <w:tab w:val="right" w:pos="4176"/>
      </w:tabs>
      <w:ind w:left="198" w:hanging="198"/>
    </w:pPr>
    <w:rPr>
      <w:rFonts w:ascii="Garamond" w:hAnsi="Garamond"/>
    </w:rPr>
  </w:style>
  <w:style w:type="paragraph" w:styleId="IndexHeading">
    <w:name w:val="index heading"/>
    <w:basedOn w:val="Normal"/>
    <w:next w:val="Index1"/>
    <w:semiHidden/>
    <w:rsid w:val="000A1D58"/>
    <w:pPr>
      <w:spacing w:before="120" w:after="120"/>
    </w:pPr>
    <w:rPr>
      <w:rFonts w:ascii="Arial" w:hAnsi="Arial"/>
      <w:b/>
      <w:color w:val="918585"/>
      <w:sz w:val="24"/>
    </w:rPr>
  </w:style>
  <w:style w:type="paragraph" w:styleId="Header">
    <w:name w:val="header"/>
    <w:basedOn w:val="Normal"/>
    <w:link w:val="HeaderChar"/>
    <w:rsid w:val="000A1D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1D58"/>
    <w:rPr>
      <w:rFonts w:ascii="Times New Roman" w:eastAsia="Times New Roman" w:hAnsi="Times New Roman" w:cs="Times New Roman"/>
      <w:sz w:val="16"/>
      <w:szCs w:val="20"/>
      <w:lang w:val="en-GB" w:eastAsia="en-US"/>
    </w:rPr>
  </w:style>
  <w:style w:type="paragraph" w:customStyle="1" w:styleId="Chapter">
    <w:name w:val="Chapter"/>
    <w:basedOn w:val="Normal"/>
    <w:rsid w:val="000A1D58"/>
    <w:pPr>
      <w:spacing w:before="240"/>
    </w:pPr>
    <w:rPr>
      <w:rFonts w:ascii="Times New Roman" w:hAnsi="Times New Roman"/>
      <w:smallCaps/>
      <w:spacing w:val="80"/>
      <w:sz w:val="28"/>
    </w:rPr>
  </w:style>
  <w:style w:type="paragraph" w:customStyle="1" w:styleId="InChapter">
    <w:name w:val="InChapter"/>
    <w:basedOn w:val="Heading3"/>
    <w:rsid w:val="000A1D58"/>
    <w:pPr>
      <w:spacing w:after="240"/>
      <w:outlineLvl w:val="9"/>
    </w:pPr>
    <w:rPr>
      <w:noProof/>
    </w:rPr>
  </w:style>
  <w:style w:type="paragraph" w:styleId="Index2">
    <w:name w:val="index 2"/>
    <w:basedOn w:val="Normal"/>
    <w:next w:val="Normal"/>
    <w:semiHidden/>
    <w:rsid w:val="000A1D58"/>
    <w:pPr>
      <w:tabs>
        <w:tab w:val="right" w:pos="4176"/>
      </w:tabs>
      <w:ind w:left="568" w:hanging="284"/>
    </w:pPr>
    <w:rPr>
      <w:rFonts w:ascii="Garamond" w:hAnsi="Garamond"/>
    </w:rPr>
  </w:style>
  <w:style w:type="paragraph" w:customStyle="1" w:styleId="Byline">
    <w:name w:val="Byline"/>
    <w:rsid w:val="000A1D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1D58"/>
    <w:pPr>
      <w:tabs>
        <w:tab w:val="clear" w:pos="3600"/>
        <w:tab w:val="clear" w:pos="3958"/>
      </w:tabs>
      <w:jc w:val="right"/>
    </w:pPr>
  </w:style>
  <w:style w:type="character" w:styleId="Emphasis">
    <w:name w:val="Emphasis"/>
    <w:basedOn w:val="DefaultParagraphFont"/>
    <w:qFormat/>
    <w:rsid w:val="000A1D58"/>
    <w:rPr>
      <w:i/>
    </w:rPr>
  </w:style>
  <w:style w:type="paragraph" w:styleId="Caption">
    <w:name w:val="caption"/>
    <w:basedOn w:val="BodyText"/>
    <w:next w:val="Normal"/>
    <w:qFormat/>
    <w:rsid w:val="000A1D58"/>
    <w:pPr>
      <w:framePr w:w="2268" w:hSpace="181" w:vSpace="181" w:wrap="around" w:vAnchor="text" w:hAnchor="page" w:x="1135" w:y="285" w:anchorLock="1"/>
    </w:pPr>
    <w:rPr>
      <w:i/>
    </w:rPr>
  </w:style>
  <w:style w:type="paragraph" w:customStyle="1" w:styleId="MiniTOCTitle">
    <w:name w:val="MiniTOCTitle"/>
    <w:basedOn w:val="Heading4"/>
    <w:rsid w:val="000A1D58"/>
    <w:pPr>
      <w:spacing w:before="240"/>
      <w:outlineLvl w:val="9"/>
    </w:pPr>
    <w:rPr>
      <w:noProof/>
      <w:sz w:val="24"/>
    </w:rPr>
  </w:style>
  <w:style w:type="paragraph" w:customStyle="1" w:styleId="MiniTOCItem">
    <w:name w:val="MiniTOCItem"/>
    <w:basedOn w:val="ListBullet"/>
    <w:rsid w:val="000A1D58"/>
    <w:pPr>
      <w:numPr>
        <w:numId w:val="0"/>
      </w:numPr>
      <w:tabs>
        <w:tab w:val="right" w:leader="dot" w:pos="6521"/>
      </w:tabs>
      <w:spacing w:before="0" w:after="0"/>
    </w:pPr>
  </w:style>
  <w:style w:type="paragraph" w:customStyle="1" w:styleId="TOFTitle">
    <w:name w:val="TOFTitle"/>
    <w:basedOn w:val="TOCTitle"/>
    <w:rsid w:val="000A1D58"/>
  </w:style>
  <w:style w:type="paragraph" w:styleId="TableofFigures">
    <w:name w:val="table of figures"/>
    <w:basedOn w:val="Normal"/>
    <w:next w:val="Normal"/>
    <w:semiHidden/>
    <w:rsid w:val="000A1D58"/>
    <w:pPr>
      <w:tabs>
        <w:tab w:val="right" w:leader="dot" w:pos="9072"/>
      </w:tabs>
      <w:ind w:left="970" w:hanging="403"/>
    </w:pPr>
    <w:rPr>
      <w:rFonts w:ascii="Times New Roman" w:hAnsi="Times New Roman"/>
      <w:b/>
    </w:rPr>
  </w:style>
  <w:style w:type="paragraph" w:styleId="ListNumber">
    <w:name w:val="List Number"/>
    <w:basedOn w:val="List"/>
    <w:rsid w:val="000A1D58"/>
    <w:pPr>
      <w:numPr>
        <w:numId w:val="14"/>
      </w:numPr>
      <w:tabs>
        <w:tab w:val="clear" w:pos="340"/>
      </w:tabs>
    </w:pPr>
  </w:style>
  <w:style w:type="character" w:customStyle="1" w:styleId="WingdingSymbols">
    <w:name w:val="Wingding Symbols"/>
    <w:rsid w:val="000A1D58"/>
    <w:rPr>
      <w:rFonts w:ascii="Wingdings" w:hAnsi="Wingdings"/>
    </w:rPr>
  </w:style>
  <w:style w:type="paragraph" w:customStyle="1" w:styleId="TableHeading">
    <w:name w:val="Table Heading"/>
    <w:basedOn w:val="HeadingBase"/>
    <w:rsid w:val="000A1D58"/>
    <w:pPr>
      <w:keepLines/>
      <w:pBdr>
        <w:bottom w:val="single" w:sz="6" w:space="1" w:color="918585"/>
      </w:pBdr>
      <w:spacing w:before="240"/>
    </w:pPr>
  </w:style>
  <w:style w:type="character" w:customStyle="1" w:styleId="HotSpot">
    <w:name w:val="HotSpot"/>
    <w:rsid w:val="000A1D58"/>
    <w:rPr>
      <w:color w:val="0033CC"/>
      <w:u w:val="none"/>
    </w:rPr>
  </w:style>
  <w:style w:type="paragraph" w:customStyle="1" w:styleId="BodyTextRight">
    <w:name w:val="Body Text Right"/>
    <w:basedOn w:val="BodyText"/>
    <w:rsid w:val="000A1D58"/>
    <w:pPr>
      <w:spacing w:before="0" w:after="0"/>
      <w:jc w:val="right"/>
    </w:pPr>
  </w:style>
  <w:style w:type="paragraph" w:styleId="Index3">
    <w:name w:val="index 3"/>
    <w:basedOn w:val="ListNumber2"/>
    <w:next w:val="Normal"/>
    <w:semiHidden/>
    <w:rsid w:val="000A1D58"/>
    <w:pPr>
      <w:numPr>
        <w:numId w:val="0"/>
      </w:numPr>
      <w:tabs>
        <w:tab w:val="right" w:leader="dot" w:pos="4176"/>
      </w:tabs>
    </w:pPr>
  </w:style>
  <w:style w:type="paragraph" w:styleId="ListNumber2">
    <w:name w:val="List Number 2"/>
    <w:basedOn w:val="List2"/>
    <w:rsid w:val="000A1D58"/>
    <w:pPr>
      <w:numPr>
        <w:numId w:val="9"/>
      </w:numPr>
      <w:tabs>
        <w:tab w:val="clear" w:pos="1060"/>
      </w:tabs>
    </w:pPr>
  </w:style>
  <w:style w:type="paragraph" w:customStyle="1" w:styleId="MarginNote">
    <w:name w:val="Margin Note"/>
    <w:basedOn w:val="BodyText"/>
    <w:rsid w:val="000A1D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1D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1D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1D58"/>
    <w:rPr>
      <w:sz w:val="32"/>
    </w:rPr>
  </w:style>
  <w:style w:type="paragraph" w:customStyle="1" w:styleId="HeadingProcedure">
    <w:name w:val="Heading Procedure"/>
    <w:basedOn w:val="HeadingBase"/>
    <w:next w:val="Normal"/>
    <w:rsid w:val="000A1D58"/>
    <w:pPr>
      <w:tabs>
        <w:tab w:val="left" w:pos="0"/>
      </w:tabs>
      <w:spacing w:before="120" w:after="60"/>
    </w:pPr>
    <w:rPr>
      <w:i/>
      <w:color w:val="918585"/>
      <w:sz w:val="22"/>
    </w:rPr>
  </w:style>
  <w:style w:type="paragraph" w:customStyle="1" w:styleId="TableBodyText">
    <w:name w:val="Table Body Text"/>
    <w:basedOn w:val="BodyText"/>
    <w:rsid w:val="000A1D58"/>
    <w:pPr>
      <w:spacing w:before="60" w:after="60"/>
    </w:pPr>
  </w:style>
  <w:style w:type="paragraph" w:styleId="ListContinue">
    <w:name w:val="List Continue"/>
    <w:basedOn w:val="List"/>
    <w:rsid w:val="000A1D58"/>
    <w:pPr>
      <w:ind w:firstLine="0"/>
    </w:pPr>
  </w:style>
  <w:style w:type="paragraph" w:customStyle="1" w:styleId="ListNote">
    <w:name w:val="List Note"/>
    <w:basedOn w:val="List"/>
    <w:rsid w:val="000A1D58"/>
    <w:pPr>
      <w:pBdr>
        <w:top w:val="single" w:sz="6" w:space="2" w:color="918585"/>
        <w:bottom w:val="single" w:sz="6" w:space="2" w:color="918585"/>
      </w:pBdr>
      <w:tabs>
        <w:tab w:val="left" w:pos="1021"/>
      </w:tabs>
      <w:ind w:firstLine="0"/>
    </w:pPr>
  </w:style>
  <w:style w:type="paragraph" w:customStyle="1" w:styleId="Warning">
    <w:name w:val="Warning"/>
    <w:basedOn w:val="BodyText"/>
    <w:rsid w:val="000A1D58"/>
    <w:pPr>
      <w:shd w:val="clear" w:color="auto" w:fill="D9D9D9"/>
      <w:tabs>
        <w:tab w:val="left" w:pos="992"/>
      </w:tabs>
      <w:ind w:left="119" w:right="119"/>
    </w:pPr>
    <w:rPr>
      <w:sz w:val="20"/>
    </w:rPr>
  </w:style>
  <w:style w:type="paragraph" w:customStyle="1" w:styleId="MarginIcons">
    <w:name w:val="Margin Icons"/>
    <w:basedOn w:val="BodyText"/>
    <w:rsid w:val="000A1D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1D58"/>
    <w:rPr>
      <w:rFonts w:ascii="Courier New" w:hAnsi="Courier New"/>
    </w:rPr>
  </w:style>
  <w:style w:type="paragraph" w:customStyle="1" w:styleId="NoteBullet">
    <w:name w:val="Note Bullet"/>
    <w:basedOn w:val="Note"/>
    <w:rsid w:val="000A1D58"/>
    <w:pPr>
      <w:tabs>
        <w:tab w:val="clear" w:pos="680"/>
      </w:tabs>
      <w:spacing w:before="60" w:after="60"/>
    </w:pPr>
  </w:style>
  <w:style w:type="paragraph" w:customStyle="1" w:styleId="SubHeading2">
    <w:name w:val="SubHeading2"/>
    <w:basedOn w:val="HeadingBase"/>
    <w:rsid w:val="000A1D58"/>
    <w:pPr>
      <w:spacing w:before="240" w:after="60"/>
    </w:pPr>
    <w:rPr>
      <w:sz w:val="20"/>
    </w:rPr>
  </w:style>
  <w:style w:type="paragraph" w:customStyle="1" w:styleId="SubHeading1">
    <w:name w:val="SubHeading1"/>
    <w:basedOn w:val="HeadingBase"/>
    <w:rsid w:val="000A1D58"/>
    <w:pPr>
      <w:spacing w:before="240" w:after="60"/>
    </w:pPr>
    <w:rPr>
      <w:color w:val="918585"/>
      <w:sz w:val="22"/>
    </w:rPr>
  </w:style>
  <w:style w:type="paragraph" w:customStyle="1" w:styleId="SideHeading">
    <w:name w:val="Side Heading"/>
    <w:basedOn w:val="HeadingBase"/>
    <w:rsid w:val="000A1D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1D58"/>
    <w:pPr>
      <w:numPr>
        <w:numId w:val="10"/>
      </w:numPr>
    </w:pPr>
  </w:style>
  <w:style w:type="paragraph" w:styleId="PlainText">
    <w:name w:val="Plain Text"/>
    <w:basedOn w:val="Normal"/>
    <w:link w:val="PlainTextChar"/>
    <w:rsid w:val="000A1D58"/>
    <w:rPr>
      <w:sz w:val="20"/>
    </w:rPr>
  </w:style>
  <w:style w:type="character" w:customStyle="1" w:styleId="PlainTextChar">
    <w:name w:val="Plain Text Char"/>
    <w:basedOn w:val="DefaultParagraphFont"/>
    <w:link w:val="PlainText"/>
    <w:rsid w:val="000A1D58"/>
    <w:rPr>
      <w:rFonts w:ascii="Courier New" w:eastAsia="Times New Roman" w:hAnsi="Courier New" w:cs="Times New Roman"/>
      <w:sz w:val="20"/>
      <w:szCs w:val="20"/>
      <w:lang w:eastAsia="en-US"/>
    </w:rPr>
  </w:style>
  <w:style w:type="character" w:customStyle="1" w:styleId="MenuOption">
    <w:name w:val="Menu Option"/>
    <w:basedOn w:val="DefaultParagraphFont"/>
    <w:rsid w:val="000A1D58"/>
    <w:rPr>
      <w:b/>
      <w:smallCaps/>
    </w:rPr>
  </w:style>
  <w:style w:type="paragraph" w:customStyle="1" w:styleId="TableListNumber">
    <w:name w:val="Table List Number"/>
    <w:basedOn w:val="ListNumber"/>
    <w:rsid w:val="000A1D58"/>
    <w:pPr>
      <w:numPr>
        <w:numId w:val="0"/>
      </w:numPr>
    </w:pPr>
  </w:style>
  <w:style w:type="paragraph" w:styleId="TOC4">
    <w:name w:val="toc 4"/>
    <w:basedOn w:val="TOCBase"/>
    <w:next w:val="Normal"/>
    <w:semiHidden/>
    <w:rsid w:val="000A1D58"/>
    <w:pPr>
      <w:tabs>
        <w:tab w:val="right" w:leader="dot" w:pos="9071"/>
      </w:tabs>
      <w:ind w:left="1701"/>
    </w:pPr>
  </w:style>
  <w:style w:type="paragraph" w:customStyle="1" w:styleId="ListAlpha">
    <w:name w:val="List Alpha"/>
    <w:basedOn w:val="List"/>
    <w:rsid w:val="000A1D58"/>
    <w:pPr>
      <w:numPr>
        <w:numId w:val="8"/>
      </w:numPr>
    </w:pPr>
  </w:style>
  <w:style w:type="paragraph" w:customStyle="1" w:styleId="ListAlpha2">
    <w:name w:val="List Alpha 2"/>
    <w:basedOn w:val="List2"/>
    <w:rsid w:val="000A1D58"/>
    <w:pPr>
      <w:numPr>
        <w:numId w:val="7"/>
      </w:numPr>
    </w:pPr>
  </w:style>
  <w:style w:type="paragraph" w:styleId="List2">
    <w:name w:val="List 2"/>
    <w:basedOn w:val="BodyText"/>
    <w:rsid w:val="000A1D58"/>
    <w:pPr>
      <w:tabs>
        <w:tab w:val="left" w:pos="680"/>
      </w:tabs>
      <w:spacing w:before="60" w:after="60"/>
      <w:ind w:left="680" w:hanging="340"/>
    </w:pPr>
  </w:style>
  <w:style w:type="paragraph" w:styleId="List3">
    <w:name w:val="List 3"/>
    <w:basedOn w:val="BodyText"/>
    <w:rsid w:val="000A1D58"/>
    <w:pPr>
      <w:tabs>
        <w:tab w:val="left" w:pos="1021"/>
      </w:tabs>
      <w:spacing w:before="60" w:after="60"/>
      <w:ind w:left="1020" w:hanging="340"/>
    </w:pPr>
  </w:style>
  <w:style w:type="paragraph" w:styleId="List4">
    <w:name w:val="List 4"/>
    <w:basedOn w:val="BodyText"/>
    <w:rsid w:val="000A1D58"/>
    <w:pPr>
      <w:tabs>
        <w:tab w:val="left" w:pos="1361"/>
      </w:tabs>
      <w:spacing w:before="60" w:after="60"/>
      <w:ind w:left="1361" w:hanging="340"/>
    </w:pPr>
  </w:style>
  <w:style w:type="paragraph" w:styleId="List5">
    <w:name w:val="List 5"/>
    <w:basedOn w:val="BodyText"/>
    <w:rsid w:val="000A1D58"/>
    <w:pPr>
      <w:tabs>
        <w:tab w:val="left" w:pos="1701"/>
      </w:tabs>
      <w:spacing w:before="60" w:after="60"/>
      <w:ind w:left="1701" w:hanging="340"/>
    </w:pPr>
  </w:style>
  <w:style w:type="paragraph" w:styleId="ListBullet3">
    <w:name w:val="List Bullet 3"/>
    <w:basedOn w:val="List3"/>
    <w:rsid w:val="000A1D58"/>
    <w:pPr>
      <w:numPr>
        <w:numId w:val="13"/>
      </w:numPr>
      <w:tabs>
        <w:tab w:val="clear" w:pos="1021"/>
      </w:tabs>
      <w:ind w:left="1037" w:hanging="357"/>
    </w:pPr>
  </w:style>
  <w:style w:type="paragraph" w:styleId="ListBullet4">
    <w:name w:val="List Bullet 4"/>
    <w:basedOn w:val="List4"/>
    <w:rsid w:val="000A1D58"/>
    <w:pPr>
      <w:numPr>
        <w:numId w:val="2"/>
      </w:numPr>
      <w:tabs>
        <w:tab w:val="clear" w:pos="1361"/>
      </w:tabs>
    </w:pPr>
  </w:style>
  <w:style w:type="paragraph" w:styleId="ListBullet5">
    <w:name w:val="List Bullet 5"/>
    <w:basedOn w:val="List5"/>
    <w:rsid w:val="000A1D58"/>
    <w:pPr>
      <w:numPr>
        <w:numId w:val="3"/>
      </w:numPr>
    </w:pPr>
  </w:style>
  <w:style w:type="paragraph" w:styleId="ListContinue2">
    <w:name w:val="List Continue 2"/>
    <w:basedOn w:val="List2"/>
    <w:rsid w:val="000A1D58"/>
    <w:pPr>
      <w:ind w:firstLine="0"/>
    </w:pPr>
  </w:style>
  <w:style w:type="paragraph" w:styleId="ListContinue3">
    <w:name w:val="List Continue 3"/>
    <w:basedOn w:val="List3"/>
    <w:rsid w:val="000A1D58"/>
    <w:pPr>
      <w:ind w:left="1021" w:firstLine="0"/>
    </w:pPr>
  </w:style>
  <w:style w:type="paragraph" w:styleId="ListContinue4">
    <w:name w:val="List Continue 4"/>
    <w:basedOn w:val="List4"/>
    <w:rsid w:val="000A1D58"/>
    <w:pPr>
      <w:ind w:firstLine="0"/>
    </w:pPr>
  </w:style>
  <w:style w:type="paragraph" w:styleId="ListContinue5">
    <w:name w:val="List Continue 5"/>
    <w:basedOn w:val="List5"/>
    <w:rsid w:val="000A1D58"/>
    <w:pPr>
      <w:ind w:firstLine="0"/>
    </w:pPr>
  </w:style>
  <w:style w:type="paragraph" w:styleId="ListNumber3">
    <w:name w:val="List Number 3"/>
    <w:basedOn w:val="List3"/>
    <w:rsid w:val="000A1D58"/>
    <w:pPr>
      <w:numPr>
        <w:numId w:val="4"/>
      </w:numPr>
    </w:pPr>
  </w:style>
  <w:style w:type="paragraph" w:styleId="ListNumber4">
    <w:name w:val="List Number 4"/>
    <w:basedOn w:val="List4"/>
    <w:rsid w:val="000A1D58"/>
    <w:pPr>
      <w:numPr>
        <w:numId w:val="5"/>
      </w:numPr>
    </w:pPr>
  </w:style>
  <w:style w:type="paragraph" w:styleId="ListNumber5">
    <w:name w:val="List Number 5"/>
    <w:basedOn w:val="List5"/>
    <w:rsid w:val="000A1D58"/>
    <w:pPr>
      <w:numPr>
        <w:numId w:val="6"/>
      </w:numPr>
    </w:pPr>
  </w:style>
  <w:style w:type="paragraph" w:styleId="BlockText">
    <w:name w:val="Block Text"/>
    <w:basedOn w:val="Normal"/>
    <w:rsid w:val="000A1D58"/>
    <w:pPr>
      <w:spacing w:after="120"/>
      <w:ind w:left="1440" w:right="1440"/>
    </w:pPr>
  </w:style>
  <w:style w:type="character" w:customStyle="1" w:styleId="Subscript">
    <w:name w:val="Subscript"/>
    <w:basedOn w:val="DefaultParagraphFont"/>
    <w:rsid w:val="000A1D58"/>
    <w:rPr>
      <w:sz w:val="16"/>
      <w:vertAlign w:val="subscript"/>
    </w:rPr>
  </w:style>
  <w:style w:type="character" w:customStyle="1" w:styleId="Superscript">
    <w:name w:val="Superscript"/>
    <w:basedOn w:val="DefaultParagraphFont"/>
    <w:rsid w:val="000A1D58"/>
    <w:rPr>
      <w:sz w:val="16"/>
      <w:vertAlign w:val="superscript"/>
    </w:rPr>
  </w:style>
  <w:style w:type="character" w:customStyle="1" w:styleId="Symbols">
    <w:name w:val="Symbols"/>
    <w:basedOn w:val="DefaultParagraphFont"/>
    <w:rsid w:val="000A1D58"/>
    <w:rPr>
      <w:rFonts w:ascii="Symbol" w:hAnsi="Symbol"/>
    </w:rPr>
  </w:style>
  <w:style w:type="character" w:customStyle="1" w:styleId="MenuOptions">
    <w:name w:val="Menu Options"/>
    <w:basedOn w:val="DefaultParagraphFont"/>
    <w:rsid w:val="000A1D58"/>
    <w:rPr>
      <w:rFonts w:ascii="Arial Narrow" w:hAnsi="Arial Narrow"/>
      <w:smallCaps/>
    </w:rPr>
  </w:style>
  <w:style w:type="character" w:customStyle="1" w:styleId="Buttons">
    <w:name w:val="Buttons"/>
    <w:basedOn w:val="DefaultParagraphFont"/>
    <w:rsid w:val="000A1D58"/>
    <w:rPr>
      <w:b/>
    </w:rPr>
  </w:style>
  <w:style w:type="character" w:customStyle="1" w:styleId="Underlined">
    <w:name w:val="Underlined"/>
    <w:basedOn w:val="DefaultParagraphFont"/>
    <w:rsid w:val="000A1D58"/>
    <w:rPr>
      <w:u w:val="single"/>
    </w:rPr>
  </w:style>
  <w:style w:type="paragraph" w:customStyle="1" w:styleId="TableBodyTextRight">
    <w:name w:val="Table Body Text Right"/>
    <w:basedOn w:val="TableBodyText"/>
    <w:rsid w:val="000A1D58"/>
    <w:pPr>
      <w:widowControl w:val="0"/>
      <w:autoSpaceDE w:val="0"/>
      <w:autoSpaceDN w:val="0"/>
      <w:adjustRightInd w:val="0"/>
      <w:jc w:val="right"/>
    </w:pPr>
    <w:rPr>
      <w:rFonts w:cs="Arial"/>
      <w:szCs w:val="18"/>
    </w:rPr>
  </w:style>
  <w:style w:type="paragraph" w:customStyle="1" w:styleId="CopyrightText">
    <w:name w:val="Copyright Text"/>
    <w:basedOn w:val="BodyText"/>
    <w:rsid w:val="000A1D58"/>
    <w:rPr>
      <w:sz w:val="18"/>
    </w:rPr>
  </w:style>
  <w:style w:type="paragraph" w:customStyle="1" w:styleId="BodySmallRight">
    <w:name w:val="Body Small Right"/>
    <w:basedOn w:val="BodyTextRight"/>
    <w:rsid w:val="000A1D58"/>
    <w:rPr>
      <w:sz w:val="18"/>
      <w:szCs w:val="18"/>
    </w:rPr>
  </w:style>
  <w:style w:type="paragraph" w:customStyle="1" w:styleId="MarginEdition">
    <w:name w:val="Margin Edition"/>
    <w:basedOn w:val="MarginNote"/>
    <w:rsid w:val="000A1D58"/>
    <w:pPr>
      <w:spacing w:before="0" w:after="0"/>
    </w:pPr>
    <w:rPr>
      <w:rFonts w:ascii="Times New Roman" w:hAnsi="Times New Roman"/>
      <w:color w:val="999999"/>
    </w:rPr>
  </w:style>
  <w:style w:type="paragraph" w:customStyle="1" w:styleId="Spacer">
    <w:name w:val="Spacer"/>
    <w:basedOn w:val="Normal"/>
    <w:rsid w:val="000A1D58"/>
    <w:rPr>
      <w:sz w:val="2"/>
      <w:szCs w:val="2"/>
    </w:rPr>
  </w:style>
  <w:style w:type="character" w:customStyle="1" w:styleId="Small">
    <w:name w:val="Small"/>
    <w:basedOn w:val="DefaultParagraphFont"/>
    <w:rsid w:val="000A1D58"/>
    <w:rPr>
      <w:sz w:val="16"/>
    </w:rPr>
  </w:style>
  <w:style w:type="paragraph" w:customStyle="1" w:styleId="WideTable">
    <w:name w:val="Wide Table"/>
    <w:basedOn w:val="Normal"/>
    <w:rsid w:val="000A1D58"/>
    <w:pPr>
      <w:ind w:left="-1418"/>
    </w:pPr>
    <w:rPr>
      <w:sz w:val="2"/>
      <w:szCs w:val="2"/>
    </w:rPr>
  </w:style>
  <w:style w:type="character" w:styleId="PageNumber">
    <w:name w:val="page number"/>
    <w:basedOn w:val="DefaultParagraphFont"/>
    <w:rsid w:val="000A1D58"/>
  </w:style>
  <w:style w:type="paragraph" w:styleId="Quote">
    <w:name w:val="Quote"/>
    <w:basedOn w:val="Heading1"/>
    <w:link w:val="QuoteChar"/>
    <w:qFormat/>
    <w:rsid w:val="000A1D58"/>
    <w:rPr>
      <w:b w:val="0"/>
      <w:sz w:val="72"/>
      <w:szCs w:val="72"/>
      <w:lang w:val="en-NZ"/>
    </w:rPr>
  </w:style>
  <w:style w:type="character" w:customStyle="1" w:styleId="QuoteChar">
    <w:name w:val="Quote Char"/>
    <w:basedOn w:val="DefaultParagraphFont"/>
    <w:link w:val="Quote"/>
    <w:rsid w:val="000A1D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1D58"/>
    <w:pPr>
      <w:pageBreakBefore/>
    </w:pPr>
  </w:style>
  <w:style w:type="paragraph" w:customStyle="1" w:styleId="Border">
    <w:name w:val="Border"/>
    <w:basedOn w:val="Normal"/>
    <w:qFormat/>
    <w:rsid w:val="000A1D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1D58"/>
    <w:rPr>
      <w:b/>
      <w:bCs/>
      <w:i/>
      <w:iCs/>
      <w:color w:val="auto"/>
    </w:rPr>
  </w:style>
  <w:style w:type="paragraph" w:styleId="IntenseQuote">
    <w:name w:val="Intense Quote"/>
    <w:basedOn w:val="Normal"/>
    <w:next w:val="Normal"/>
    <w:link w:val="IntenseQuoteChar"/>
    <w:uiPriority w:val="30"/>
    <w:qFormat/>
    <w:rsid w:val="000A1D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1D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1D58"/>
    <w:rPr>
      <w:smallCaps/>
      <w:color w:val="auto"/>
      <w:u w:val="single"/>
    </w:rPr>
  </w:style>
  <w:style w:type="character" w:styleId="IntenseReference">
    <w:name w:val="Intense Reference"/>
    <w:basedOn w:val="DefaultParagraphFont"/>
    <w:uiPriority w:val="32"/>
    <w:qFormat/>
    <w:rsid w:val="000A1D58"/>
    <w:rPr>
      <w:b/>
      <w:bCs/>
      <w:smallCaps/>
      <w:color w:val="auto"/>
      <w:spacing w:val="5"/>
      <w:u w:val="single"/>
    </w:rPr>
  </w:style>
  <w:style w:type="paragraph" w:customStyle="1" w:styleId="2ColumnHeading">
    <w:name w:val="2Column Heading"/>
    <w:basedOn w:val="BodyText"/>
    <w:qFormat/>
    <w:rsid w:val="000A1D58"/>
    <w:pPr>
      <w:spacing w:after="60"/>
      <w:ind w:left="-2268"/>
    </w:pPr>
    <w:rPr>
      <w:b/>
    </w:rPr>
  </w:style>
  <w:style w:type="paragraph" w:customStyle="1" w:styleId="Heading1TOC">
    <w:name w:val="Heading1 TOC"/>
    <w:basedOn w:val="Normal"/>
    <w:qFormat/>
    <w:rsid w:val="000A1D58"/>
    <w:pPr>
      <w:spacing w:before="240" w:after="120"/>
    </w:pPr>
    <w:rPr>
      <w:rFonts w:ascii="Times New Roman" w:hAnsi="Times New Roman"/>
      <w:b/>
      <w:sz w:val="32"/>
    </w:rPr>
  </w:style>
  <w:style w:type="paragraph" w:customStyle="1" w:styleId="Heading2TOC">
    <w:name w:val="Heading2 TOC"/>
    <w:basedOn w:val="Normal"/>
    <w:qFormat/>
    <w:rsid w:val="000A1D58"/>
    <w:pPr>
      <w:spacing w:before="240" w:after="60"/>
    </w:pPr>
    <w:rPr>
      <w:rFonts w:ascii="Times New Roman" w:hAnsi="Times New Roman"/>
      <w:b/>
      <w:sz w:val="28"/>
    </w:rPr>
  </w:style>
  <w:style w:type="character" w:customStyle="1" w:styleId="Underline">
    <w:name w:val="Underline"/>
    <w:basedOn w:val="DefaultParagraphFont"/>
    <w:qFormat/>
    <w:rsid w:val="000A1D58"/>
    <w:rPr>
      <w:u w:val="single"/>
    </w:rPr>
  </w:style>
  <w:style w:type="character" w:customStyle="1" w:styleId="BoldandItalics">
    <w:name w:val="Bold and Italics"/>
    <w:qFormat/>
    <w:rsid w:val="000A1D58"/>
    <w:rPr>
      <w:b/>
      <w:i/>
      <w:u w:val="none"/>
    </w:rPr>
  </w:style>
  <w:style w:type="paragraph" w:styleId="BalloonText">
    <w:name w:val="Balloon Text"/>
    <w:basedOn w:val="Normal"/>
    <w:link w:val="BalloonTextChar"/>
    <w:rsid w:val="000A1D58"/>
    <w:rPr>
      <w:rFonts w:ascii="Tahoma" w:hAnsi="Tahoma" w:cs="Tahoma"/>
      <w:sz w:val="16"/>
      <w:szCs w:val="16"/>
    </w:rPr>
  </w:style>
  <w:style w:type="character" w:customStyle="1" w:styleId="BalloonTextChar">
    <w:name w:val="Balloon Text Char"/>
    <w:basedOn w:val="DefaultParagraphFont"/>
    <w:link w:val="BalloonText"/>
    <w:rsid w:val="000A1D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1D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1D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1D58"/>
    <w:rPr>
      <w:b/>
      <w:color w:val="660033"/>
      <w:spacing w:val="0"/>
    </w:rPr>
  </w:style>
  <w:style w:type="paragraph" w:customStyle="1" w:styleId="Nameditemlist">
    <w:name w:val="Named item list"/>
    <w:basedOn w:val="BodyText"/>
    <w:qFormat/>
    <w:rsid w:val="000A1D58"/>
    <w:pPr>
      <w:tabs>
        <w:tab w:val="left" w:pos="2835"/>
      </w:tabs>
      <w:ind w:left="2835" w:hanging="2835"/>
    </w:pPr>
  </w:style>
  <w:style w:type="paragraph" w:customStyle="1" w:styleId="BodyTextnopadding">
    <w:name w:val="Body Text no padding"/>
    <w:basedOn w:val="BodyText"/>
    <w:qFormat/>
    <w:rsid w:val="000A1D58"/>
    <w:pPr>
      <w:spacing w:before="0" w:after="0"/>
    </w:pPr>
  </w:style>
  <w:style w:type="paragraph" w:customStyle="1" w:styleId="BodyTextBold">
    <w:name w:val="Body Text Bold"/>
    <w:basedOn w:val="BodyText"/>
    <w:qFormat/>
    <w:rsid w:val="000A1D58"/>
    <w:rPr>
      <w:b/>
    </w:rPr>
  </w:style>
  <w:style w:type="character" w:styleId="Hyperlink">
    <w:name w:val="Hyperlink"/>
    <w:basedOn w:val="DefaultParagraphFont"/>
    <w:uiPriority w:val="99"/>
    <w:unhideWhenUsed/>
    <w:rsid w:val="00B73B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1074</Words>
  <Characters>7104</Characters>
  <Application>Microsoft Office Word</Application>
  <DocSecurity>0</DocSecurity>
  <Lines>244</Lines>
  <Paragraphs>143</Paragraphs>
  <ScaleCrop>false</ScaleCrop>
  <Company>Author-it Software Corporation Ltd.</Company>
  <LinksUpToDate>false</LinksUpToDate>
  <CharactersWithSpaces>8035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UEEDV0009 Select and arrange data and voice equipment for local area networks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2025-03-02T01:57:00Z</dcterms:created>
  <dcterms:modified xsi:type="dcterms:W3CDTF">2025-03-02T01:57:00Z</dcterms:modified>
</cp:coreProperties>
</file>