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4AD" w:rsidP="006B04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UEEDV0007 Install underground communication cables</w:t>
      </w:r>
      <w:r>
        <w:fldChar w:fldCharType="end"/>
      </w:r>
    </w:p>
    <w:p w:rsidR="006B04AD" w:rsidP="006B04AD">
      <w:pPr>
        <w:pStyle w:val="Version"/>
        <w:sectPr w:rsidSect="000069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6996" w:rsidP="00006996">
      <w:pPr>
        <w:pStyle w:val="SuperHeading"/>
      </w:pPr>
      <w:r w:rsidRPr="00006996">
        <w:t>UEEDV0007 Install underground communication cables</w:t>
      </w:r>
    </w:p>
    <w:p w:rsidR="00000000" w:rsidRPr="00006996" w:rsidP="00006996">
      <w:pPr>
        <w:pStyle w:val="Heading1"/>
      </w:pPr>
      <w:bookmarkStart w:id="1" w:name="O_1079286"/>
      <w:bookmarkEnd w:id="1"/>
      <w:r w:rsidRPr="000069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 w:rsidP="00006996">
            <w:pPr>
              <w:pStyle w:val="BodyText"/>
            </w:pPr>
            <w:r w:rsidRPr="00006996">
              <w:t>Release 1. This is the first release of this unit of competency in the UEE Electrotechnology Training Package.</w:t>
            </w:r>
          </w:p>
        </w:tc>
      </w:tr>
    </w:tbl>
    <w:p w:rsidR="00000000" w:rsidRPr="00006996" w:rsidP="00006996">
      <w:pPr>
        <w:pStyle w:val="NoPaddingFontSize1"/>
      </w:pPr>
    </w:p>
    <w:p w:rsidR="00000000" w:rsidRPr="00006996" w:rsidP="00006996">
      <w:pPr>
        <w:pStyle w:val="AllowPageBreak"/>
      </w:pPr>
    </w:p>
    <w:p w:rsidR="00000000" w:rsidRPr="00006996" w:rsidP="00006996">
      <w:pPr>
        <w:pStyle w:val="Heading1"/>
      </w:pPr>
      <w:bookmarkStart w:id="2" w:name="O_1079287"/>
      <w:bookmarkEnd w:id="2"/>
      <w:r w:rsidRPr="0000699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 w:rsidP="00006996">
            <w:pPr>
              <w:pStyle w:val="BodyText"/>
            </w:pPr>
            <w:r w:rsidRPr="00006996">
              <w:t>This unit involves the skills and knowledge required to install underground commun</w:t>
            </w:r>
            <w:r w:rsidRPr="00006996">
              <w:t>ication cables.</w:t>
            </w:r>
          </w:p>
          <w:p w:rsidR="00000000" w:rsidRPr="00006996" w:rsidP="00006996">
            <w:pPr>
              <w:pStyle w:val="BodyText"/>
            </w:pPr>
            <w:r w:rsidRPr="00006996">
              <w:t>It includes working safely, preparing and filling trenches, placing conduits and ducts, drawing cables and completing documentation.</w:t>
            </w:r>
          </w:p>
          <w:p w:rsidR="00000000" w:rsidRPr="00006996" w:rsidP="00006996">
            <w:pPr>
              <w:pStyle w:val="BodyText"/>
            </w:pPr>
            <w:r w:rsidRPr="00006996">
              <w:t>No licensing, legislative or certification requirements apply to this unit at the time of publication.</w:t>
            </w:r>
          </w:p>
        </w:tc>
      </w:tr>
    </w:tbl>
    <w:p w:rsidR="00000000" w:rsidRPr="00006996" w:rsidP="00006996">
      <w:pPr>
        <w:pStyle w:val="NoPaddingFontSize1"/>
      </w:pPr>
    </w:p>
    <w:p w:rsidR="00000000" w:rsidRPr="00006996" w:rsidP="00006996">
      <w:pPr>
        <w:pStyle w:val="AllowPageBreak"/>
      </w:pPr>
    </w:p>
    <w:p w:rsidR="00000000" w:rsidRPr="00006996" w:rsidP="00006996">
      <w:pPr>
        <w:pStyle w:val="Heading1"/>
      </w:pPr>
      <w:bookmarkStart w:id="3" w:name="O_1079288"/>
      <w:bookmarkEnd w:id="3"/>
      <w:r w:rsidRPr="0000699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 w:rsidP="00006996">
            <w:pPr>
              <w:pStyle w:val="BodyText"/>
            </w:pPr>
            <w:r w:rsidRPr="00006996">
              <w:t>UEECD0007 Apply work health and safety regulations, codes and practices in the workplace</w:t>
            </w:r>
          </w:p>
          <w:p w:rsidR="00000000" w:rsidRPr="00006996" w:rsidP="00006996">
            <w:pPr>
              <w:pStyle w:val="BodyText"/>
            </w:pPr>
            <w:r w:rsidRPr="00006996">
              <w:t>UEECD0019 Fabricate, assemble and dismantle utilities industry components</w:t>
            </w:r>
          </w:p>
          <w:p w:rsidR="00000000" w:rsidRPr="00006996" w:rsidP="00006996">
            <w:pPr>
              <w:pStyle w:val="BodyText"/>
            </w:pPr>
            <w:r w:rsidRPr="00006996">
              <w:t>UEECD0020 Fix and secure electrotechnology equipment</w:t>
            </w:r>
          </w:p>
          <w:p w:rsidR="00000000" w:rsidRPr="00006996" w:rsidP="00006996">
            <w:pPr>
              <w:pStyle w:val="BodyText"/>
            </w:pPr>
            <w:r w:rsidRPr="00006996">
              <w:t>UEEC</w:t>
            </w:r>
            <w:r w:rsidRPr="00006996">
              <w:t>D0051 Use drawings, diagrams, schedules, standards, codes and specifications</w:t>
            </w:r>
          </w:p>
          <w:p w:rsidR="00000000" w:rsidRPr="00006996" w:rsidP="00006996">
            <w:pPr>
              <w:pStyle w:val="BodyText"/>
            </w:pPr>
            <w:r w:rsidRPr="00006996">
              <w:t>UEEDV0005 Install and maintain cabling for multiple access to telecommunication services</w:t>
            </w:r>
          </w:p>
          <w:p w:rsidR="00000000" w:rsidRPr="00006996" w:rsidP="00006996">
            <w:pPr>
              <w:pStyle w:val="BodyText"/>
            </w:pPr>
            <w:r w:rsidRPr="00006996">
              <w:t>and</w:t>
            </w:r>
          </w:p>
          <w:p w:rsidR="00000000" w:rsidRPr="00006996" w:rsidP="00006996">
            <w:pPr>
              <w:pStyle w:val="BodyText"/>
            </w:pPr>
            <w:r w:rsidRPr="00006996">
              <w:t>UEECD0043 Solve problems in direct current circuits</w:t>
            </w:r>
          </w:p>
          <w:p w:rsidR="00000000" w:rsidRPr="00006996" w:rsidP="00006996">
            <w:pPr>
              <w:pStyle w:val="BodyText"/>
            </w:pPr>
            <w:r w:rsidRPr="00006996">
              <w:t>or</w:t>
            </w:r>
          </w:p>
          <w:p w:rsidR="00000000" w:rsidRPr="00006996" w:rsidP="00006996">
            <w:pPr>
              <w:pStyle w:val="BodyText"/>
            </w:pPr>
            <w:r w:rsidRPr="00006996">
              <w:t>UEECD0044 Solve problems in mul</w:t>
            </w:r>
            <w:r w:rsidRPr="00006996">
              <w:t>tiple path circuits</w:t>
            </w:r>
          </w:p>
          <w:p w:rsidR="00000000" w:rsidRPr="00006996" w:rsidP="00006996">
            <w:pPr>
              <w:pStyle w:val="BodyText"/>
            </w:pPr>
            <w:r w:rsidRPr="00006996">
              <w:t>UEECD0046 Solve problems in single path circuits</w:t>
            </w:r>
          </w:p>
        </w:tc>
      </w:tr>
    </w:tbl>
    <w:p w:rsidR="00000000" w:rsidRPr="00006996" w:rsidP="00006996">
      <w:pPr>
        <w:pStyle w:val="NoPaddingFontSize1"/>
      </w:pPr>
    </w:p>
    <w:p w:rsidR="00000000" w:rsidRPr="00006996" w:rsidP="00006996">
      <w:pPr>
        <w:pStyle w:val="AllowPageBreak"/>
      </w:pPr>
    </w:p>
    <w:p w:rsidR="00000000" w:rsidRPr="00006996" w:rsidP="00006996">
      <w:pPr>
        <w:pStyle w:val="Heading1"/>
      </w:pPr>
      <w:bookmarkStart w:id="4" w:name="O_1079289"/>
      <w:bookmarkEnd w:id="4"/>
      <w:r w:rsidRPr="0000699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 w:rsidP="00006996">
            <w:pPr>
              <w:pStyle w:val="BodyText"/>
            </w:pPr>
            <w:r w:rsidRPr="00006996">
              <w:t>Data and Voice</w:t>
            </w:r>
          </w:p>
        </w:tc>
      </w:tr>
    </w:tbl>
    <w:p w:rsidR="00000000" w:rsidRPr="00006996" w:rsidP="00006996">
      <w:pPr>
        <w:pStyle w:val="NoPaddingFontSize1"/>
      </w:pPr>
    </w:p>
    <w:p w:rsidR="00000000" w:rsidRPr="00006996" w:rsidP="00006996">
      <w:pPr>
        <w:pStyle w:val="AllowPageBreak"/>
      </w:pPr>
    </w:p>
    <w:p w:rsidR="00000000" w:rsidRPr="00006996" w:rsidP="00006996">
      <w:pPr>
        <w:pStyle w:val="Heading1"/>
      </w:pPr>
      <w:bookmarkStart w:id="5" w:name="O_1079290"/>
      <w:bookmarkEnd w:id="5"/>
      <w:r w:rsidRPr="0000699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 w:rsidP="00006996">
            <w:pPr>
              <w:pStyle w:val="BodyText"/>
            </w:pPr>
            <w:r w:rsidRPr="00006996">
              <w:t>Electrotechnology</w:t>
            </w:r>
          </w:p>
        </w:tc>
      </w:tr>
    </w:tbl>
    <w:p w:rsidR="00000000" w:rsidRPr="00006996" w:rsidP="00006996">
      <w:pPr>
        <w:pStyle w:val="NoPaddingFontSize1"/>
      </w:pPr>
    </w:p>
    <w:p w:rsidR="00000000" w:rsidRPr="00006996" w:rsidP="00006996">
      <w:pPr>
        <w:pStyle w:val="AllowPageBreak"/>
      </w:pPr>
    </w:p>
    <w:p w:rsidR="00000000" w:rsidRPr="00006996" w:rsidP="00006996">
      <w:pPr>
        <w:pStyle w:val="Heading1"/>
      </w:pPr>
      <w:bookmarkStart w:id="6" w:name="O_1079291"/>
      <w:bookmarkEnd w:id="6"/>
      <w:r w:rsidRPr="0000699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 w:rsidP="00006996">
            <w:pPr>
              <w:pStyle w:val="BodyText"/>
            </w:pPr>
            <w:r w:rsidRPr="0000699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PERFORMANCE CRITERIA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Performance criteria describe the performance needed to demonstrate achievement of the element.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 w:rsidP="00006996">
            <w:pPr>
              <w:pStyle w:val="BodyText"/>
            </w:pPr>
            <w:r w:rsidRPr="0000699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 w:rsidP="00006996">
            <w:pPr>
              <w:pStyle w:val="BodyText"/>
            </w:pPr>
            <w:r w:rsidRPr="00006996">
              <w:rPr>
                <w:rStyle w:val="SpecialBold"/>
              </w:rPr>
              <w:t>Prepare to install underground communication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WHS/OHS risks are identified, and risk control measures and workplace procedures are f</w:t>
            </w:r>
            <w:r w:rsidRPr="00006996">
              <w:t>ollowed in preparation for the work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Safety hazards that have not previously been identified are noted and risk control measures implemented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Cabling installation is prepared in consultation with others affected by the work and sequenced in accordance with workplace procedures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Scope of the work is determined from documentation and/or discussions with relevant person/s to establish the wor</w:t>
            </w:r>
            <w:r w:rsidRPr="00006996">
              <w:t>k to be undertaken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Cable routes are planned in accordance with the precinct, structure, significants and relevant industry standards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Advice is sought from relevant person/s to ensure the work is coordinated effectively with others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Material required for installation work is obtained in accordance with workplace procedures and job specifications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Tools, equipment and testing devices required for the installation work are obtained in accordance with workplace procedures and check</w:t>
            </w:r>
            <w:r w:rsidRPr="00006996">
              <w:t>ed for correct operation and safety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Preparatory work is checked to ensure no damage has occurred in accordance with job specifications requirements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 w:rsidP="00006996">
            <w:pPr>
              <w:pStyle w:val="BodyText"/>
            </w:pPr>
            <w:r w:rsidRPr="0000699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 w:rsidP="00006996">
            <w:pPr>
              <w:pStyle w:val="BodyText"/>
            </w:pPr>
            <w:r w:rsidRPr="00006996">
              <w:rPr>
                <w:rStyle w:val="SpecialBold"/>
              </w:rPr>
              <w:t>Install underground communication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WHS/OHS risk control measures and workplace procedur</w:t>
            </w:r>
            <w:r w:rsidRPr="00006996">
              <w:t>es for carrying out the work are followed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Trenching is checked in accordance with job specifications and relevant industry standards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Ducts/conduits are laid in accordance with job specifications and relevant industry standards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Cables are drawn-in without stain or damage in accordance with job specifications and relevant industry standards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Cable ends are protected from damage in preparation for termination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Methods for dealing with unplanned situations are discussed with relevant person/s for approval and documented in accordance with workplace procedures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Unplanned situations are dealt with safely and with the approval of relevant person/s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Quali</w:t>
            </w:r>
            <w:r w:rsidRPr="00006996">
              <w:t>ty checks of the installed wiring are undertaken in accordance with workplace procedures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Cable installation is carried out efficiently without waste of materials or damage to apparatus, circuits or the surrounding environment using sustainable energ</w:t>
            </w:r>
            <w:r w:rsidRPr="00006996">
              <w:t>y practices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 w:rsidP="00006996">
            <w:pPr>
              <w:pStyle w:val="BodyText"/>
            </w:pPr>
            <w:r w:rsidRPr="0000699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 w:rsidP="00006996">
            <w:pPr>
              <w:pStyle w:val="BodyText"/>
            </w:pPr>
            <w:r w:rsidRPr="00006996">
              <w:rPr>
                <w:rStyle w:val="SpecialBold"/>
              </w:rPr>
              <w:t>Document and verify installation of underground communication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WHS/OHS work completion risk control measures and workplace procedures are followed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t>Worksite is cleaned and made safe in accordance with workplace procedures</w:t>
            </w:r>
          </w:p>
        </w:tc>
      </w:tr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996">
            <w:pPr>
              <w:pStyle w:val="BodyText"/>
              <w:rPr>
                <w:lang w:val="en-NZ"/>
              </w:rPr>
            </w:pPr>
            <w:r w:rsidRPr="0000699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 w:rsidP="00006996">
            <w:pPr>
              <w:pStyle w:val="BodyText"/>
            </w:pPr>
            <w:r w:rsidRPr="00006996">
              <w:t>Documentation of cable installation is completed in accordance with workplace procedures</w:t>
            </w:r>
          </w:p>
        </w:tc>
      </w:tr>
    </w:tbl>
    <w:p w:rsidR="00000000" w:rsidRPr="00006996" w:rsidP="00006996">
      <w:pPr>
        <w:pStyle w:val="NoPaddingFontSize1"/>
      </w:pPr>
    </w:p>
    <w:p w:rsidR="00000000" w:rsidRPr="00006996" w:rsidP="00006996">
      <w:pPr>
        <w:pStyle w:val="AllowPageBreak"/>
      </w:pPr>
    </w:p>
    <w:p w:rsidR="00000000" w:rsidRPr="00006996" w:rsidP="00006996">
      <w:pPr>
        <w:pStyle w:val="Heading1"/>
      </w:pPr>
      <w:bookmarkStart w:id="7" w:name="O_1079292"/>
      <w:bookmarkEnd w:id="7"/>
      <w:r w:rsidRPr="0000699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 w:rsidP="00006996">
            <w:pPr>
              <w:pStyle w:val="BodyText"/>
            </w:pPr>
            <w:r w:rsidRPr="00006996">
              <w:t>Foundation skills essential to performance are explicit in the performance criteria of this unit of competency.</w:t>
            </w:r>
          </w:p>
        </w:tc>
      </w:tr>
    </w:tbl>
    <w:p w:rsidR="00000000" w:rsidRPr="00006996" w:rsidP="00006996">
      <w:pPr>
        <w:pStyle w:val="NoPaddingFontSize1"/>
      </w:pPr>
    </w:p>
    <w:p w:rsidR="00000000" w:rsidRPr="00006996" w:rsidP="00006996">
      <w:pPr>
        <w:pStyle w:val="AllowPageBreak"/>
      </w:pPr>
    </w:p>
    <w:p w:rsidR="00000000" w:rsidRPr="00006996" w:rsidP="00006996">
      <w:pPr>
        <w:pStyle w:val="Heading1"/>
      </w:pPr>
      <w:bookmarkStart w:id="8" w:name="O_1079293"/>
      <w:bookmarkEnd w:id="8"/>
      <w:r w:rsidRPr="0000699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 w:rsidP="00006996">
            <w:pPr>
              <w:pStyle w:val="BodyText"/>
            </w:pPr>
            <w:r w:rsidRPr="00006996">
              <w:t>Range is restricted to essential operating conditions and any other variables essential to the work environment.</w:t>
            </w:r>
          </w:p>
          <w:p w:rsidR="00000000" w:rsidRPr="00006996" w:rsidP="00006996">
            <w:pPr>
              <w:pStyle w:val="BodyText"/>
            </w:pPr>
            <w:r w:rsidRPr="00006996">
              <w:t>Non-essential conditions may be found in the UEE Electrotechnology Training Package Companion Volume Implementatio</w:t>
            </w:r>
            <w:r w:rsidRPr="00006996">
              <w:t>n Guide.</w:t>
            </w:r>
          </w:p>
        </w:tc>
      </w:tr>
    </w:tbl>
    <w:p w:rsidR="00000000" w:rsidRPr="00006996" w:rsidP="00006996">
      <w:pPr>
        <w:pStyle w:val="NoPaddingFontSize1"/>
      </w:pPr>
    </w:p>
    <w:p w:rsidR="00000000" w:rsidRPr="00006996" w:rsidP="00006996">
      <w:pPr>
        <w:pStyle w:val="AllowPageBreak"/>
      </w:pPr>
    </w:p>
    <w:p w:rsidR="00000000" w:rsidRPr="00006996" w:rsidP="00006996">
      <w:pPr>
        <w:pStyle w:val="Heading1"/>
      </w:pPr>
      <w:bookmarkStart w:id="9" w:name="O_1079294"/>
      <w:bookmarkEnd w:id="9"/>
      <w:r w:rsidRPr="0000699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996" w:rsidP="00006996">
            <w:pPr>
              <w:pStyle w:val="BodyText"/>
            </w:pPr>
            <w:r w:rsidRPr="00006996">
              <w:t>This unit replaces and is equivalent to UEENEEF113A Install underground communication cables.</w:t>
            </w:r>
          </w:p>
        </w:tc>
      </w:tr>
    </w:tbl>
    <w:p w:rsidR="00000000" w:rsidRPr="00006996" w:rsidP="00006996">
      <w:pPr>
        <w:pStyle w:val="NoPaddingFontSize1"/>
      </w:pPr>
    </w:p>
    <w:p w:rsidR="00000000" w:rsidRPr="00006996" w:rsidP="00006996">
      <w:pPr>
        <w:pStyle w:val="AllowPageBreak"/>
      </w:pPr>
    </w:p>
    <w:p w:rsidR="00000000" w:rsidRPr="00006996" w:rsidP="00006996">
      <w:pPr>
        <w:pStyle w:val="Heading1"/>
      </w:pPr>
      <w:bookmarkStart w:id="10" w:name="O_1079301"/>
      <w:bookmarkEnd w:id="10"/>
      <w:r w:rsidRPr="00006996">
        <w:t>Links</w:t>
      </w:r>
    </w:p>
    <w:p w:rsidR="00000000" w:rsidRPr="00006996" w:rsidP="006B04AD">
      <w:pPr>
        <w:pStyle w:val="BodyText"/>
      </w:pPr>
      <w:r w:rsidRPr="0000699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B584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06996" w:rsidP="00006996"/>
    <w:sectPr w:rsidSect="000069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9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996" w:rsidRPr="006B04AD" w:rsidP="006B04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9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AD" w:rsidP="000069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04AD" w:rsidP="000069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B04AD" w:rsidP="000069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9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6996" w:rsidRPr="006B04AD" w:rsidP="006B04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9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AD" w:rsidRPr="002D2AF8" w:rsidP="000069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UEEDV0007 Install underground communication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B04AD" w:rsidP="000069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9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69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69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69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69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69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69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69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69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69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69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6996"/>
  </w:style>
  <w:style w:type="character" w:customStyle="1" w:styleId="Heading1Char">
    <w:name w:val="Heading 1 Char"/>
    <w:basedOn w:val="DefaultParagraphFont"/>
    <w:link w:val="Heading1"/>
    <w:rsid w:val="000069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69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69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06996"/>
    <w:rPr>
      <w:b/>
      <w:spacing w:val="0"/>
    </w:rPr>
  </w:style>
  <w:style w:type="paragraph" w:customStyle="1" w:styleId="SuperHeading">
    <w:name w:val="SuperHeading"/>
    <w:basedOn w:val="Normal"/>
    <w:rsid w:val="000069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69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069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69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69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6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6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6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6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69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69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69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69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69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69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69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69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69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69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69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69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69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69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69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69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69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69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69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69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69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69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69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69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69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69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69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6996"/>
    <w:rPr>
      <w:i/>
    </w:rPr>
  </w:style>
  <w:style w:type="paragraph" w:styleId="Caption">
    <w:name w:val="caption"/>
    <w:basedOn w:val="BodyText"/>
    <w:next w:val="Normal"/>
    <w:qFormat/>
    <w:rsid w:val="000069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69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69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6996"/>
  </w:style>
  <w:style w:type="paragraph" w:styleId="TableofFigures">
    <w:name w:val="table of figures"/>
    <w:basedOn w:val="Normal"/>
    <w:next w:val="Normal"/>
    <w:semiHidden/>
    <w:rsid w:val="000069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69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6996"/>
    <w:rPr>
      <w:rFonts w:ascii="Wingdings" w:hAnsi="Wingdings"/>
    </w:rPr>
  </w:style>
  <w:style w:type="paragraph" w:customStyle="1" w:styleId="TableHeading">
    <w:name w:val="Table Heading"/>
    <w:basedOn w:val="HeadingBase"/>
    <w:rsid w:val="000069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6996"/>
    <w:rPr>
      <w:color w:val="0033CC"/>
      <w:u w:val="none"/>
    </w:rPr>
  </w:style>
  <w:style w:type="paragraph" w:customStyle="1" w:styleId="BodyTextRight">
    <w:name w:val="Body Text Right"/>
    <w:basedOn w:val="BodyText"/>
    <w:rsid w:val="000069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69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69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69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69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69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6996"/>
    <w:rPr>
      <w:sz w:val="32"/>
    </w:rPr>
  </w:style>
  <w:style w:type="paragraph" w:customStyle="1" w:styleId="HeadingProcedure">
    <w:name w:val="Heading Procedure"/>
    <w:basedOn w:val="HeadingBase"/>
    <w:next w:val="Normal"/>
    <w:rsid w:val="000069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6996"/>
    <w:pPr>
      <w:spacing w:before="60" w:after="60"/>
    </w:pPr>
  </w:style>
  <w:style w:type="paragraph" w:styleId="ListContinue">
    <w:name w:val="List Continue"/>
    <w:basedOn w:val="List"/>
    <w:rsid w:val="00006996"/>
    <w:pPr>
      <w:ind w:firstLine="0"/>
    </w:pPr>
  </w:style>
  <w:style w:type="paragraph" w:customStyle="1" w:styleId="ListNote">
    <w:name w:val="List Note"/>
    <w:basedOn w:val="List"/>
    <w:rsid w:val="000069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69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69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6996"/>
    <w:rPr>
      <w:rFonts w:ascii="Courier New" w:hAnsi="Courier New"/>
    </w:rPr>
  </w:style>
  <w:style w:type="paragraph" w:customStyle="1" w:styleId="NoteBullet">
    <w:name w:val="Note Bullet"/>
    <w:basedOn w:val="Note"/>
    <w:rsid w:val="000069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69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69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69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69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69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69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6996"/>
    <w:rPr>
      <w:b/>
      <w:smallCaps/>
    </w:rPr>
  </w:style>
  <w:style w:type="paragraph" w:customStyle="1" w:styleId="TableListNumber">
    <w:name w:val="Table List Number"/>
    <w:basedOn w:val="ListNumber"/>
    <w:rsid w:val="000069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69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6996"/>
    <w:pPr>
      <w:numPr>
        <w:numId w:val="7"/>
      </w:numPr>
    </w:pPr>
  </w:style>
  <w:style w:type="paragraph" w:customStyle="1" w:styleId="ListAlpha2">
    <w:name w:val="List Alpha 2"/>
    <w:basedOn w:val="List2"/>
    <w:rsid w:val="00006996"/>
    <w:pPr>
      <w:numPr>
        <w:numId w:val="6"/>
      </w:numPr>
    </w:pPr>
  </w:style>
  <w:style w:type="paragraph" w:styleId="List2">
    <w:name w:val="List 2"/>
    <w:basedOn w:val="BodyText"/>
    <w:rsid w:val="000069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69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69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69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69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69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6996"/>
    <w:pPr>
      <w:numPr>
        <w:numId w:val="2"/>
      </w:numPr>
    </w:pPr>
  </w:style>
  <w:style w:type="paragraph" w:styleId="ListContinue2">
    <w:name w:val="List Continue 2"/>
    <w:basedOn w:val="List2"/>
    <w:rsid w:val="00006996"/>
    <w:pPr>
      <w:ind w:firstLine="0"/>
    </w:pPr>
  </w:style>
  <w:style w:type="paragraph" w:styleId="ListContinue3">
    <w:name w:val="List Continue 3"/>
    <w:basedOn w:val="List3"/>
    <w:rsid w:val="00006996"/>
    <w:pPr>
      <w:ind w:left="1021" w:firstLine="0"/>
    </w:pPr>
  </w:style>
  <w:style w:type="paragraph" w:styleId="ListContinue4">
    <w:name w:val="List Continue 4"/>
    <w:basedOn w:val="List4"/>
    <w:rsid w:val="00006996"/>
    <w:pPr>
      <w:ind w:firstLine="0"/>
    </w:pPr>
  </w:style>
  <w:style w:type="paragraph" w:styleId="ListContinue5">
    <w:name w:val="List Continue 5"/>
    <w:basedOn w:val="List5"/>
    <w:rsid w:val="00006996"/>
    <w:pPr>
      <w:ind w:firstLine="0"/>
    </w:pPr>
  </w:style>
  <w:style w:type="paragraph" w:styleId="ListNumber3">
    <w:name w:val="List Number 3"/>
    <w:basedOn w:val="List3"/>
    <w:rsid w:val="00006996"/>
    <w:pPr>
      <w:numPr>
        <w:numId w:val="3"/>
      </w:numPr>
    </w:pPr>
  </w:style>
  <w:style w:type="paragraph" w:styleId="ListNumber4">
    <w:name w:val="List Number 4"/>
    <w:basedOn w:val="List4"/>
    <w:rsid w:val="00006996"/>
    <w:pPr>
      <w:numPr>
        <w:numId w:val="4"/>
      </w:numPr>
    </w:pPr>
  </w:style>
  <w:style w:type="paragraph" w:styleId="ListNumber5">
    <w:name w:val="List Number 5"/>
    <w:basedOn w:val="List5"/>
    <w:rsid w:val="00006996"/>
    <w:pPr>
      <w:numPr>
        <w:numId w:val="5"/>
      </w:numPr>
    </w:pPr>
  </w:style>
  <w:style w:type="paragraph" w:styleId="BlockText">
    <w:name w:val="Block Text"/>
    <w:basedOn w:val="Normal"/>
    <w:rsid w:val="000069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69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6996"/>
    <w:rPr>
      <w:sz w:val="16"/>
      <w:vertAlign w:val="superscript"/>
    </w:rPr>
  </w:style>
  <w:style w:type="character" w:customStyle="1" w:styleId="Symbols">
    <w:name w:val="Symbols"/>
    <w:basedOn w:val="DefaultParagraphFont"/>
    <w:rsid w:val="00006996"/>
    <w:rPr>
      <w:rFonts w:ascii="Symbol" w:hAnsi="Symbol"/>
    </w:rPr>
  </w:style>
  <w:style w:type="character" w:customStyle="1" w:styleId="MenuOptions">
    <w:name w:val="Menu Options"/>
    <w:basedOn w:val="DefaultParagraphFont"/>
    <w:rsid w:val="000069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6996"/>
    <w:rPr>
      <w:b/>
    </w:rPr>
  </w:style>
  <w:style w:type="character" w:customStyle="1" w:styleId="Underlined">
    <w:name w:val="Underlined"/>
    <w:basedOn w:val="DefaultParagraphFont"/>
    <w:rsid w:val="00006996"/>
    <w:rPr>
      <w:u w:val="single"/>
    </w:rPr>
  </w:style>
  <w:style w:type="paragraph" w:customStyle="1" w:styleId="TableBodyTextRight">
    <w:name w:val="Table Body Text Right"/>
    <w:basedOn w:val="TableBodyText"/>
    <w:rsid w:val="000069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6996"/>
    <w:rPr>
      <w:sz w:val="18"/>
    </w:rPr>
  </w:style>
  <w:style w:type="paragraph" w:customStyle="1" w:styleId="BodySmallRight">
    <w:name w:val="Body Small Right"/>
    <w:basedOn w:val="BodyTextRight"/>
    <w:rsid w:val="00006996"/>
    <w:rPr>
      <w:sz w:val="18"/>
      <w:szCs w:val="18"/>
    </w:rPr>
  </w:style>
  <w:style w:type="paragraph" w:customStyle="1" w:styleId="MarginEdition">
    <w:name w:val="Margin Edition"/>
    <w:basedOn w:val="MarginNote"/>
    <w:rsid w:val="000069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6996"/>
    <w:rPr>
      <w:sz w:val="2"/>
      <w:szCs w:val="2"/>
    </w:rPr>
  </w:style>
  <w:style w:type="character" w:customStyle="1" w:styleId="Small">
    <w:name w:val="Small"/>
    <w:basedOn w:val="DefaultParagraphFont"/>
    <w:rsid w:val="00006996"/>
    <w:rPr>
      <w:sz w:val="16"/>
    </w:rPr>
  </w:style>
  <w:style w:type="paragraph" w:customStyle="1" w:styleId="WideTable">
    <w:name w:val="Wide Table"/>
    <w:basedOn w:val="Normal"/>
    <w:rsid w:val="000069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6996"/>
  </w:style>
  <w:style w:type="paragraph" w:styleId="Quote">
    <w:name w:val="Quote"/>
    <w:basedOn w:val="Heading1"/>
    <w:link w:val="QuoteChar"/>
    <w:qFormat/>
    <w:rsid w:val="000069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69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6996"/>
    <w:pPr>
      <w:pageBreakBefore/>
    </w:pPr>
  </w:style>
  <w:style w:type="paragraph" w:customStyle="1" w:styleId="Border">
    <w:name w:val="Border"/>
    <w:basedOn w:val="Normal"/>
    <w:qFormat/>
    <w:rsid w:val="000069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69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9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9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69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69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69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69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69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6996"/>
    <w:rPr>
      <w:u w:val="single"/>
    </w:rPr>
  </w:style>
  <w:style w:type="character" w:customStyle="1" w:styleId="BoldandItalics">
    <w:name w:val="Bold and Italics"/>
    <w:qFormat/>
    <w:rsid w:val="00006996"/>
    <w:rPr>
      <w:b/>
      <w:i/>
      <w:u w:val="none"/>
    </w:rPr>
  </w:style>
  <w:style w:type="paragraph" w:styleId="BalloonText">
    <w:name w:val="Balloon Text"/>
    <w:basedOn w:val="Normal"/>
    <w:link w:val="BalloonTextChar"/>
    <w:rsid w:val="00006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69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69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69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69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69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6996"/>
    <w:pPr>
      <w:spacing w:before="0" w:after="0"/>
    </w:pPr>
  </w:style>
  <w:style w:type="paragraph" w:customStyle="1" w:styleId="BodyTextBold">
    <w:name w:val="Body Text Bold"/>
    <w:basedOn w:val="BodyText"/>
    <w:qFormat/>
    <w:rsid w:val="00006996"/>
    <w:rPr>
      <w:b/>
    </w:rPr>
  </w:style>
  <w:style w:type="character" w:styleId="Hyperlink">
    <w:name w:val="Hyperlink"/>
    <w:basedOn w:val="DefaultParagraphFont"/>
    <w:uiPriority w:val="99"/>
    <w:unhideWhenUsed/>
    <w:rsid w:val="006B04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4387</Characters>
  <Application>Microsoft Office Word</Application>
  <DocSecurity>0</DocSecurity>
  <Lines>208</Lines>
  <Paragraphs>105</Paragraphs>
  <ScaleCrop>false</ScaleCrop>
  <Company>Author-it Software Corporation Ltd.</Company>
  <LinksUpToDate>false</LinksUpToDate>
  <CharactersWithSpaces>4967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UEEDV0007 Install underground communication cables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2024-11-29T00:34:00Z</dcterms:created>
  <dcterms:modified xsi:type="dcterms:W3CDTF">2024-11-29T00:34:00Z</dcterms:modified>
</cp:coreProperties>
</file>