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E08" w:rsidP="00293E08">
      <w:pPr>
        <w:pStyle w:val="Title"/>
      </w:pPr>
      <w:r>
        <w:fldChar w:fldCharType="begin"/>
      </w:r>
      <w:r>
        <w:instrText xml:space="preserve"> TITLE   \* MERGEFORMAT </w:instrText>
      </w:r>
      <w:r>
        <w:fldChar w:fldCharType="separate"/>
      </w:r>
      <w:r>
        <w:t>Assessment Requirements for UEEDV0007 Install underground communication cables</w:t>
      </w:r>
      <w:r>
        <w:fldChar w:fldCharType="end"/>
      </w:r>
    </w:p>
    <w:p w:rsidR="00293E08" w:rsidP="00293E08">
      <w:pPr>
        <w:pStyle w:val="Version"/>
        <w:sectPr w:rsidSect="005659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931" w:rsidP="00565931">
      <w:pPr>
        <w:pStyle w:val="SuperHeading"/>
      </w:pPr>
      <w:r w:rsidRPr="00565931">
        <w:t>Assessment Requirements for UEEDV0007 Install underground communication cables</w:t>
      </w:r>
    </w:p>
    <w:p w:rsidR="00000000" w:rsidRPr="00565931" w:rsidP="00565931">
      <w:pPr>
        <w:pStyle w:val="Heading1"/>
      </w:pPr>
      <w:bookmarkStart w:id="1" w:name="O_1079296"/>
      <w:bookmarkEnd w:id="1"/>
      <w:r w:rsidRPr="00565931">
        <w:t>Modification History</w:t>
      </w:r>
    </w:p>
    <w:tbl>
      <w:tblPr>
        <w:tblW w:w="9497" w:type="dxa"/>
        <w:tblLayout w:type="fixed"/>
        <w:tblCellMar>
          <w:left w:w="62" w:type="dxa"/>
          <w:right w:w="62" w:type="dxa"/>
        </w:tblCellMar>
        <w:tblLook w:val="0000"/>
      </w:tblPr>
      <w:tblGrid>
        <w:gridCol w:w="9497"/>
      </w:tblGrid>
      <w:tr w:rsidTr="00565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5931" w:rsidP="00565931">
            <w:pPr>
              <w:pStyle w:val="BodyText"/>
            </w:pPr>
            <w:r w:rsidRPr="00565931">
              <w:t>Release 1. This is the first release of this unit of competency in the UEE Electrotechnology Training Package.</w:t>
            </w:r>
          </w:p>
        </w:tc>
      </w:tr>
    </w:tbl>
    <w:p w:rsidR="00000000" w:rsidRPr="00565931" w:rsidP="00565931">
      <w:pPr>
        <w:pStyle w:val="NoPaddingFontSize1"/>
      </w:pPr>
    </w:p>
    <w:p w:rsidR="00000000" w:rsidRPr="00565931" w:rsidP="00565931">
      <w:pPr>
        <w:pStyle w:val="AllowPageBreak"/>
      </w:pPr>
    </w:p>
    <w:p w:rsidR="00000000" w:rsidRPr="00565931" w:rsidP="00565931">
      <w:pPr>
        <w:pStyle w:val="Heading1"/>
      </w:pPr>
      <w:bookmarkStart w:id="2" w:name="O_1079297"/>
      <w:bookmarkEnd w:id="2"/>
      <w:r w:rsidRPr="00565931">
        <w:t>Performance Evidence</w:t>
      </w:r>
    </w:p>
    <w:tbl>
      <w:tblPr>
        <w:tblW w:w="9497" w:type="dxa"/>
        <w:tblLayout w:type="fixed"/>
        <w:tblCellMar>
          <w:left w:w="62" w:type="dxa"/>
          <w:right w:w="62" w:type="dxa"/>
        </w:tblCellMar>
        <w:tblLook w:val="0000"/>
      </w:tblPr>
      <w:tblGrid>
        <w:gridCol w:w="9497"/>
      </w:tblGrid>
      <w:tr w:rsidTr="00565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5931">
            <w:pPr>
              <w:pStyle w:val="BodyText"/>
              <w:rPr>
                <w:lang w:val="en-NZ"/>
              </w:rPr>
            </w:pPr>
            <w:r w:rsidRPr="00565931">
              <w:t>Evidence required to demonstrate competence in this unit must be relevant to and satisfy all of the requirements of the elements and performance criteria on at least one occasion and include:</w:t>
            </w:r>
          </w:p>
        </w:tc>
      </w:tr>
      <w:tr w:rsidTr="00565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5931" w:rsidP="00565931">
            <w:pPr>
              <w:pStyle w:val="ListBullet"/>
            </w:pPr>
            <w:r w:rsidRPr="00565931">
              <w:t>reading and interpreting drawings related</w:t>
            </w:r>
            <w:r w:rsidRPr="00565931">
              <w:t xml:space="preserve"> to cable schedules and routes</w:t>
            </w:r>
          </w:p>
          <w:p w:rsidR="00000000" w:rsidRPr="00565931" w:rsidP="00565931">
            <w:pPr>
              <w:pStyle w:val="ListBullet"/>
            </w:pPr>
            <w:r w:rsidRPr="00565931">
              <w:t>installing ducts/conduits below ground correctly</w:t>
            </w:r>
          </w:p>
          <w:p w:rsidR="00000000" w:rsidRPr="00565931" w:rsidP="00565931">
            <w:pPr>
              <w:pStyle w:val="ListBullet"/>
            </w:pPr>
            <w:r w:rsidRPr="00565931">
              <w:t>drawing in cables without strain or damage</w:t>
            </w:r>
          </w:p>
          <w:p w:rsidR="00000000" w:rsidRPr="00565931" w:rsidP="00565931">
            <w:pPr>
              <w:pStyle w:val="ListBullet"/>
            </w:pPr>
            <w:r w:rsidRPr="00565931">
              <w:t>protecting cable ends</w:t>
            </w:r>
          </w:p>
          <w:p w:rsidR="00000000" w:rsidRPr="00565931" w:rsidP="00565931">
            <w:pPr>
              <w:pStyle w:val="ListBullet"/>
            </w:pPr>
            <w:r w:rsidRPr="00565931">
              <w:t>completing the necessary documentation accurately</w:t>
            </w:r>
          </w:p>
          <w:p w:rsidR="00000000" w:rsidRPr="00565931" w:rsidP="00565931">
            <w:pPr>
              <w:pStyle w:val="ListBullet"/>
            </w:pPr>
            <w:r w:rsidRPr="00565931">
              <w:t>dealing with unplanned events</w:t>
            </w:r>
          </w:p>
          <w:p w:rsidR="00000000" w:rsidRPr="00565931" w:rsidP="00565931">
            <w:pPr>
              <w:pStyle w:val="ListBullet"/>
            </w:pPr>
            <w:r w:rsidRPr="00565931">
              <w:t>applying relevant work health and safety (WHS)/occupational health and safety (WHS/OHS) requirements, including using risk control measures</w:t>
            </w:r>
          </w:p>
          <w:p w:rsidR="00000000" w:rsidRPr="00565931" w:rsidP="00565931">
            <w:pPr>
              <w:pStyle w:val="ListBullet"/>
            </w:pPr>
            <w:r w:rsidRPr="00565931">
              <w:t>carrying out cable installation efficiently without waste of materials or damage to apparatus, circuits or the surro</w:t>
            </w:r>
            <w:r w:rsidRPr="00565931">
              <w:t>unding environment using sustainable energy practices</w:t>
            </w:r>
          </w:p>
          <w:p w:rsidR="00000000" w:rsidRPr="00565931" w:rsidP="00565931">
            <w:pPr>
              <w:pStyle w:val="ListBullet"/>
            </w:pPr>
            <w:r w:rsidRPr="00565931">
              <w:t>checking trenching in accordance with job specifications and relevant industry standards</w:t>
            </w:r>
          </w:p>
          <w:p w:rsidR="00000000" w:rsidRPr="00565931" w:rsidP="00565931">
            <w:pPr>
              <w:pStyle w:val="ListBullet"/>
            </w:pPr>
            <w:r w:rsidRPr="00565931">
              <w:t>documenting and verifying installation of underground communication cables</w:t>
            </w:r>
          </w:p>
          <w:p w:rsidR="00000000" w:rsidRPr="00565931" w:rsidP="00565931">
            <w:pPr>
              <w:pStyle w:val="ListBullet"/>
            </w:pPr>
            <w:r w:rsidRPr="00565931">
              <w:t>installing underground communication c</w:t>
            </w:r>
            <w:r w:rsidRPr="00565931">
              <w:t>ables</w:t>
            </w:r>
          </w:p>
          <w:p w:rsidR="00000000" w:rsidRPr="00565931" w:rsidP="00565931">
            <w:pPr>
              <w:pStyle w:val="ListBullet"/>
            </w:pPr>
            <w:r w:rsidRPr="00565931">
              <w:t>obtaining material required for installation work</w:t>
            </w:r>
          </w:p>
          <w:p w:rsidR="00000000" w:rsidRPr="00565931" w:rsidP="00565931">
            <w:pPr>
              <w:pStyle w:val="ListBullet"/>
            </w:pPr>
            <w:r w:rsidRPr="00565931">
              <w:t>obtaining tools, equipment and testing devices required for the installation work and checking for correct operation and safety</w:t>
            </w:r>
          </w:p>
          <w:p w:rsidR="00000000" w:rsidRPr="00565931" w:rsidP="00565931">
            <w:pPr>
              <w:pStyle w:val="ListBullet"/>
            </w:pPr>
            <w:r w:rsidRPr="00565931">
              <w:t>preparing to install underground communication cables.</w:t>
            </w:r>
          </w:p>
        </w:tc>
      </w:tr>
    </w:tbl>
    <w:p w:rsidR="00000000" w:rsidRPr="00565931" w:rsidP="00565931">
      <w:pPr>
        <w:pStyle w:val="NoPaddingFontSize1"/>
      </w:pPr>
    </w:p>
    <w:p w:rsidR="00000000" w:rsidRPr="00565931" w:rsidP="00565931">
      <w:pPr>
        <w:pStyle w:val="AllowPageBreak"/>
      </w:pPr>
    </w:p>
    <w:p w:rsidR="00000000" w:rsidRPr="00565931" w:rsidP="00565931">
      <w:pPr>
        <w:pStyle w:val="Heading1"/>
      </w:pPr>
      <w:bookmarkStart w:id="3" w:name="O_1079298"/>
      <w:bookmarkEnd w:id="3"/>
      <w:r w:rsidRPr="00565931">
        <w:t>Knowledge Evidence</w:t>
      </w:r>
    </w:p>
    <w:tbl>
      <w:tblPr>
        <w:tblW w:w="9497" w:type="dxa"/>
        <w:tblLayout w:type="fixed"/>
        <w:tblCellMar>
          <w:left w:w="62" w:type="dxa"/>
          <w:right w:w="62" w:type="dxa"/>
        </w:tblCellMar>
        <w:tblLook w:val="0000"/>
      </w:tblPr>
      <w:tblGrid>
        <w:gridCol w:w="9497"/>
      </w:tblGrid>
      <w:tr w:rsidTr="00565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5931">
            <w:pPr>
              <w:pStyle w:val="BodyText"/>
              <w:rPr>
                <w:lang w:val="en-NZ"/>
              </w:rPr>
            </w:pPr>
            <w:r w:rsidRPr="00565931">
              <w:t>Evidence required to demonstrate competence in this unit must be relevant to and satisfy all of the requirements of the elements and performance criteria and include knowledge of:</w:t>
            </w:r>
          </w:p>
        </w:tc>
      </w:tr>
      <w:tr w:rsidTr="00565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5931" w:rsidP="00565931">
            <w:pPr>
              <w:pStyle w:val="ListBullet"/>
            </w:pPr>
            <w:r w:rsidRPr="00565931">
              <w:t xml:space="preserve">telecommunication underground cabling requirements </w:t>
            </w:r>
            <w:r w:rsidRPr="00565931">
              <w:t>and techniques, safe working practices and relevant standards, codes and regulations, including:</w:t>
            </w:r>
          </w:p>
          <w:p w:rsidR="00000000" w:rsidRPr="00565931" w:rsidP="00565931">
            <w:pPr>
              <w:pStyle w:val="ListBullet2"/>
            </w:pPr>
            <w:r w:rsidRPr="00565931">
              <w:t>hazards and control measures in underground cabling working environment:</w:t>
            </w:r>
          </w:p>
          <w:p w:rsidR="00000000" w:rsidRPr="00565931" w:rsidP="00565931">
            <w:pPr>
              <w:pStyle w:val="ListBullet3"/>
            </w:pPr>
            <w:r w:rsidRPr="00565931">
              <w:t>risk management and assessment of risk:</w:t>
            </w:r>
          </w:p>
          <w:p w:rsidR="00000000" w:rsidRPr="00565931" w:rsidP="00565931">
            <w:pPr>
              <w:pStyle w:val="ListBullet4"/>
            </w:pPr>
            <w:r w:rsidRPr="00565931">
              <w:t>principle and purpose of risk management</w:t>
            </w:r>
          </w:p>
          <w:p w:rsidR="00000000" w:rsidRPr="00565931" w:rsidP="00565931">
            <w:pPr>
              <w:pStyle w:val="ListBullet4"/>
            </w:pPr>
            <w:r w:rsidRPr="00565931">
              <w:t>processes for conducting a risk assessment</w:t>
            </w:r>
          </w:p>
          <w:p w:rsidR="00000000" w:rsidRPr="00565931" w:rsidP="00565931">
            <w:pPr>
              <w:pStyle w:val="ListBullet3"/>
            </w:pPr>
            <w:r w:rsidRPr="00565931">
              <w:t>hazards associated with low voltage (LV), extra-low voltage (ELV) and high currents:</w:t>
            </w:r>
          </w:p>
          <w:p w:rsidR="00000000" w:rsidRPr="00565931" w:rsidP="00565931">
            <w:pPr>
              <w:pStyle w:val="ListBullet4"/>
            </w:pPr>
            <w:r w:rsidRPr="00565931">
              <w:t>parts of an electronic systems and equipment that operate at LV and ELV</w:t>
            </w:r>
          </w:p>
          <w:p w:rsidR="00000000" w:rsidRPr="00565931" w:rsidP="00565931">
            <w:pPr>
              <w:pStyle w:val="ListBullet4"/>
            </w:pPr>
            <w:r w:rsidRPr="00565931">
              <w:t>parts of an electronic systems and equipment where hig</w:t>
            </w:r>
            <w:r w:rsidRPr="00565931">
              <w:t>h currents are likely</w:t>
            </w:r>
          </w:p>
          <w:p w:rsidR="00000000" w:rsidRPr="00565931" w:rsidP="00565931">
            <w:pPr>
              <w:pStyle w:val="ListBullet3"/>
            </w:pPr>
            <w:r w:rsidRPr="00565931">
              <w:t>risks and control measures associated with high voltage (HV):</w:t>
            </w:r>
          </w:p>
          <w:p w:rsidR="00000000" w:rsidRPr="00565931" w:rsidP="00565931">
            <w:pPr>
              <w:pStyle w:val="ListBullet4"/>
            </w:pPr>
            <w:r w:rsidRPr="00565931">
              <w:t>parts of an electronic systems and equipment that operate at HV</w:t>
            </w:r>
          </w:p>
          <w:p w:rsidR="00000000" w:rsidRPr="00565931" w:rsidP="00565931">
            <w:pPr>
              <w:pStyle w:val="ListBullet4"/>
            </w:pPr>
            <w:r w:rsidRPr="00565931">
              <w:t xml:space="preserve">the terms ‘touch voltage’, ‘step voltage’, ‘induced voltage’ and ‘creepage’ as they relate to the hazards </w:t>
            </w:r>
            <w:r w:rsidRPr="00565931">
              <w:t>of HV</w:t>
            </w:r>
          </w:p>
          <w:p w:rsidR="00000000" w:rsidRPr="00565931" w:rsidP="00565931">
            <w:pPr>
              <w:pStyle w:val="ListBullet4"/>
            </w:pPr>
            <w:r w:rsidRPr="00565931">
              <w:t>control measures used for dealing with the hazards of HV</w:t>
            </w:r>
          </w:p>
          <w:p w:rsidR="00000000" w:rsidRPr="00565931" w:rsidP="00565931">
            <w:pPr>
              <w:pStyle w:val="ListBullet3"/>
            </w:pPr>
            <w:r w:rsidRPr="00565931">
              <w:t>risks and control measures associated with LV:</w:t>
            </w:r>
          </w:p>
          <w:p w:rsidR="00000000" w:rsidRPr="00565931" w:rsidP="00565931">
            <w:pPr>
              <w:pStyle w:val="ListBullet4"/>
            </w:pPr>
            <w:r w:rsidRPr="00565931">
              <w:t>risks associated with installation, fault finding, maintenance and repair</w:t>
            </w:r>
          </w:p>
          <w:p w:rsidR="00000000" w:rsidRPr="00565931" w:rsidP="00565931">
            <w:pPr>
              <w:pStyle w:val="ListBullet4"/>
            </w:pPr>
            <w:r w:rsidRPr="00565931">
              <w:t>control measures before, while and after working on electronic systems</w:t>
            </w:r>
            <w:r w:rsidRPr="00565931">
              <w:t xml:space="preserve"> or equipment</w:t>
            </w:r>
          </w:p>
          <w:p w:rsidR="00000000" w:rsidRPr="00565931" w:rsidP="00565931">
            <w:pPr>
              <w:pStyle w:val="ListBullet4"/>
            </w:pPr>
            <w:r w:rsidRPr="00565931">
              <w:t>isolation and tagging-off procedures</w:t>
            </w:r>
          </w:p>
          <w:p w:rsidR="00000000" w:rsidRPr="00565931" w:rsidP="00565931">
            <w:pPr>
              <w:pStyle w:val="ListBullet4"/>
            </w:pPr>
            <w:r w:rsidRPr="00565931">
              <w:t>risks and restrictions in working live</w:t>
            </w:r>
          </w:p>
          <w:p w:rsidR="00000000" w:rsidRPr="00565931" w:rsidP="00565931">
            <w:pPr>
              <w:pStyle w:val="ListBullet4"/>
            </w:pPr>
            <w:r w:rsidRPr="00565931">
              <w:t>control measures for working live</w:t>
            </w:r>
          </w:p>
          <w:p w:rsidR="00000000" w:rsidRPr="00565931" w:rsidP="00565931">
            <w:pPr>
              <w:pStyle w:val="ListBullet3"/>
            </w:pPr>
            <w:r w:rsidRPr="00565931">
              <w:t>risks and control measures associated with trenches:</w:t>
            </w:r>
          </w:p>
          <w:p w:rsidR="00000000" w:rsidRPr="00565931" w:rsidP="00565931">
            <w:pPr>
              <w:pStyle w:val="ListBullet4"/>
            </w:pPr>
            <w:r w:rsidRPr="00565931">
              <w:t>identification of trenching conditions</w:t>
            </w:r>
          </w:p>
          <w:p w:rsidR="00000000" w:rsidRPr="00565931" w:rsidP="00565931">
            <w:pPr>
              <w:pStyle w:val="ListBullet4"/>
            </w:pPr>
            <w:r w:rsidRPr="00565931">
              <w:t>notification of relevant authorities/utilities and permits</w:t>
            </w:r>
          </w:p>
          <w:p w:rsidR="00000000" w:rsidRPr="00565931" w:rsidP="00565931">
            <w:pPr>
              <w:pStyle w:val="ListBullet4"/>
            </w:pPr>
            <w:r w:rsidRPr="00565931">
              <w:t>digging and trenching equipment safety</w:t>
            </w:r>
          </w:p>
          <w:p w:rsidR="00000000" w:rsidRPr="00565931" w:rsidP="00565931">
            <w:pPr>
              <w:pStyle w:val="ListBullet4"/>
            </w:pPr>
            <w:r w:rsidRPr="00565931">
              <w:t>methods of shoring</w:t>
            </w:r>
          </w:p>
          <w:p w:rsidR="00000000" w:rsidRPr="00565931" w:rsidP="00565931">
            <w:pPr>
              <w:pStyle w:val="ListBullet4"/>
            </w:pPr>
            <w:r w:rsidRPr="00565931">
              <w:t>public safety</w:t>
            </w:r>
          </w:p>
          <w:p w:rsidR="00000000" w:rsidRPr="00565931" w:rsidP="00565931">
            <w:pPr>
              <w:pStyle w:val="ListBullet4"/>
            </w:pPr>
            <w:r w:rsidRPr="00565931">
              <w:t>personal safety equipment</w:t>
            </w:r>
          </w:p>
          <w:p w:rsidR="00000000" w:rsidRPr="00565931" w:rsidP="00565931">
            <w:pPr>
              <w:pStyle w:val="ListBullet2"/>
            </w:pPr>
            <w:r w:rsidRPr="00565931">
              <w:t>telecommunication below ground cabling:</w:t>
            </w:r>
          </w:p>
          <w:p w:rsidR="00000000" w:rsidRPr="00565931" w:rsidP="00565931">
            <w:pPr>
              <w:pStyle w:val="ListBullet3"/>
            </w:pPr>
            <w:r w:rsidRPr="00565931">
              <w:t>types and purposes of mechanical and manual aids</w:t>
            </w:r>
          </w:p>
          <w:p w:rsidR="00000000" w:rsidRPr="00565931" w:rsidP="00565931">
            <w:pPr>
              <w:pStyle w:val="ListBullet3"/>
            </w:pPr>
            <w:r w:rsidRPr="00565931">
              <w:t>purpose, location, and capacity of manholes and pits</w:t>
            </w:r>
          </w:p>
          <w:p w:rsidR="00000000" w:rsidRPr="00565931" w:rsidP="00565931">
            <w:pPr>
              <w:pStyle w:val="ListBullet3"/>
            </w:pPr>
            <w:r w:rsidRPr="00565931">
              <w:t>types of underground cable</w:t>
            </w:r>
          </w:p>
          <w:p w:rsidR="00000000" w:rsidRPr="00565931" w:rsidP="00565931">
            <w:pPr>
              <w:pStyle w:val="ListBullet3"/>
            </w:pPr>
            <w:r w:rsidRPr="00565931">
              <w:t>procedure for the excavation of a site for the installation of a manhole, pit, pipe and conduit</w:t>
            </w:r>
          </w:p>
          <w:p w:rsidR="00000000" w:rsidRPr="00565931" w:rsidP="00565931">
            <w:pPr>
              <w:pStyle w:val="ListBullet"/>
            </w:pPr>
            <w:r w:rsidRPr="00565931">
              <w:t>problem-solving techniques</w:t>
            </w:r>
          </w:p>
          <w:p w:rsidR="00000000" w:rsidRPr="00565931" w:rsidP="00565931">
            <w:pPr>
              <w:pStyle w:val="ListBullet"/>
            </w:pPr>
            <w:r w:rsidRPr="00565931">
              <w:t>relevant manufacturer specifications and operating instructions</w:t>
            </w:r>
          </w:p>
          <w:p w:rsidR="00000000" w:rsidRPr="00565931" w:rsidP="00565931">
            <w:pPr>
              <w:pStyle w:val="ListBullet"/>
            </w:pPr>
            <w:r w:rsidRPr="00565931">
              <w:t>relevant tools, equipment and testing devices</w:t>
            </w:r>
          </w:p>
          <w:p w:rsidR="00000000" w:rsidRPr="00565931" w:rsidP="00565931">
            <w:pPr>
              <w:pStyle w:val="ListBullet"/>
            </w:pPr>
            <w:r w:rsidRPr="00565931">
              <w:t>relevant workplace documentation</w:t>
            </w:r>
          </w:p>
          <w:p w:rsidR="00000000" w:rsidRPr="00565931" w:rsidP="00565931">
            <w:pPr>
              <w:pStyle w:val="ListBullet"/>
            </w:pPr>
            <w:r w:rsidRPr="00565931">
              <w:t>relevant workplace quality, policies and procedures</w:t>
            </w:r>
          </w:p>
          <w:p w:rsidR="00000000" w:rsidRPr="00565931" w:rsidP="00565931">
            <w:pPr>
              <w:pStyle w:val="ListBullet"/>
            </w:pPr>
            <w:r w:rsidRPr="00565931">
              <w:t>sustainable energy practices.</w:t>
            </w:r>
          </w:p>
        </w:tc>
      </w:tr>
    </w:tbl>
    <w:p w:rsidR="00000000" w:rsidRPr="00565931" w:rsidP="00565931">
      <w:pPr>
        <w:pStyle w:val="NoPaddingFontSize1"/>
      </w:pPr>
    </w:p>
    <w:p w:rsidR="00000000" w:rsidRPr="00565931" w:rsidP="00565931">
      <w:pPr>
        <w:pStyle w:val="AllowPageBreak"/>
      </w:pPr>
    </w:p>
    <w:p w:rsidR="00000000" w:rsidRPr="00565931" w:rsidP="00565931">
      <w:pPr>
        <w:pStyle w:val="Heading1"/>
      </w:pPr>
      <w:bookmarkStart w:id="4" w:name="O_1079299"/>
      <w:bookmarkEnd w:id="4"/>
      <w:r w:rsidRPr="00565931">
        <w:t>Assessment</w:t>
      </w:r>
      <w:r w:rsidRPr="00565931">
        <w:t xml:space="preserve"> Conditions</w:t>
      </w:r>
    </w:p>
    <w:tbl>
      <w:tblPr>
        <w:tblW w:w="9497" w:type="dxa"/>
        <w:tblLayout w:type="fixed"/>
        <w:tblCellMar>
          <w:left w:w="62" w:type="dxa"/>
          <w:right w:w="62" w:type="dxa"/>
        </w:tblCellMar>
        <w:tblLook w:val="0000"/>
      </w:tblPr>
      <w:tblGrid>
        <w:gridCol w:w="9497"/>
      </w:tblGrid>
      <w:tr w:rsidTr="00565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5931" w:rsidP="00565931">
            <w:pPr>
              <w:pStyle w:val="BodyText"/>
            </w:pPr>
            <w:r w:rsidRPr="00565931">
              <w:t>Assessors must hold credentials specified within the Standards for Registered Training Organisations current at the time of assessment.</w:t>
            </w:r>
          </w:p>
          <w:p w:rsidR="00000000" w:rsidRPr="00565931" w:rsidP="00565931">
            <w:pPr>
              <w:pStyle w:val="BodyText"/>
            </w:pPr>
            <w:r w:rsidRPr="00565931">
              <w:t>Assessment must satisfy the Principles of Assessment and Rules of Evidence and all regulatory requirements i</w:t>
            </w:r>
            <w:r w:rsidRPr="00565931">
              <w:t xml:space="preserve">ncluded within the Standards for Registered Training Organisations current at the </w:t>
            </w:r>
            <w:r w:rsidRPr="00565931">
              <w:t>time of assessment.</w:t>
            </w:r>
          </w:p>
          <w:p w:rsidR="00000000" w:rsidRPr="00565931" w:rsidP="00565931">
            <w:pPr>
              <w:pStyle w:val="BodyText"/>
            </w:pPr>
            <w:r w:rsidRPr="00565931">
              <w:t xml:space="preserve">Assessment must occur in suitable workplace operational situations where it is appropriate to do so; where this is not appropriate, assessment must occur </w:t>
            </w:r>
            <w:r w:rsidRPr="00565931">
              <w:t>in simulated suitable workplace operational situations that replicate workplace conditions.</w:t>
            </w:r>
          </w:p>
          <w:p w:rsidR="00000000" w:rsidRPr="00565931" w:rsidP="00565931">
            <w:pPr>
              <w:pStyle w:val="BodyText"/>
            </w:pPr>
            <w:r w:rsidRPr="00565931">
              <w:t>Assessment processes and techniques must be appropriate to the language, literacy and numeracy requirements of the work being performed and the needs of the candida</w:t>
            </w:r>
            <w:r w:rsidRPr="00565931">
              <w:t>te.</w:t>
            </w:r>
          </w:p>
          <w:p w:rsidR="00000000" w:rsidRPr="00565931" w:rsidP="00565931">
            <w:pPr>
              <w:pStyle w:val="BodyText"/>
            </w:pPr>
            <w:r w:rsidRPr="00565931">
              <w:t>Resources for assessment must include access to:</w:t>
            </w:r>
          </w:p>
          <w:p w:rsidR="00000000" w:rsidRPr="00565931" w:rsidP="00565931">
            <w:pPr>
              <w:pStyle w:val="ListBullet"/>
            </w:pPr>
            <w:r w:rsidRPr="00565931">
              <w:t>a range of relevant exercises, case studies and/or simulations</w:t>
            </w:r>
          </w:p>
          <w:p w:rsidR="00000000" w:rsidRPr="00565931" w:rsidP="00565931">
            <w:pPr>
              <w:pStyle w:val="ListBullet"/>
            </w:pPr>
            <w:r w:rsidRPr="00565931">
              <w:t>relevant and appropriate materials, tools, facilities and equipment currently used in industry</w:t>
            </w:r>
          </w:p>
          <w:p w:rsidR="00000000" w:rsidRPr="00565931" w:rsidP="00565931">
            <w:pPr>
              <w:pStyle w:val="ListBullet"/>
            </w:pPr>
            <w:r w:rsidRPr="00565931">
              <w:t>resources that reflect current industry practices in relation to installing underground communication cables</w:t>
            </w:r>
          </w:p>
          <w:p w:rsidR="00000000" w:rsidRPr="00565931" w:rsidP="00565931">
            <w:pPr>
              <w:pStyle w:val="ListBullet"/>
            </w:pPr>
            <w:r w:rsidRPr="00565931">
              <w:t>applicable documentation, including workplace procedures, equipment specifications, regulations, codes of practice and operation manuals.</w:t>
            </w:r>
          </w:p>
        </w:tc>
      </w:tr>
    </w:tbl>
    <w:p w:rsidR="00000000" w:rsidRPr="00565931" w:rsidP="00565931">
      <w:pPr>
        <w:pStyle w:val="NoPaddingFontSize1"/>
      </w:pPr>
    </w:p>
    <w:p w:rsidR="00000000" w:rsidRPr="00565931" w:rsidP="00565931">
      <w:pPr>
        <w:pStyle w:val="AllowPageBreak"/>
      </w:pPr>
    </w:p>
    <w:p w:rsidR="00000000" w:rsidRPr="00565931" w:rsidP="00565931">
      <w:pPr>
        <w:pStyle w:val="Heading1"/>
      </w:pPr>
      <w:bookmarkStart w:id="5" w:name="O_1079302"/>
      <w:bookmarkEnd w:id="5"/>
      <w:r w:rsidRPr="00565931">
        <w:t>Links</w:t>
      </w:r>
    </w:p>
    <w:p w:rsidR="00000000" w:rsidRPr="00565931" w:rsidP="00293E08">
      <w:pPr>
        <w:pStyle w:val="BodyText"/>
      </w:pPr>
      <w:r w:rsidRPr="0056593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16C7D">
        <w:rPr>
          <w:rStyle w:val="Hyperlink"/>
        </w:rPr>
        <w:t>https://vetnet.gov.au/Pages/TrainingDocs.aspx?q=b8a8f136-5421-4ce1-92e0-2b50341431b6</w:t>
      </w:r>
      <w:r>
        <w:fldChar w:fldCharType="end"/>
      </w:r>
    </w:p>
    <w:p w:rsidR="00000000" w:rsidRPr="00565931" w:rsidP="00565931"/>
    <w:sectPr w:rsidSect="005659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31" w:rsidRPr="00293E08" w:rsidP="00293E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08" w:rsidP="00565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3E08" w:rsidP="0056593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93E08" w:rsidP="005659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5931" w:rsidRPr="00293E08" w:rsidP="00293E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E08" w:rsidRPr="002D2AF8" w:rsidP="00565931">
    <w:pPr>
      <w:pStyle w:val="Header"/>
      <w:framePr w:wrap="around"/>
    </w:pPr>
    <w:r>
      <w:fldChar w:fldCharType="begin"/>
    </w:r>
    <w:r>
      <w:instrText xml:space="preserve"> TITLE   \* MERGEFORMAT </w:instrText>
    </w:r>
    <w:r>
      <w:fldChar w:fldCharType="separate"/>
    </w:r>
    <w:r>
      <w:t>Assessment Requirements for UEEDV0007 Install underground communication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93E08" w:rsidP="005659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700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2EC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8CF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931"/>
    <w:pPr>
      <w:spacing w:before="360" w:after="60"/>
      <w:outlineLvl w:val="0"/>
    </w:pPr>
    <w:rPr>
      <w:sz w:val="32"/>
    </w:rPr>
  </w:style>
  <w:style w:type="paragraph" w:styleId="Heading2">
    <w:name w:val="heading 2"/>
    <w:basedOn w:val="HeadingBase"/>
    <w:next w:val="BodyText"/>
    <w:link w:val="Heading2Char"/>
    <w:qFormat/>
    <w:rsid w:val="00565931"/>
    <w:pPr>
      <w:keepLines/>
      <w:spacing w:before="240" w:after="120"/>
      <w:outlineLvl w:val="1"/>
    </w:pPr>
    <w:rPr>
      <w:sz w:val="28"/>
      <w:szCs w:val="40"/>
    </w:rPr>
  </w:style>
  <w:style w:type="paragraph" w:styleId="Heading3">
    <w:name w:val="heading 3"/>
    <w:basedOn w:val="HeadingBase"/>
    <w:next w:val="BodyText"/>
    <w:link w:val="Heading3Char"/>
    <w:qFormat/>
    <w:rsid w:val="00565931"/>
    <w:pPr>
      <w:spacing w:before="180" w:after="120"/>
      <w:outlineLvl w:val="2"/>
    </w:pPr>
    <w:rPr>
      <w:spacing w:val="-10"/>
      <w:kern w:val="32"/>
    </w:rPr>
  </w:style>
  <w:style w:type="paragraph" w:styleId="Heading4">
    <w:name w:val="heading 4"/>
    <w:basedOn w:val="HeadingBase"/>
    <w:next w:val="BodyText"/>
    <w:link w:val="Heading4Char"/>
    <w:qFormat/>
    <w:rsid w:val="00565931"/>
    <w:pPr>
      <w:spacing w:before="160" w:after="120"/>
      <w:outlineLvl w:val="3"/>
    </w:pPr>
    <w:rPr>
      <w:sz w:val="22"/>
    </w:rPr>
  </w:style>
  <w:style w:type="paragraph" w:styleId="Heading5">
    <w:name w:val="heading 5"/>
    <w:basedOn w:val="HeadingBase"/>
    <w:next w:val="Normal"/>
    <w:link w:val="Heading5Char"/>
    <w:qFormat/>
    <w:rsid w:val="00565931"/>
    <w:pPr>
      <w:spacing w:before="80"/>
      <w:outlineLvl w:val="4"/>
    </w:pPr>
    <w:rPr>
      <w:color w:val="918585"/>
      <w:sz w:val="20"/>
    </w:rPr>
  </w:style>
  <w:style w:type="paragraph" w:styleId="Heading6">
    <w:name w:val="heading 6"/>
    <w:basedOn w:val="HeadingBase"/>
    <w:next w:val="Normal"/>
    <w:link w:val="Heading6Char"/>
    <w:qFormat/>
    <w:rsid w:val="00565931"/>
    <w:pPr>
      <w:spacing w:before="60"/>
      <w:outlineLvl w:val="5"/>
    </w:pPr>
    <w:rPr>
      <w:color w:val="918585"/>
      <w:sz w:val="20"/>
    </w:rPr>
  </w:style>
  <w:style w:type="paragraph" w:styleId="Heading7">
    <w:name w:val="heading 7"/>
    <w:basedOn w:val="Normal"/>
    <w:next w:val="Normal"/>
    <w:link w:val="Heading7Char"/>
    <w:qFormat/>
    <w:rsid w:val="00565931"/>
    <w:pPr>
      <w:ind w:left="720"/>
      <w:outlineLvl w:val="6"/>
    </w:pPr>
    <w:rPr>
      <w:i/>
    </w:rPr>
  </w:style>
  <w:style w:type="paragraph" w:styleId="Heading8">
    <w:name w:val="heading 8"/>
    <w:basedOn w:val="Normal"/>
    <w:next w:val="Normal"/>
    <w:link w:val="Heading8Char"/>
    <w:qFormat/>
    <w:rsid w:val="00565931"/>
    <w:pPr>
      <w:ind w:left="720"/>
      <w:outlineLvl w:val="7"/>
    </w:pPr>
    <w:rPr>
      <w:i/>
    </w:rPr>
  </w:style>
  <w:style w:type="paragraph" w:styleId="Heading9">
    <w:name w:val="heading 9"/>
    <w:basedOn w:val="Normal"/>
    <w:next w:val="Normal"/>
    <w:link w:val="Heading9Char"/>
    <w:qFormat/>
    <w:rsid w:val="00565931"/>
    <w:pPr>
      <w:ind w:left="720"/>
      <w:outlineLvl w:val="8"/>
    </w:pPr>
    <w:rPr>
      <w:i/>
    </w:rPr>
  </w:style>
  <w:style w:type="character" w:default="1" w:styleId="DefaultParagraphFont">
    <w:name w:val="Default Paragraph Font"/>
    <w:uiPriority w:val="1"/>
    <w:unhideWhenUsed/>
    <w:rsid w:val="00565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931"/>
  </w:style>
  <w:style w:type="character" w:customStyle="1" w:styleId="Heading1Char">
    <w:name w:val="Heading 1 Char"/>
    <w:basedOn w:val="DefaultParagraphFont"/>
    <w:link w:val="Heading1"/>
    <w:rsid w:val="00565931"/>
    <w:rPr>
      <w:rFonts w:ascii="Times New Roman" w:eastAsia="Times New Roman" w:hAnsi="Times New Roman" w:cs="Times New Roman"/>
      <w:b/>
      <w:sz w:val="32"/>
      <w:szCs w:val="20"/>
      <w:lang w:eastAsia="en-US"/>
    </w:rPr>
  </w:style>
  <w:style w:type="paragraph" w:styleId="BodyText">
    <w:name w:val="Body Text"/>
    <w:basedOn w:val="Normal"/>
    <w:link w:val="BodyTextChar"/>
    <w:rsid w:val="005659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5931"/>
    <w:rPr>
      <w:rFonts w:ascii="Times New Roman" w:eastAsia="Times New Roman" w:hAnsi="Times New Roman" w:cs="Times New Roman"/>
      <w:sz w:val="24"/>
      <w:lang w:eastAsia="en-US"/>
    </w:rPr>
  </w:style>
  <w:style w:type="paragraph" w:styleId="ListBullet">
    <w:name w:val="List Bullet"/>
    <w:basedOn w:val="List"/>
    <w:rsid w:val="00565931"/>
    <w:pPr>
      <w:numPr>
        <w:numId w:val="14"/>
      </w:numPr>
      <w:tabs>
        <w:tab w:val="clear" w:pos="340"/>
      </w:tabs>
      <w:spacing w:before="40" w:after="40"/>
    </w:pPr>
  </w:style>
  <w:style w:type="paragraph" w:styleId="ListBullet2">
    <w:name w:val="List Bullet 2"/>
    <w:basedOn w:val="List2"/>
    <w:rsid w:val="00565931"/>
    <w:pPr>
      <w:numPr>
        <w:numId w:val="15"/>
      </w:numPr>
      <w:tabs>
        <w:tab w:val="clear" w:pos="680"/>
      </w:tabs>
    </w:pPr>
  </w:style>
  <w:style w:type="paragraph" w:customStyle="1" w:styleId="SuperHeading">
    <w:name w:val="SuperHeading"/>
    <w:basedOn w:val="Normal"/>
    <w:rsid w:val="00565931"/>
    <w:pPr>
      <w:spacing w:before="240" w:after="120"/>
      <w:outlineLvl w:val="0"/>
    </w:pPr>
    <w:rPr>
      <w:rFonts w:ascii="Times New Roman" w:hAnsi="Times New Roman"/>
      <w:b/>
      <w:sz w:val="32"/>
    </w:rPr>
  </w:style>
  <w:style w:type="paragraph" w:customStyle="1" w:styleId="AllowPageBreak">
    <w:name w:val="AllowPageBreak"/>
    <w:rsid w:val="005659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5931"/>
    <w:pPr>
      <w:numPr>
        <w:numId w:val="3"/>
      </w:numPr>
      <w:tabs>
        <w:tab w:val="clear" w:pos="1021"/>
      </w:tabs>
      <w:ind w:left="1037" w:hanging="357"/>
    </w:pPr>
  </w:style>
  <w:style w:type="paragraph" w:styleId="ListBullet4">
    <w:name w:val="List Bullet 4"/>
    <w:basedOn w:val="List4"/>
    <w:rsid w:val="00565931"/>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5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9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9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931"/>
    <w:rPr>
      <w:rFonts w:ascii="Courier New" w:eastAsia="Times New Roman" w:hAnsi="Courier New" w:cs="Times New Roman"/>
      <w:i/>
      <w:szCs w:val="20"/>
      <w:lang w:eastAsia="en-US"/>
    </w:rPr>
  </w:style>
  <w:style w:type="paragraph" w:customStyle="1" w:styleId="HeadingBase">
    <w:name w:val="Heading Base"/>
    <w:rsid w:val="00565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931"/>
    <w:pPr>
      <w:tabs>
        <w:tab w:val="right" w:leader="dot" w:pos="9072"/>
      </w:tabs>
      <w:ind w:left="567"/>
    </w:pPr>
    <w:rPr>
      <w:szCs w:val="22"/>
    </w:rPr>
  </w:style>
  <w:style w:type="paragraph" w:customStyle="1" w:styleId="TOCBase">
    <w:name w:val="TOC Base"/>
    <w:rsid w:val="00565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931"/>
    <w:pPr>
      <w:tabs>
        <w:tab w:val="right" w:leader="dot" w:pos="9072"/>
      </w:tabs>
      <w:spacing w:before="40" w:after="40"/>
      <w:ind w:left="284"/>
    </w:pPr>
    <w:rPr>
      <w:rFonts w:ascii="Times New Roman" w:hAnsi="Times New Roman"/>
    </w:rPr>
  </w:style>
  <w:style w:type="paragraph" w:styleId="TOC1">
    <w:name w:val="toc 1"/>
    <w:basedOn w:val="TOCBase"/>
    <w:next w:val="Normal"/>
    <w:rsid w:val="005659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931"/>
    <w:rPr>
      <w:rFonts w:ascii="Times New Roman" w:eastAsia="Times New Roman" w:hAnsi="Times New Roman" w:cs="Times New Roman"/>
      <w:sz w:val="16"/>
      <w:lang w:eastAsia="en-US"/>
    </w:rPr>
  </w:style>
  <w:style w:type="paragraph" w:styleId="Title">
    <w:name w:val="Title"/>
    <w:basedOn w:val="HeadingBase"/>
    <w:link w:val="TitleChar"/>
    <w:qFormat/>
    <w:rsid w:val="00565931"/>
    <w:pPr>
      <w:spacing w:before="5040"/>
      <w:jc w:val="center"/>
    </w:pPr>
    <w:rPr>
      <w:sz w:val="48"/>
      <w:szCs w:val="72"/>
      <w:lang w:val="en-US"/>
    </w:rPr>
  </w:style>
  <w:style w:type="character" w:customStyle="1" w:styleId="TitleChar">
    <w:name w:val="Title Char"/>
    <w:basedOn w:val="DefaultParagraphFont"/>
    <w:link w:val="Title"/>
    <w:rsid w:val="00565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931"/>
    <w:pPr>
      <w:tabs>
        <w:tab w:val="left" w:pos="3600"/>
        <w:tab w:val="left" w:pos="3958"/>
      </w:tabs>
    </w:pPr>
  </w:style>
  <w:style w:type="paragraph" w:styleId="List">
    <w:name w:val="List"/>
    <w:basedOn w:val="BodyText"/>
    <w:next w:val="BodyText"/>
    <w:rsid w:val="00565931"/>
    <w:pPr>
      <w:tabs>
        <w:tab w:val="left" w:pos="340"/>
      </w:tabs>
      <w:spacing w:before="60" w:after="60"/>
      <w:ind w:left="340" w:hanging="340"/>
    </w:pPr>
  </w:style>
  <w:style w:type="paragraph" w:customStyle="1" w:styleId="Note">
    <w:name w:val="Note"/>
    <w:basedOn w:val="BodyText"/>
    <w:rsid w:val="005659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5931"/>
    <w:rPr>
      <w:b/>
      <w:spacing w:val="0"/>
    </w:rPr>
  </w:style>
  <w:style w:type="paragraph" w:customStyle="1" w:styleId="SuperTitle">
    <w:name w:val="SuperTitle"/>
    <w:basedOn w:val="Title"/>
    <w:rsid w:val="00565931"/>
    <w:pPr>
      <w:framePr w:wrap="auto" w:hAnchor="text" w:y="6049"/>
    </w:pPr>
    <w:rPr>
      <w:color w:val="000000"/>
      <w:sz w:val="40"/>
    </w:rPr>
  </w:style>
  <w:style w:type="paragraph" w:customStyle="1" w:styleId="TOCTitle">
    <w:name w:val="TOCTitle"/>
    <w:basedOn w:val="Heading1"/>
    <w:rsid w:val="00565931"/>
    <w:pPr>
      <w:spacing w:after="240"/>
      <w:jc w:val="center"/>
      <w:outlineLvl w:val="9"/>
    </w:pPr>
    <w:rPr>
      <w:caps/>
    </w:rPr>
  </w:style>
  <w:style w:type="paragraph" w:customStyle="1" w:styleId="Version">
    <w:name w:val="Version"/>
    <w:rsid w:val="005659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931"/>
    <w:pPr>
      <w:keepNext w:val="0"/>
      <w:tabs>
        <w:tab w:val="right" w:pos="4176"/>
      </w:tabs>
      <w:ind w:left="198" w:hanging="198"/>
    </w:pPr>
    <w:rPr>
      <w:rFonts w:ascii="Garamond" w:hAnsi="Garamond"/>
    </w:rPr>
  </w:style>
  <w:style w:type="paragraph" w:styleId="IndexHeading">
    <w:name w:val="index heading"/>
    <w:basedOn w:val="Normal"/>
    <w:next w:val="Index1"/>
    <w:semiHidden/>
    <w:rsid w:val="00565931"/>
    <w:pPr>
      <w:spacing w:before="120" w:after="120"/>
    </w:pPr>
    <w:rPr>
      <w:rFonts w:ascii="Arial" w:hAnsi="Arial"/>
      <w:b/>
      <w:color w:val="918585"/>
      <w:sz w:val="24"/>
    </w:rPr>
  </w:style>
  <w:style w:type="paragraph" w:styleId="Header">
    <w:name w:val="header"/>
    <w:basedOn w:val="Normal"/>
    <w:link w:val="HeaderChar"/>
    <w:rsid w:val="00565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931"/>
    <w:rPr>
      <w:rFonts w:ascii="Times New Roman" w:eastAsia="Times New Roman" w:hAnsi="Times New Roman" w:cs="Times New Roman"/>
      <w:sz w:val="16"/>
      <w:szCs w:val="20"/>
      <w:lang w:val="en-GB" w:eastAsia="en-US"/>
    </w:rPr>
  </w:style>
  <w:style w:type="paragraph" w:customStyle="1" w:styleId="Chapter">
    <w:name w:val="Chapter"/>
    <w:basedOn w:val="Normal"/>
    <w:rsid w:val="00565931"/>
    <w:pPr>
      <w:spacing w:before="240"/>
    </w:pPr>
    <w:rPr>
      <w:rFonts w:ascii="Times New Roman" w:hAnsi="Times New Roman"/>
      <w:smallCaps/>
      <w:spacing w:val="80"/>
      <w:sz w:val="28"/>
    </w:rPr>
  </w:style>
  <w:style w:type="paragraph" w:customStyle="1" w:styleId="InChapter">
    <w:name w:val="InChapter"/>
    <w:basedOn w:val="Heading3"/>
    <w:rsid w:val="00565931"/>
    <w:pPr>
      <w:spacing w:after="240"/>
      <w:outlineLvl w:val="9"/>
    </w:pPr>
    <w:rPr>
      <w:noProof/>
    </w:rPr>
  </w:style>
  <w:style w:type="paragraph" w:styleId="Index2">
    <w:name w:val="index 2"/>
    <w:basedOn w:val="Normal"/>
    <w:next w:val="Normal"/>
    <w:semiHidden/>
    <w:rsid w:val="00565931"/>
    <w:pPr>
      <w:tabs>
        <w:tab w:val="right" w:pos="4176"/>
      </w:tabs>
      <w:ind w:left="568" w:hanging="284"/>
    </w:pPr>
    <w:rPr>
      <w:rFonts w:ascii="Garamond" w:hAnsi="Garamond"/>
    </w:rPr>
  </w:style>
  <w:style w:type="paragraph" w:customStyle="1" w:styleId="Byline">
    <w:name w:val="Byline"/>
    <w:rsid w:val="00565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931"/>
    <w:pPr>
      <w:tabs>
        <w:tab w:val="clear" w:pos="3600"/>
        <w:tab w:val="clear" w:pos="3958"/>
      </w:tabs>
      <w:jc w:val="right"/>
    </w:pPr>
  </w:style>
  <w:style w:type="character" w:styleId="Emphasis">
    <w:name w:val="Emphasis"/>
    <w:basedOn w:val="DefaultParagraphFont"/>
    <w:qFormat/>
    <w:rsid w:val="00565931"/>
    <w:rPr>
      <w:i/>
    </w:rPr>
  </w:style>
  <w:style w:type="paragraph" w:styleId="Caption">
    <w:name w:val="caption"/>
    <w:basedOn w:val="BodyText"/>
    <w:next w:val="Normal"/>
    <w:qFormat/>
    <w:rsid w:val="00565931"/>
    <w:pPr>
      <w:framePr w:w="2268" w:hSpace="181" w:vSpace="181" w:wrap="around" w:vAnchor="text" w:hAnchor="page" w:x="1135" w:y="285" w:anchorLock="1"/>
    </w:pPr>
    <w:rPr>
      <w:i/>
    </w:rPr>
  </w:style>
  <w:style w:type="paragraph" w:customStyle="1" w:styleId="MiniTOCTitle">
    <w:name w:val="MiniTOCTitle"/>
    <w:basedOn w:val="Heading4"/>
    <w:rsid w:val="00565931"/>
    <w:pPr>
      <w:spacing w:before="240"/>
      <w:outlineLvl w:val="9"/>
    </w:pPr>
    <w:rPr>
      <w:noProof/>
      <w:sz w:val="24"/>
    </w:rPr>
  </w:style>
  <w:style w:type="paragraph" w:customStyle="1" w:styleId="MiniTOCItem">
    <w:name w:val="MiniTOCItem"/>
    <w:basedOn w:val="ListBullet"/>
    <w:rsid w:val="00565931"/>
    <w:pPr>
      <w:numPr>
        <w:numId w:val="0"/>
      </w:numPr>
      <w:tabs>
        <w:tab w:val="right" w:leader="dot" w:pos="6521"/>
      </w:tabs>
      <w:spacing w:before="0" w:after="0"/>
    </w:pPr>
  </w:style>
  <w:style w:type="paragraph" w:customStyle="1" w:styleId="TOFTitle">
    <w:name w:val="TOFTitle"/>
    <w:basedOn w:val="TOCTitle"/>
    <w:rsid w:val="00565931"/>
  </w:style>
  <w:style w:type="paragraph" w:styleId="TableofFigures">
    <w:name w:val="table of figures"/>
    <w:basedOn w:val="Normal"/>
    <w:next w:val="Normal"/>
    <w:semiHidden/>
    <w:rsid w:val="00565931"/>
    <w:pPr>
      <w:tabs>
        <w:tab w:val="right" w:leader="dot" w:pos="9072"/>
      </w:tabs>
      <w:ind w:left="970" w:hanging="403"/>
    </w:pPr>
    <w:rPr>
      <w:rFonts w:ascii="Times New Roman" w:hAnsi="Times New Roman"/>
      <w:b/>
    </w:rPr>
  </w:style>
  <w:style w:type="paragraph" w:styleId="ListNumber">
    <w:name w:val="List Number"/>
    <w:basedOn w:val="List"/>
    <w:rsid w:val="00565931"/>
    <w:pPr>
      <w:numPr>
        <w:numId w:val="17"/>
      </w:numPr>
      <w:tabs>
        <w:tab w:val="clear" w:pos="340"/>
      </w:tabs>
    </w:pPr>
  </w:style>
  <w:style w:type="character" w:customStyle="1" w:styleId="WingdingSymbols">
    <w:name w:val="Wingding Symbols"/>
    <w:rsid w:val="00565931"/>
    <w:rPr>
      <w:rFonts w:ascii="Wingdings" w:hAnsi="Wingdings"/>
    </w:rPr>
  </w:style>
  <w:style w:type="paragraph" w:customStyle="1" w:styleId="TableHeading">
    <w:name w:val="Table Heading"/>
    <w:basedOn w:val="HeadingBase"/>
    <w:rsid w:val="00565931"/>
    <w:pPr>
      <w:keepLines/>
      <w:pBdr>
        <w:bottom w:val="single" w:sz="6" w:space="1" w:color="918585"/>
      </w:pBdr>
      <w:spacing w:before="240"/>
    </w:pPr>
  </w:style>
  <w:style w:type="character" w:customStyle="1" w:styleId="HotSpot">
    <w:name w:val="HotSpot"/>
    <w:rsid w:val="00565931"/>
    <w:rPr>
      <w:color w:val="0033CC"/>
      <w:u w:val="none"/>
    </w:rPr>
  </w:style>
  <w:style w:type="paragraph" w:customStyle="1" w:styleId="BodyTextRight">
    <w:name w:val="Body Text Right"/>
    <w:basedOn w:val="BodyText"/>
    <w:rsid w:val="00565931"/>
    <w:pPr>
      <w:spacing w:before="0" w:after="0"/>
      <w:jc w:val="right"/>
    </w:pPr>
  </w:style>
  <w:style w:type="paragraph" w:styleId="Index3">
    <w:name w:val="index 3"/>
    <w:basedOn w:val="ListNumber2"/>
    <w:next w:val="Normal"/>
    <w:semiHidden/>
    <w:rsid w:val="00565931"/>
    <w:pPr>
      <w:numPr>
        <w:numId w:val="0"/>
      </w:numPr>
      <w:tabs>
        <w:tab w:val="right" w:leader="dot" w:pos="4176"/>
      </w:tabs>
    </w:pPr>
  </w:style>
  <w:style w:type="paragraph" w:styleId="ListNumber2">
    <w:name w:val="List Number 2"/>
    <w:basedOn w:val="List2"/>
    <w:rsid w:val="00565931"/>
    <w:pPr>
      <w:numPr>
        <w:numId w:val="12"/>
      </w:numPr>
      <w:tabs>
        <w:tab w:val="clear" w:pos="1060"/>
      </w:tabs>
    </w:pPr>
  </w:style>
  <w:style w:type="paragraph" w:customStyle="1" w:styleId="MarginNote">
    <w:name w:val="Margin Note"/>
    <w:basedOn w:val="BodyText"/>
    <w:rsid w:val="00565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9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931"/>
    <w:rPr>
      <w:sz w:val="32"/>
    </w:rPr>
  </w:style>
  <w:style w:type="paragraph" w:customStyle="1" w:styleId="HeadingProcedure">
    <w:name w:val="Heading Procedure"/>
    <w:basedOn w:val="HeadingBase"/>
    <w:next w:val="Normal"/>
    <w:rsid w:val="00565931"/>
    <w:pPr>
      <w:tabs>
        <w:tab w:val="left" w:pos="0"/>
      </w:tabs>
      <w:spacing w:before="120" w:after="60"/>
    </w:pPr>
    <w:rPr>
      <w:i/>
      <w:color w:val="918585"/>
      <w:sz w:val="22"/>
    </w:rPr>
  </w:style>
  <w:style w:type="paragraph" w:customStyle="1" w:styleId="TableBodyText">
    <w:name w:val="Table Body Text"/>
    <w:basedOn w:val="BodyText"/>
    <w:rsid w:val="00565931"/>
    <w:pPr>
      <w:spacing w:before="60" w:after="60"/>
    </w:pPr>
  </w:style>
  <w:style w:type="paragraph" w:styleId="ListContinue">
    <w:name w:val="List Continue"/>
    <w:basedOn w:val="List"/>
    <w:rsid w:val="00565931"/>
    <w:pPr>
      <w:ind w:firstLine="0"/>
    </w:pPr>
  </w:style>
  <w:style w:type="paragraph" w:customStyle="1" w:styleId="ListNote">
    <w:name w:val="List Note"/>
    <w:basedOn w:val="List"/>
    <w:rsid w:val="00565931"/>
    <w:pPr>
      <w:pBdr>
        <w:top w:val="single" w:sz="6" w:space="2" w:color="918585"/>
        <w:bottom w:val="single" w:sz="6" w:space="2" w:color="918585"/>
      </w:pBdr>
      <w:tabs>
        <w:tab w:val="left" w:pos="1021"/>
      </w:tabs>
      <w:ind w:firstLine="0"/>
    </w:pPr>
  </w:style>
  <w:style w:type="paragraph" w:customStyle="1" w:styleId="Warning">
    <w:name w:val="Warning"/>
    <w:basedOn w:val="BodyText"/>
    <w:rsid w:val="00565931"/>
    <w:pPr>
      <w:shd w:val="clear" w:color="auto" w:fill="D9D9D9"/>
      <w:tabs>
        <w:tab w:val="left" w:pos="992"/>
      </w:tabs>
      <w:ind w:left="119" w:right="119"/>
    </w:pPr>
    <w:rPr>
      <w:sz w:val="20"/>
    </w:rPr>
  </w:style>
  <w:style w:type="paragraph" w:customStyle="1" w:styleId="MarginIcons">
    <w:name w:val="Margin Icons"/>
    <w:basedOn w:val="BodyText"/>
    <w:rsid w:val="00565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931"/>
    <w:rPr>
      <w:rFonts w:ascii="Courier New" w:hAnsi="Courier New"/>
    </w:rPr>
  </w:style>
  <w:style w:type="paragraph" w:customStyle="1" w:styleId="NoteBullet">
    <w:name w:val="Note Bullet"/>
    <w:basedOn w:val="Note"/>
    <w:rsid w:val="00565931"/>
    <w:pPr>
      <w:tabs>
        <w:tab w:val="clear" w:pos="680"/>
      </w:tabs>
      <w:spacing w:before="60" w:after="60"/>
    </w:pPr>
  </w:style>
  <w:style w:type="paragraph" w:customStyle="1" w:styleId="SubHeading2">
    <w:name w:val="SubHeading2"/>
    <w:basedOn w:val="HeadingBase"/>
    <w:rsid w:val="00565931"/>
    <w:pPr>
      <w:spacing w:before="240" w:after="60"/>
    </w:pPr>
    <w:rPr>
      <w:sz w:val="20"/>
    </w:rPr>
  </w:style>
  <w:style w:type="paragraph" w:customStyle="1" w:styleId="SubHeading1">
    <w:name w:val="SubHeading1"/>
    <w:basedOn w:val="HeadingBase"/>
    <w:rsid w:val="00565931"/>
    <w:pPr>
      <w:spacing w:before="240" w:after="60"/>
    </w:pPr>
    <w:rPr>
      <w:color w:val="918585"/>
      <w:sz w:val="22"/>
    </w:rPr>
  </w:style>
  <w:style w:type="paragraph" w:customStyle="1" w:styleId="SideHeading">
    <w:name w:val="Side Heading"/>
    <w:basedOn w:val="HeadingBase"/>
    <w:rsid w:val="00565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931"/>
    <w:pPr>
      <w:numPr>
        <w:numId w:val="13"/>
      </w:numPr>
    </w:pPr>
  </w:style>
  <w:style w:type="paragraph" w:styleId="PlainText">
    <w:name w:val="Plain Text"/>
    <w:basedOn w:val="Normal"/>
    <w:link w:val="PlainTextChar"/>
    <w:rsid w:val="00565931"/>
    <w:rPr>
      <w:sz w:val="20"/>
    </w:rPr>
  </w:style>
  <w:style w:type="character" w:customStyle="1" w:styleId="PlainTextChar">
    <w:name w:val="Plain Text Char"/>
    <w:basedOn w:val="DefaultParagraphFont"/>
    <w:link w:val="PlainText"/>
    <w:rsid w:val="00565931"/>
    <w:rPr>
      <w:rFonts w:ascii="Courier New" w:eastAsia="Times New Roman" w:hAnsi="Courier New" w:cs="Times New Roman"/>
      <w:sz w:val="20"/>
      <w:szCs w:val="20"/>
      <w:lang w:eastAsia="en-US"/>
    </w:rPr>
  </w:style>
  <w:style w:type="character" w:customStyle="1" w:styleId="MenuOption">
    <w:name w:val="Menu Option"/>
    <w:basedOn w:val="DefaultParagraphFont"/>
    <w:rsid w:val="00565931"/>
    <w:rPr>
      <w:b/>
      <w:smallCaps/>
    </w:rPr>
  </w:style>
  <w:style w:type="paragraph" w:customStyle="1" w:styleId="TableListNumber">
    <w:name w:val="Table List Number"/>
    <w:basedOn w:val="ListNumber"/>
    <w:rsid w:val="00565931"/>
    <w:pPr>
      <w:numPr>
        <w:numId w:val="0"/>
      </w:numPr>
    </w:pPr>
  </w:style>
  <w:style w:type="paragraph" w:styleId="TOC4">
    <w:name w:val="toc 4"/>
    <w:basedOn w:val="TOCBase"/>
    <w:next w:val="Normal"/>
    <w:semiHidden/>
    <w:rsid w:val="00565931"/>
    <w:pPr>
      <w:tabs>
        <w:tab w:val="right" w:leader="dot" w:pos="9071"/>
      </w:tabs>
      <w:ind w:left="1701"/>
    </w:pPr>
  </w:style>
  <w:style w:type="paragraph" w:customStyle="1" w:styleId="ListAlpha">
    <w:name w:val="List Alpha"/>
    <w:basedOn w:val="List"/>
    <w:rsid w:val="00565931"/>
    <w:pPr>
      <w:numPr>
        <w:numId w:val="11"/>
      </w:numPr>
    </w:pPr>
  </w:style>
  <w:style w:type="paragraph" w:customStyle="1" w:styleId="ListAlpha2">
    <w:name w:val="List Alpha 2"/>
    <w:basedOn w:val="List2"/>
    <w:rsid w:val="00565931"/>
    <w:pPr>
      <w:numPr>
        <w:numId w:val="10"/>
      </w:numPr>
    </w:pPr>
  </w:style>
  <w:style w:type="paragraph" w:styleId="List2">
    <w:name w:val="List 2"/>
    <w:basedOn w:val="BodyText"/>
    <w:rsid w:val="00565931"/>
    <w:pPr>
      <w:tabs>
        <w:tab w:val="left" w:pos="680"/>
      </w:tabs>
      <w:spacing w:before="60" w:after="60"/>
      <w:ind w:left="680" w:hanging="340"/>
    </w:pPr>
  </w:style>
  <w:style w:type="paragraph" w:styleId="List3">
    <w:name w:val="List 3"/>
    <w:basedOn w:val="BodyText"/>
    <w:rsid w:val="00565931"/>
    <w:pPr>
      <w:tabs>
        <w:tab w:val="left" w:pos="1021"/>
      </w:tabs>
      <w:spacing w:before="60" w:after="60"/>
      <w:ind w:left="1020" w:hanging="340"/>
    </w:pPr>
  </w:style>
  <w:style w:type="paragraph" w:styleId="List4">
    <w:name w:val="List 4"/>
    <w:basedOn w:val="BodyText"/>
    <w:rsid w:val="00565931"/>
    <w:pPr>
      <w:tabs>
        <w:tab w:val="left" w:pos="1361"/>
      </w:tabs>
      <w:spacing w:before="60" w:after="60"/>
      <w:ind w:left="1361" w:hanging="340"/>
    </w:pPr>
  </w:style>
  <w:style w:type="paragraph" w:styleId="List5">
    <w:name w:val="List 5"/>
    <w:basedOn w:val="BodyText"/>
    <w:rsid w:val="00565931"/>
    <w:pPr>
      <w:tabs>
        <w:tab w:val="left" w:pos="1701"/>
      </w:tabs>
      <w:spacing w:before="60" w:after="60"/>
      <w:ind w:left="1701" w:hanging="340"/>
    </w:pPr>
  </w:style>
  <w:style w:type="paragraph" w:styleId="ListBullet5">
    <w:name w:val="List Bullet 5"/>
    <w:basedOn w:val="List5"/>
    <w:rsid w:val="00565931"/>
    <w:pPr>
      <w:numPr>
        <w:numId w:val="6"/>
      </w:numPr>
    </w:pPr>
  </w:style>
  <w:style w:type="paragraph" w:styleId="ListContinue2">
    <w:name w:val="List Continue 2"/>
    <w:basedOn w:val="List2"/>
    <w:rsid w:val="00565931"/>
    <w:pPr>
      <w:ind w:firstLine="0"/>
    </w:pPr>
  </w:style>
  <w:style w:type="paragraph" w:styleId="ListContinue3">
    <w:name w:val="List Continue 3"/>
    <w:basedOn w:val="List3"/>
    <w:rsid w:val="00565931"/>
    <w:pPr>
      <w:ind w:left="1021" w:firstLine="0"/>
    </w:pPr>
  </w:style>
  <w:style w:type="paragraph" w:styleId="ListContinue4">
    <w:name w:val="List Continue 4"/>
    <w:basedOn w:val="List4"/>
    <w:rsid w:val="00565931"/>
    <w:pPr>
      <w:ind w:firstLine="0"/>
    </w:pPr>
  </w:style>
  <w:style w:type="paragraph" w:styleId="ListContinue5">
    <w:name w:val="List Continue 5"/>
    <w:basedOn w:val="List5"/>
    <w:rsid w:val="00565931"/>
    <w:pPr>
      <w:ind w:firstLine="0"/>
    </w:pPr>
  </w:style>
  <w:style w:type="paragraph" w:styleId="ListNumber3">
    <w:name w:val="List Number 3"/>
    <w:basedOn w:val="List3"/>
    <w:rsid w:val="00565931"/>
    <w:pPr>
      <w:numPr>
        <w:numId w:val="7"/>
      </w:numPr>
    </w:pPr>
  </w:style>
  <w:style w:type="paragraph" w:styleId="ListNumber4">
    <w:name w:val="List Number 4"/>
    <w:basedOn w:val="List4"/>
    <w:rsid w:val="00565931"/>
    <w:pPr>
      <w:numPr>
        <w:numId w:val="8"/>
      </w:numPr>
    </w:pPr>
  </w:style>
  <w:style w:type="paragraph" w:styleId="ListNumber5">
    <w:name w:val="List Number 5"/>
    <w:basedOn w:val="List5"/>
    <w:rsid w:val="00565931"/>
    <w:pPr>
      <w:numPr>
        <w:numId w:val="9"/>
      </w:numPr>
    </w:pPr>
  </w:style>
  <w:style w:type="paragraph" w:styleId="BlockText">
    <w:name w:val="Block Text"/>
    <w:basedOn w:val="Normal"/>
    <w:rsid w:val="00565931"/>
    <w:pPr>
      <w:spacing w:after="120"/>
      <w:ind w:left="1440" w:right="1440"/>
    </w:pPr>
  </w:style>
  <w:style w:type="character" w:customStyle="1" w:styleId="Subscript">
    <w:name w:val="Subscript"/>
    <w:basedOn w:val="DefaultParagraphFont"/>
    <w:rsid w:val="00565931"/>
    <w:rPr>
      <w:sz w:val="16"/>
      <w:vertAlign w:val="subscript"/>
    </w:rPr>
  </w:style>
  <w:style w:type="character" w:customStyle="1" w:styleId="Superscript">
    <w:name w:val="Superscript"/>
    <w:basedOn w:val="DefaultParagraphFont"/>
    <w:rsid w:val="00565931"/>
    <w:rPr>
      <w:sz w:val="16"/>
      <w:vertAlign w:val="superscript"/>
    </w:rPr>
  </w:style>
  <w:style w:type="character" w:customStyle="1" w:styleId="Symbols">
    <w:name w:val="Symbols"/>
    <w:basedOn w:val="DefaultParagraphFont"/>
    <w:rsid w:val="00565931"/>
    <w:rPr>
      <w:rFonts w:ascii="Symbol" w:hAnsi="Symbol"/>
    </w:rPr>
  </w:style>
  <w:style w:type="character" w:customStyle="1" w:styleId="MenuOptions">
    <w:name w:val="Menu Options"/>
    <w:basedOn w:val="DefaultParagraphFont"/>
    <w:rsid w:val="00565931"/>
    <w:rPr>
      <w:rFonts w:ascii="Arial Narrow" w:hAnsi="Arial Narrow"/>
      <w:smallCaps/>
    </w:rPr>
  </w:style>
  <w:style w:type="character" w:customStyle="1" w:styleId="Buttons">
    <w:name w:val="Buttons"/>
    <w:basedOn w:val="DefaultParagraphFont"/>
    <w:rsid w:val="00565931"/>
    <w:rPr>
      <w:b/>
    </w:rPr>
  </w:style>
  <w:style w:type="character" w:customStyle="1" w:styleId="Underlined">
    <w:name w:val="Underlined"/>
    <w:basedOn w:val="DefaultParagraphFont"/>
    <w:rsid w:val="00565931"/>
    <w:rPr>
      <w:u w:val="single"/>
    </w:rPr>
  </w:style>
  <w:style w:type="paragraph" w:customStyle="1" w:styleId="TableBodyTextRight">
    <w:name w:val="Table Body Text Right"/>
    <w:basedOn w:val="TableBodyText"/>
    <w:rsid w:val="00565931"/>
    <w:pPr>
      <w:widowControl w:val="0"/>
      <w:autoSpaceDE w:val="0"/>
      <w:autoSpaceDN w:val="0"/>
      <w:adjustRightInd w:val="0"/>
      <w:jc w:val="right"/>
    </w:pPr>
    <w:rPr>
      <w:rFonts w:cs="Arial"/>
      <w:szCs w:val="18"/>
    </w:rPr>
  </w:style>
  <w:style w:type="paragraph" w:customStyle="1" w:styleId="CopyrightText">
    <w:name w:val="Copyright Text"/>
    <w:basedOn w:val="BodyText"/>
    <w:rsid w:val="00565931"/>
    <w:rPr>
      <w:sz w:val="18"/>
    </w:rPr>
  </w:style>
  <w:style w:type="paragraph" w:customStyle="1" w:styleId="BodySmallRight">
    <w:name w:val="Body Small Right"/>
    <w:basedOn w:val="BodyTextRight"/>
    <w:rsid w:val="00565931"/>
    <w:rPr>
      <w:sz w:val="18"/>
      <w:szCs w:val="18"/>
    </w:rPr>
  </w:style>
  <w:style w:type="paragraph" w:customStyle="1" w:styleId="MarginEdition">
    <w:name w:val="Margin Edition"/>
    <w:basedOn w:val="MarginNote"/>
    <w:rsid w:val="00565931"/>
    <w:pPr>
      <w:spacing w:before="0" w:after="0"/>
    </w:pPr>
    <w:rPr>
      <w:rFonts w:ascii="Times New Roman" w:hAnsi="Times New Roman"/>
      <w:color w:val="999999"/>
    </w:rPr>
  </w:style>
  <w:style w:type="paragraph" w:customStyle="1" w:styleId="Spacer">
    <w:name w:val="Spacer"/>
    <w:basedOn w:val="Normal"/>
    <w:rsid w:val="00565931"/>
    <w:rPr>
      <w:sz w:val="2"/>
      <w:szCs w:val="2"/>
    </w:rPr>
  </w:style>
  <w:style w:type="character" w:customStyle="1" w:styleId="Small">
    <w:name w:val="Small"/>
    <w:basedOn w:val="DefaultParagraphFont"/>
    <w:rsid w:val="00565931"/>
    <w:rPr>
      <w:sz w:val="16"/>
    </w:rPr>
  </w:style>
  <w:style w:type="paragraph" w:customStyle="1" w:styleId="WideTable">
    <w:name w:val="Wide Table"/>
    <w:basedOn w:val="Normal"/>
    <w:rsid w:val="00565931"/>
    <w:pPr>
      <w:ind w:left="-1418"/>
    </w:pPr>
    <w:rPr>
      <w:sz w:val="2"/>
      <w:szCs w:val="2"/>
    </w:rPr>
  </w:style>
  <w:style w:type="character" w:styleId="PageNumber">
    <w:name w:val="page number"/>
    <w:basedOn w:val="DefaultParagraphFont"/>
    <w:rsid w:val="00565931"/>
  </w:style>
  <w:style w:type="paragraph" w:styleId="Quote">
    <w:name w:val="Quote"/>
    <w:basedOn w:val="Heading1"/>
    <w:link w:val="QuoteChar"/>
    <w:qFormat/>
    <w:rsid w:val="00565931"/>
    <w:rPr>
      <w:b w:val="0"/>
      <w:sz w:val="72"/>
      <w:szCs w:val="72"/>
      <w:lang w:val="en-NZ"/>
    </w:rPr>
  </w:style>
  <w:style w:type="character" w:customStyle="1" w:styleId="QuoteChar">
    <w:name w:val="Quote Char"/>
    <w:basedOn w:val="DefaultParagraphFont"/>
    <w:link w:val="Quote"/>
    <w:rsid w:val="00565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931"/>
    <w:pPr>
      <w:pageBreakBefore/>
    </w:pPr>
  </w:style>
  <w:style w:type="paragraph" w:customStyle="1" w:styleId="Border">
    <w:name w:val="Border"/>
    <w:basedOn w:val="Normal"/>
    <w:qFormat/>
    <w:rsid w:val="00565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931"/>
    <w:rPr>
      <w:b/>
      <w:bCs/>
      <w:i/>
      <w:iCs/>
      <w:color w:val="auto"/>
    </w:rPr>
  </w:style>
  <w:style w:type="paragraph" w:styleId="IntenseQuote">
    <w:name w:val="Intense Quote"/>
    <w:basedOn w:val="Normal"/>
    <w:next w:val="Normal"/>
    <w:link w:val="IntenseQuoteChar"/>
    <w:uiPriority w:val="30"/>
    <w:qFormat/>
    <w:rsid w:val="00565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9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931"/>
    <w:rPr>
      <w:smallCaps/>
      <w:color w:val="auto"/>
      <w:u w:val="single"/>
    </w:rPr>
  </w:style>
  <w:style w:type="character" w:styleId="IntenseReference">
    <w:name w:val="Intense Reference"/>
    <w:basedOn w:val="DefaultParagraphFont"/>
    <w:uiPriority w:val="32"/>
    <w:qFormat/>
    <w:rsid w:val="00565931"/>
    <w:rPr>
      <w:b/>
      <w:bCs/>
      <w:smallCaps/>
      <w:color w:val="auto"/>
      <w:spacing w:val="5"/>
      <w:u w:val="single"/>
    </w:rPr>
  </w:style>
  <w:style w:type="paragraph" w:customStyle="1" w:styleId="2ColumnHeading">
    <w:name w:val="2Column Heading"/>
    <w:basedOn w:val="BodyText"/>
    <w:qFormat/>
    <w:rsid w:val="00565931"/>
    <w:pPr>
      <w:spacing w:after="60"/>
      <w:ind w:left="-2268"/>
    </w:pPr>
    <w:rPr>
      <w:b/>
    </w:rPr>
  </w:style>
  <w:style w:type="paragraph" w:customStyle="1" w:styleId="Heading1TOC">
    <w:name w:val="Heading1 TOC"/>
    <w:basedOn w:val="Normal"/>
    <w:qFormat/>
    <w:rsid w:val="00565931"/>
    <w:pPr>
      <w:spacing w:before="240" w:after="120"/>
    </w:pPr>
    <w:rPr>
      <w:rFonts w:ascii="Times New Roman" w:hAnsi="Times New Roman"/>
      <w:b/>
      <w:sz w:val="32"/>
    </w:rPr>
  </w:style>
  <w:style w:type="paragraph" w:customStyle="1" w:styleId="Heading2TOC">
    <w:name w:val="Heading2 TOC"/>
    <w:basedOn w:val="Normal"/>
    <w:qFormat/>
    <w:rsid w:val="00565931"/>
    <w:pPr>
      <w:spacing w:before="240" w:after="60"/>
    </w:pPr>
    <w:rPr>
      <w:rFonts w:ascii="Times New Roman" w:hAnsi="Times New Roman"/>
      <w:b/>
      <w:sz w:val="28"/>
    </w:rPr>
  </w:style>
  <w:style w:type="character" w:customStyle="1" w:styleId="Underline">
    <w:name w:val="Underline"/>
    <w:basedOn w:val="DefaultParagraphFont"/>
    <w:qFormat/>
    <w:rsid w:val="00565931"/>
    <w:rPr>
      <w:u w:val="single"/>
    </w:rPr>
  </w:style>
  <w:style w:type="character" w:customStyle="1" w:styleId="BoldandItalics">
    <w:name w:val="Bold and Italics"/>
    <w:qFormat/>
    <w:rsid w:val="00565931"/>
    <w:rPr>
      <w:b/>
      <w:i/>
      <w:u w:val="none"/>
    </w:rPr>
  </w:style>
  <w:style w:type="paragraph" w:styleId="BalloonText">
    <w:name w:val="Balloon Text"/>
    <w:basedOn w:val="Normal"/>
    <w:link w:val="BalloonTextChar"/>
    <w:rsid w:val="00565931"/>
    <w:rPr>
      <w:rFonts w:ascii="Tahoma" w:hAnsi="Tahoma" w:cs="Tahoma"/>
      <w:sz w:val="16"/>
      <w:szCs w:val="16"/>
    </w:rPr>
  </w:style>
  <w:style w:type="character" w:customStyle="1" w:styleId="BalloonTextChar">
    <w:name w:val="Balloon Text Char"/>
    <w:basedOn w:val="DefaultParagraphFont"/>
    <w:link w:val="BalloonText"/>
    <w:rsid w:val="005659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9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59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931"/>
    <w:rPr>
      <w:b/>
      <w:color w:val="660033"/>
      <w:spacing w:val="0"/>
    </w:rPr>
  </w:style>
  <w:style w:type="paragraph" w:customStyle="1" w:styleId="Nameditemlist">
    <w:name w:val="Named item list"/>
    <w:basedOn w:val="BodyText"/>
    <w:qFormat/>
    <w:rsid w:val="00565931"/>
    <w:pPr>
      <w:tabs>
        <w:tab w:val="left" w:pos="2835"/>
      </w:tabs>
      <w:ind w:left="2835" w:hanging="2835"/>
    </w:pPr>
  </w:style>
  <w:style w:type="paragraph" w:customStyle="1" w:styleId="BodyTextnopadding">
    <w:name w:val="Body Text no padding"/>
    <w:basedOn w:val="BodyText"/>
    <w:qFormat/>
    <w:rsid w:val="00565931"/>
    <w:pPr>
      <w:spacing w:before="0" w:after="0"/>
    </w:pPr>
  </w:style>
  <w:style w:type="paragraph" w:customStyle="1" w:styleId="BodyTextBold">
    <w:name w:val="Body Text Bold"/>
    <w:basedOn w:val="BodyText"/>
    <w:qFormat/>
    <w:rsid w:val="00565931"/>
    <w:rPr>
      <w:b/>
    </w:rPr>
  </w:style>
  <w:style w:type="character" w:styleId="Hyperlink">
    <w:name w:val="Hyperlink"/>
    <w:basedOn w:val="DefaultParagraphFont"/>
    <w:uiPriority w:val="99"/>
    <w:unhideWhenUsed/>
    <w:rsid w:val="00293E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Words>
  <Characters>4573</Characters>
  <Application>Microsoft Office Word</Application>
  <DocSecurity>0</DocSecurity>
  <Lines>103</Lines>
  <Paragraphs>83</Paragraphs>
  <ScaleCrop>false</ScaleCrop>
  <Company>Author-it Software Corporation Ltd.</Company>
  <LinksUpToDate>false</LinksUpToDate>
  <CharactersWithSpaces>5176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UEEDV0007 Install underground communication cables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2024-11-29T00:35:00Z</dcterms:modified>
</cp:coreProperties>
</file>