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EBF" w:rsidP="007E2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UEECS0033 Use engineering applications software on personal computers</w:t>
      </w:r>
      <w:r>
        <w:fldChar w:fldCharType="end"/>
      </w:r>
    </w:p>
    <w:p w:rsidR="007E2EBF" w:rsidP="007E2EBF">
      <w:pPr>
        <w:pStyle w:val="Version"/>
        <w:sectPr w:rsidSect="00DD1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411" w:rsidP="00DD1411">
      <w:pPr>
        <w:pStyle w:val="SuperHeading"/>
      </w:pPr>
      <w:r w:rsidRPr="00DD1411">
        <w:t>UEECS0033 Use engineering applications software on personal computers</w:t>
      </w:r>
    </w:p>
    <w:p w:rsidR="00000000" w:rsidRPr="00DD1411" w:rsidP="00DD1411">
      <w:pPr>
        <w:pStyle w:val="Heading1"/>
      </w:pPr>
      <w:bookmarkStart w:id="1" w:name="O_1079153"/>
      <w:bookmarkEnd w:id="1"/>
      <w:r w:rsidRPr="00DD14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Release 1. This is the first release of this unit of competency in the UEE Electrotechnology Training Package.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2" w:name="O_1079154"/>
      <w:bookmarkEnd w:id="2"/>
      <w:r w:rsidRPr="00DD14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This unit involves the skills and knowledge required to use computer application software relevant to engineering support work functions.</w:t>
            </w:r>
          </w:p>
          <w:p w:rsidR="00000000" w:rsidRPr="00DD1411" w:rsidP="00DD1411">
            <w:pPr>
              <w:pStyle w:val="BodyText"/>
            </w:pPr>
            <w:r w:rsidRPr="00DD1411">
              <w:t>It includes using computer engineering application software, menus and tools, entering and retrieving information, tra</w:t>
            </w:r>
            <w:r w:rsidRPr="00DD1411">
              <w:t>nsferring and printing files and shutting down computer applications.</w:t>
            </w:r>
          </w:p>
          <w:p w:rsidR="00000000" w:rsidRPr="00DD1411" w:rsidP="00DD1411">
            <w:pPr>
              <w:pStyle w:val="BodyText"/>
            </w:pPr>
            <w:r w:rsidRPr="00DD1411">
              <w:t>This unit applies to personnel using computer application software relevant to a workplace. Typically, this will apply to individuals working under supervision.</w:t>
            </w:r>
          </w:p>
          <w:p w:rsidR="00000000" w:rsidRPr="00DD1411" w:rsidP="00DD1411">
            <w:pPr>
              <w:pStyle w:val="BodyText"/>
            </w:pPr>
            <w:r w:rsidRPr="00DD1411">
              <w:t>No licensing, legislative</w:t>
            </w:r>
            <w:r w:rsidRPr="00DD1411">
              <w:t xml:space="preserve"> or certification requirements apply to this unit at the time of publication.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3" w:name="O_1079155"/>
      <w:bookmarkEnd w:id="3"/>
      <w:r w:rsidRPr="00DD14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Not applicable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4" w:name="O_1079156"/>
      <w:bookmarkEnd w:id="4"/>
      <w:r w:rsidRPr="00DD14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Computer Systems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5" w:name="O_1079157"/>
      <w:bookmarkEnd w:id="5"/>
      <w:r w:rsidRPr="00DD14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Electrotechnology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6" w:name="O_1079158"/>
      <w:bookmarkEnd w:id="6"/>
      <w:r w:rsidRPr="00DD14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PERFORMANCE CRITERIA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Performance criteria describe the performance needed to demonstrate achievement of the element.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>Prepare to use computer application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 xml:space="preserve">Work health and safety (WHS)/occupational health and safety (OHS) requirements and workplace procedures for an engineering work area are identified, obtained and </w:t>
            </w:r>
            <w:r w:rsidRPr="00DD1411">
              <w:t>applied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 xml:space="preserve">WHS/OHS risk control measures </w:t>
            </w:r>
            <w:r w:rsidRPr="00DD1411">
              <w:t>and procedures in relation to computer and keyboard use are followed in accordance with workplace procedures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 xml:space="preserve">Application software and information/instructions required for use are obtained 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On-screen instructions in relation to any anomaly are followed in accordance with workplace procedures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Help menu is used to resolve any common start-up, access issues or anomalies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 xml:space="preserve">Use engineering software application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WHS/OHS risk control mea</w:t>
            </w:r>
            <w:r w:rsidRPr="00DD1411">
              <w:t>sures and workplace procedures for carrying out work are followed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Techniques specific to software packages are used to produce relevant files and engineering information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Checks are made to ensure accuracy of information produced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 xml:space="preserve">Output information from software application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Completed files are stored appropriately in accordance with workplace policies and procedures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Files are printed and stored electronically as formal records and/or forwarded to relevant personnel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rPr>
                <w:rStyle w:val="SpecialBold"/>
              </w:rPr>
              <w:t>Shut down computer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>Files are named, arranged, saved and backed up in accordance with workplace policies and procedures</w:t>
            </w:r>
          </w:p>
        </w:tc>
      </w:tr>
      <w:tr w:rsidTr="00DD14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Computer shutdown procedures are followed in accordance with workplace procedures and computer powered off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7" w:name="O_1079159"/>
      <w:bookmarkEnd w:id="7"/>
      <w:r w:rsidRPr="00DD14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Foundation skills essential to performance are explicit in the performance criteria of this unit of competency.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8" w:name="O_1079160"/>
      <w:bookmarkEnd w:id="8"/>
      <w:r w:rsidRPr="00DD14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Range is restricted to essential operating conditions and any other variable</w:t>
            </w:r>
            <w:r w:rsidRPr="00DD1411">
              <w:t>s essential to the work environment.</w:t>
            </w:r>
          </w:p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 xml:space="preserve">Non-essential conditions may be found in the UEE Electrotechnology Training Package </w:t>
            </w:r>
            <w:r w:rsidRPr="00DD1411">
              <w:t>Companion Volume Implementation Guide.</w:t>
            </w:r>
          </w:p>
        </w:tc>
      </w:tr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411">
            <w:pPr>
              <w:pStyle w:val="BodyText"/>
              <w:rPr>
                <w:lang w:val="en-NZ"/>
              </w:rPr>
            </w:pPr>
            <w:r w:rsidRPr="00DD1411">
              <w:t xml:space="preserve">Unit demonstration </w:t>
            </w:r>
            <w:r w:rsidRPr="00DD1411">
              <w:t>must include at least two of the following types of engineering applications: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ListBullet"/>
            </w:pPr>
            <w:r w:rsidRPr="00DD1411">
              <w:t>office applications</w:t>
            </w:r>
          </w:p>
          <w:p w:rsidR="00000000" w:rsidRPr="00DD1411" w:rsidP="00DD1411">
            <w:pPr>
              <w:pStyle w:val="ListBullet"/>
            </w:pPr>
            <w:r w:rsidRPr="00DD1411">
              <w:t>computer-aided design (CAD)</w:t>
            </w:r>
          </w:p>
          <w:p w:rsidR="00000000" w:rsidRPr="00DD1411" w:rsidP="00DD1411">
            <w:pPr>
              <w:pStyle w:val="ListBullet"/>
            </w:pPr>
            <w:r w:rsidRPr="00DD1411">
              <w:t>engineering data analysis software</w:t>
            </w:r>
          </w:p>
          <w:p w:rsidR="00000000" w:rsidRPr="00DD1411" w:rsidP="00DD1411">
            <w:pPr>
              <w:pStyle w:val="ListBullet"/>
            </w:pPr>
            <w:r w:rsidRPr="00DD1411">
              <w:t>engineering modelling</w:t>
            </w:r>
          </w:p>
          <w:p w:rsidR="00000000" w:rsidRPr="00DD1411" w:rsidP="00DD1411">
            <w:pPr>
              <w:pStyle w:val="ListBullet"/>
            </w:pPr>
            <w:r w:rsidRPr="00DD1411">
              <w:t>project management</w:t>
            </w:r>
          </w:p>
          <w:p w:rsidR="00000000" w:rsidRPr="00DD1411" w:rsidP="00DD1411">
            <w:pPr>
              <w:pStyle w:val="ListBullet"/>
            </w:pPr>
            <w:r w:rsidRPr="00DD1411">
              <w:t>network simulator</w:t>
            </w:r>
          </w:p>
          <w:p w:rsidR="00000000" w:rsidRPr="00DD1411" w:rsidP="00DD1411">
            <w:pPr>
              <w:pStyle w:val="ListBullet"/>
            </w:pPr>
            <w:r w:rsidRPr="00DD1411">
              <w:t>protocol analyser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9" w:name="O_1079161"/>
      <w:bookmarkEnd w:id="9"/>
      <w:r w:rsidRPr="00DD14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1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411" w:rsidP="00DD1411">
            <w:pPr>
              <w:pStyle w:val="BodyText"/>
            </w:pPr>
            <w:r w:rsidRPr="00DD1411">
              <w:t>This unit replaces and is equivalent to UEENEED104A Use engineering applications software on personal computers.</w:t>
            </w:r>
          </w:p>
        </w:tc>
      </w:tr>
    </w:tbl>
    <w:p w:rsidR="00000000" w:rsidRPr="00DD1411" w:rsidP="00DD1411">
      <w:pPr>
        <w:pStyle w:val="NoPaddingFontSize1"/>
      </w:pPr>
    </w:p>
    <w:p w:rsidR="00000000" w:rsidRPr="00DD1411" w:rsidP="00DD1411">
      <w:pPr>
        <w:pStyle w:val="AllowPageBreak"/>
      </w:pPr>
    </w:p>
    <w:p w:rsidR="00000000" w:rsidRPr="00DD1411" w:rsidP="00DD1411">
      <w:pPr>
        <w:pStyle w:val="Heading1"/>
      </w:pPr>
      <w:bookmarkStart w:id="10" w:name="O_1079168"/>
      <w:bookmarkEnd w:id="10"/>
      <w:r w:rsidRPr="00DD1411">
        <w:t>Links</w:t>
      </w:r>
    </w:p>
    <w:p w:rsidR="00000000" w:rsidRPr="00DD1411" w:rsidP="007E2EBF">
      <w:pPr>
        <w:pStyle w:val="BodyText"/>
      </w:pPr>
      <w:r w:rsidRPr="00DD14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4737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1411" w:rsidP="00DD1411"/>
    <w:sectPr w:rsidSect="00DD1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1" w:rsidRPr="007E2EBF" w:rsidP="007E2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BF" w:rsidP="00DD1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EBF" w:rsidP="00DD1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2EBF" w:rsidP="00DD1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411" w:rsidRPr="007E2EBF" w:rsidP="007E2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BF" w:rsidRPr="002D2AF8" w:rsidP="00DD1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UEECS0033 Use engineering applications software on personal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E2EBF" w:rsidP="00DD1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C5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AA8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411"/>
  </w:style>
  <w:style w:type="character" w:customStyle="1" w:styleId="Heading1Char">
    <w:name w:val="Heading 1 Char"/>
    <w:basedOn w:val="DefaultParagraphFont"/>
    <w:link w:val="Heading1"/>
    <w:rsid w:val="00DD1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4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411"/>
    <w:rPr>
      <w:b/>
      <w:spacing w:val="0"/>
    </w:rPr>
  </w:style>
  <w:style w:type="paragraph" w:customStyle="1" w:styleId="SuperHeading">
    <w:name w:val="SuperHeading"/>
    <w:basedOn w:val="Normal"/>
    <w:rsid w:val="00DD1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1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411"/>
    <w:rPr>
      <w:i/>
    </w:rPr>
  </w:style>
  <w:style w:type="paragraph" w:styleId="Caption">
    <w:name w:val="caption"/>
    <w:basedOn w:val="BodyText"/>
    <w:next w:val="Normal"/>
    <w:qFormat/>
    <w:rsid w:val="00DD1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411"/>
  </w:style>
  <w:style w:type="paragraph" w:styleId="TableofFigures">
    <w:name w:val="table of figures"/>
    <w:basedOn w:val="Normal"/>
    <w:next w:val="Normal"/>
    <w:semiHidden/>
    <w:rsid w:val="00DD1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411"/>
    <w:rPr>
      <w:rFonts w:ascii="Wingdings" w:hAnsi="Wingdings"/>
    </w:rPr>
  </w:style>
  <w:style w:type="paragraph" w:customStyle="1" w:styleId="TableHeading">
    <w:name w:val="Table Heading"/>
    <w:basedOn w:val="HeadingBase"/>
    <w:rsid w:val="00DD1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411"/>
    <w:rPr>
      <w:color w:val="0033CC"/>
      <w:u w:val="none"/>
    </w:rPr>
  </w:style>
  <w:style w:type="paragraph" w:customStyle="1" w:styleId="BodyTextRight">
    <w:name w:val="Body Text Right"/>
    <w:basedOn w:val="BodyText"/>
    <w:rsid w:val="00DD1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411"/>
    <w:rPr>
      <w:sz w:val="32"/>
    </w:rPr>
  </w:style>
  <w:style w:type="paragraph" w:customStyle="1" w:styleId="HeadingProcedure">
    <w:name w:val="Heading Procedure"/>
    <w:basedOn w:val="HeadingBase"/>
    <w:next w:val="Normal"/>
    <w:rsid w:val="00DD1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411"/>
    <w:pPr>
      <w:spacing w:before="60" w:after="60"/>
    </w:pPr>
  </w:style>
  <w:style w:type="paragraph" w:styleId="ListContinue">
    <w:name w:val="List Continue"/>
    <w:basedOn w:val="List"/>
    <w:rsid w:val="00DD1411"/>
    <w:pPr>
      <w:ind w:firstLine="0"/>
    </w:pPr>
  </w:style>
  <w:style w:type="paragraph" w:customStyle="1" w:styleId="ListNote">
    <w:name w:val="List Note"/>
    <w:basedOn w:val="List"/>
    <w:rsid w:val="00DD1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411"/>
    <w:rPr>
      <w:rFonts w:ascii="Courier New" w:hAnsi="Courier New"/>
    </w:rPr>
  </w:style>
  <w:style w:type="paragraph" w:customStyle="1" w:styleId="NoteBullet">
    <w:name w:val="Note Bullet"/>
    <w:basedOn w:val="Note"/>
    <w:rsid w:val="00DD1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411"/>
    <w:rPr>
      <w:b/>
      <w:smallCaps/>
    </w:rPr>
  </w:style>
  <w:style w:type="paragraph" w:customStyle="1" w:styleId="TableListNumber">
    <w:name w:val="Table List Number"/>
    <w:basedOn w:val="ListNumber"/>
    <w:rsid w:val="00DD1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411"/>
    <w:pPr>
      <w:numPr>
        <w:numId w:val="8"/>
      </w:numPr>
    </w:pPr>
  </w:style>
  <w:style w:type="paragraph" w:customStyle="1" w:styleId="ListAlpha2">
    <w:name w:val="List Alpha 2"/>
    <w:basedOn w:val="List2"/>
    <w:rsid w:val="00DD1411"/>
    <w:pPr>
      <w:numPr>
        <w:numId w:val="7"/>
      </w:numPr>
    </w:pPr>
  </w:style>
  <w:style w:type="paragraph" w:styleId="List2">
    <w:name w:val="List 2"/>
    <w:basedOn w:val="BodyText"/>
    <w:rsid w:val="00DD1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411"/>
    <w:pPr>
      <w:numPr>
        <w:numId w:val="3"/>
      </w:numPr>
    </w:pPr>
  </w:style>
  <w:style w:type="paragraph" w:styleId="ListContinue2">
    <w:name w:val="List Continue 2"/>
    <w:basedOn w:val="List2"/>
    <w:rsid w:val="00DD1411"/>
    <w:pPr>
      <w:ind w:firstLine="0"/>
    </w:pPr>
  </w:style>
  <w:style w:type="paragraph" w:styleId="ListContinue3">
    <w:name w:val="List Continue 3"/>
    <w:basedOn w:val="List3"/>
    <w:rsid w:val="00DD1411"/>
    <w:pPr>
      <w:ind w:left="1021" w:firstLine="0"/>
    </w:pPr>
  </w:style>
  <w:style w:type="paragraph" w:styleId="ListContinue4">
    <w:name w:val="List Continue 4"/>
    <w:basedOn w:val="List4"/>
    <w:rsid w:val="00DD1411"/>
    <w:pPr>
      <w:ind w:firstLine="0"/>
    </w:pPr>
  </w:style>
  <w:style w:type="paragraph" w:styleId="ListContinue5">
    <w:name w:val="List Continue 5"/>
    <w:basedOn w:val="List5"/>
    <w:rsid w:val="00DD1411"/>
    <w:pPr>
      <w:ind w:firstLine="0"/>
    </w:pPr>
  </w:style>
  <w:style w:type="paragraph" w:styleId="ListNumber3">
    <w:name w:val="List Number 3"/>
    <w:basedOn w:val="List3"/>
    <w:rsid w:val="00DD1411"/>
    <w:pPr>
      <w:numPr>
        <w:numId w:val="4"/>
      </w:numPr>
    </w:pPr>
  </w:style>
  <w:style w:type="paragraph" w:styleId="ListNumber4">
    <w:name w:val="List Number 4"/>
    <w:basedOn w:val="List4"/>
    <w:rsid w:val="00DD1411"/>
    <w:pPr>
      <w:numPr>
        <w:numId w:val="5"/>
      </w:numPr>
    </w:pPr>
  </w:style>
  <w:style w:type="paragraph" w:styleId="ListNumber5">
    <w:name w:val="List Number 5"/>
    <w:basedOn w:val="List5"/>
    <w:rsid w:val="00DD1411"/>
    <w:pPr>
      <w:numPr>
        <w:numId w:val="6"/>
      </w:numPr>
    </w:pPr>
  </w:style>
  <w:style w:type="paragraph" w:styleId="BlockText">
    <w:name w:val="Block Text"/>
    <w:basedOn w:val="Normal"/>
    <w:rsid w:val="00DD1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411"/>
    <w:rPr>
      <w:sz w:val="16"/>
      <w:vertAlign w:val="superscript"/>
    </w:rPr>
  </w:style>
  <w:style w:type="character" w:customStyle="1" w:styleId="Symbols">
    <w:name w:val="Symbols"/>
    <w:basedOn w:val="DefaultParagraphFont"/>
    <w:rsid w:val="00DD1411"/>
    <w:rPr>
      <w:rFonts w:ascii="Symbol" w:hAnsi="Symbol"/>
    </w:rPr>
  </w:style>
  <w:style w:type="character" w:customStyle="1" w:styleId="MenuOptions">
    <w:name w:val="Menu Options"/>
    <w:basedOn w:val="DefaultParagraphFont"/>
    <w:rsid w:val="00DD1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411"/>
    <w:rPr>
      <w:b/>
    </w:rPr>
  </w:style>
  <w:style w:type="character" w:customStyle="1" w:styleId="Underlined">
    <w:name w:val="Underlined"/>
    <w:basedOn w:val="DefaultParagraphFont"/>
    <w:rsid w:val="00DD1411"/>
    <w:rPr>
      <w:u w:val="single"/>
    </w:rPr>
  </w:style>
  <w:style w:type="paragraph" w:customStyle="1" w:styleId="TableBodyTextRight">
    <w:name w:val="Table Body Text Right"/>
    <w:basedOn w:val="TableBodyText"/>
    <w:rsid w:val="00DD1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411"/>
    <w:rPr>
      <w:sz w:val="18"/>
    </w:rPr>
  </w:style>
  <w:style w:type="paragraph" w:customStyle="1" w:styleId="BodySmallRight">
    <w:name w:val="Body Small Right"/>
    <w:basedOn w:val="BodyTextRight"/>
    <w:rsid w:val="00DD1411"/>
    <w:rPr>
      <w:sz w:val="18"/>
      <w:szCs w:val="18"/>
    </w:rPr>
  </w:style>
  <w:style w:type="paragraph" w:customStyle="1" w:styleId="MarginEdition">
    <w:name w:val="Margin Edition"/>
    <w:basedOn w:val="MarginNote"/>
    <w:rsid w:val="00DD1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411"/>
    <w:rPr>
      <w:sz w:val="2"/>
      <w:szCs w:val="2"/>
    </w:rPr>
  </w:style>
  <w:style w:type="character" w:customStyle="1" w:styleId="Small">
    <w:name w:val="Small"/>
    <w:basedOn w:val="DefaultParagraphFont"/>
    <w:rsid w:val="00DD1411"/>
    <w:rPr>
      <w:sz w:val="16"/>
    </w:rPr>
  </w:style>
  <w:style w:type="paragraph" w:customStyle="1" w:styleId="WideTable">
    <w:name w:val="Wide Table"/>
    <w:basedOn w:val="Normal"/>
    <w:rsid w:val="00DD1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411"/>
  </w:style>
  <w:style w:type="paragraph" w:styleId="Quote">
    <w:name w:val="Quote"/>
    <w:basedOn w:val="Heading1"/>
    <w:link w:val="QuoteChar"/>
    <w:qFormat/>
    <w:rsid w:val="00DD1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411"/>
    <w:pPr>
      <w:pageBreakBefore/>
    </w:pPr>
  </w:style>
  <w:style w:type="paragraph" w:customStyle="1" w:styleId="Border">
    <w:name w:val="Border"/>
    <w:basedOn w:val="Normal"/>
    <w:qFormat/>
    <w:rsid w:val="00DD1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411"/>
    <w:rPr>
      <w:u w:val="single"/>
    </w:rPr>
  </w:style>
  <w:style w:type="character" w:customStyle="1" w:styleId="BoldandItalics">
    <w:name w:val="Bold and Italics"/>
    <w:qFormat/>
    <w:rsid w:val="00DD1411"/>
    <w:rPr>
      <w:b/>
      <w:i/>
      <w:u w:val="none"/>
    </w:rPr>
  </w:style>
  <w:style w:type="paragraph" w:styleId="BalloonText">
    <w:name w:val="Balloon Text"/>
    <w:basedOn w:val="Normal"/>
    <w:link w:val="BalloonTextChar"/>
    <w:rsid w:val="00DD1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411"/>
    <w:pPr>
      <w:spacing w:before="0" w:after="0"/>
    </w:pPr>
  </w:style>
  <w:style w:type="paragraph" w:customStyle="1" w:styleId="BodyTextBold">
    <w:name w:val="Body Text Bold"/>
    <w:basedOn w:val="BodyText"/>
    <w:qFormat/>
    <w:rsid w:val="00DD1411"/>
    <w:rPr>
      <w:b/>
    </w:rPr>
  </w:style>
  <w:style w:type="character" w:styleId="Hyperlink">
    <w:name w:val="Hyperlink"/>
    <w:basedOn w:val="DefaultParagraphFont"/>
    <w:uiPriority w:val="99"/>
    <w:unhideWhenUsed/>
    <w:rsid w:val="007E2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3278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UEECS0033 Use engineering applications software on personal computers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