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38F" w:rsidP="00DA4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UEECS0030 Set up, configure and test biometric devices</w:t>
      </w:r>
      <w:r>
        <w:fldChar w:fldCharType="end"/>
      </w:r>
    </w:p>
    <w:p w:rsidR="00DA438F" w:rsidP="00DA438F">
      <w:pPr>
        <w:pStyle w:val="Version"/>
        <w:sectPr w:rsidSect="00230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BFE" w:rsidP="00230BFE">
      <w:pPr>
        <w:pStyle w:val="SuperHeading"/>
      </w:pPr>
      <w:r w:rsidRPr="00230BFE">
        <w:t>UEECS0030 Set up, configure and test biometric devices</w:t>
      </w:r>
    </w:p>
    <w:p w:rsidR="00000000" w:rsidRPr="00230BFE" w:rsidP="00230BFE">
      <w:pPr>
        <w:pStyle w:val="Heading1"/>
      </w:pPr>
      <w:bookmarkStart w:id="1" w:name="O_1079058"/>
      <w:bookmarkEnd w:id="1"/>
      <w:r w:rsidRPr="00230B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t>Release 1. This is the first release of this unit of competency in the UEE Electrotechnology Training Package.</w:t>
            </w:r>
          </w:p>
        </w:tc>
      </w:tr>
    </w:tbl>
    <w:p w:rsidR="00000000" w:rsidRPr="00230BFE" w:rsidP="00230BFE">
      <w:pPr>
        <w:pStyle w:val="NoPaddingFontSize1"/>
      </w:pPr>
    </w:p>
    <w:p w:rsidR="00000000" w:rsidRPr="00230BFE" w:rsidP="00230BFE">
      <w:pPr>
        <w:pStyle w:val="AllowPageBreak"/>
      </w:pPr>
    </w:p>
    <w:p w:rsidR="00000000" w:rsidRPr="00230BFE" w:rsidP="00230BFE">
      <w:pPr>
        <w:pStyle w:val="Heading1"/>
      </w:pPr>
      <w:bookmarkStart w:id="2" w:name="O_1079059"/>
      <w:bookmarkEnd w:id="2"/>
      <w:r w:rsidRPr="00230B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t>This unit involves the skills and knowledge required to set up, configure</w:t>
            </w:r>
            <w:r w:rsidRPr="00230BFE">
              <w:t xml:space="preserve"> and test biometric devices.</w:t>
            </w:r>
          </w:p>
          <w:p w:rsidR="00000000" w:rsidRPr="00230BFE" w:rsidP="00230BFE">
            <w:pPr>
              <w:pStyle w:val="BodyText"/>
            </w:pPr>
            <w:r w:rsidRPr="00230BFE">
              <w:t>It includes working safely, following written and oral instructions, applying knowledge of biometric devices, installing and testing performance, and documenting outcomes.</w:t>
            </w:r>
          </w:p>
          <w:p w:rsidR="00000000" w:rsidRPr="00230BFE" w:rsidP="00230BFE">
            <w:pPr>
              <w:pStyle w:val="BodyText"/>
            </w:pPr>
            <w:r w:rsidRPr="00230BFE">
              <w:t>No licensing, legislative or certification requirements</w:t>
            </w:r>
            <w:r w:rsidRPr="00230BFE">
              <w:t xml:space="preserve"> apply to this unit at the time of publication.</w:t>
            </w:r>
          </w:p>
        </w:tc>
      </w:tr>
    </w:tbl>
    <w:p w:rsidR="00000000" w:rsidRPr="00230BFE" w:rsidP="00230BFE">
      <w:pPr>
        <w:pStyle w:val="NoPaddingFontSize1"/>
      </w:pPr>
    </w:p>
    <w:p w:rsidR="00000000" w:rsidRPr="00230BFE" w:rsidP="00230BFE">
      <w:pPr>
        <w:pStyle w:val="AllowPageBreak"/>
      </w:pPr>
    </w:p>
    <w:p w:rsidR="00000000" w:rsidRPr="00230BFE" w:rsidP="00230BFE">
      <w:pPr>
        <w:pStyle w:val="Heading1"/>
      </w:pPr>
      <w:bookmarkStart w:id="3" w:name="O_1079060"/>
      <w:bookmarkEnd w:id="3"/>
      <w:r w:rsidRPr="00230B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t>Not applicable</w:t>
            </w:r>
          </w:p>
        </w:tc>
      </w:tr>
    </w:tbl>
    <w:p w:rsidR="00000000" w:rsidRPr="00230BFE" w:rsidP="00230BFE">
      <w:pPr>
        <w:pStyle w:val="NoPaddingFontSize1"/>
      </w:pPr>
    </w:p>
    <w:p w:rsidR="00000000" w:rsidRPr="00230BFE" w:rsidP="00230BFE">
      <w:pPr>
        <w:pStyle w:val="AllowPageBreak"/>
      </w:pPr>
    </w:p>
    <w:p w:rsidR="00000000" w:rsidRPr="00230BFE" w:rsidP="00230BFE">
      <w:pPr>
        <w:pStyle w:val="Heading1"/>
      </w:pPr>
      <w:bookmarkStart w:id="4" w:name="O_1079061"/>
      <w:bookmarkEnd w:id="4"/>
      <w:r w:rsidRPr="00230B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t>Computer Systems</w:t>
            </w:r>
          </w:p>
        </w:tc>
      </w:tr>
    </w:tbl>
    <w:p w:rsidR="00000000" w:rsidRPr="00230BFE" w:rsidP="00230BFE">
      <w:pPr>
        <w:pStyle w:val="NoPaddingFontSize1"/>
      </w:pPr>
    </w:p>
    <w:p w:rsidR="00000000" w:rsidRPr="00230BFE" w:rsidP="00230BFE">
      <w:pPr>
        <w:pStyle w:val="AllowPageBreak"/>
      </w:pPr>
    </w:p>
    <w:p w:rsidR="00000000" w:rsidRPr="00230BFE" w:rsidP="00230BFE">
      <w:pPr>
        <w:pStyle w:val="Heading1"/>
      </w:pPr>
      <w:bookmarkStart w:id="5" w:name="O_1079062"/>
      <w:bookmarkEnd w:id="5"/>
      <w:r w:rsidRPr="00230B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t>Electrotechnology</w:t>
            </w:r>
          </w:p>
        </w:tc>
      </w:tr>
    </w:tbl>
    <w:p w:rsidR="00000000" w:rsidRPr="00230BFE" w:rsidP="00230BFE">
      <w:pPr>
        <w:pStyle w:val="NoPaddingFontSize1"/>
      </w:pPr>
    </w:p>
    <w:p w:rsidR="00000000" w:rsidRPr="00230BFE" w:rsidP="00230BFE">
      <w:pPr>
        <w:pStyle w:val="AllowPageBreak"/>
      </w:pPr>
    </w:p>
    <w:p w:rsidR="00000000" w:rsidRPr="00230BFE" w:rsidP="00230BFE">
      <w:pPr>
        <w:pStyle w:val="Heading1"/>
      </w:pPr>
      <w:bookmarkStart w:id="6" w:name="O_1079063"/>
      <w:bookmarkEnd w:id="6"/>
      <w:r w:rsidRPr="00230BF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PERFORMANCE CRITERIA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Performance criteria describe the performance needed to demonstrate achievement of the element.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rPr>
                <w:rStyle w:val="SpecialBold"/>
              </w:rPr>
              <w:t>Prepare to set up and test biometrics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Scope of device, set-up and configuration work is determined from job specificati</w:t>
            </w:r>
            <w:r w:rsidRPr="00230BFE">
              <w:t xml:space="preserve">ons and in consultation </w:t>
            </w:r>
            <w:r w:rsidRPr="00230BFE">
              <w:t>with relevant person/s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Relevant person/s is consulted to ensure work is coordinated effectively with others involved on the worksite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Hardware, software and materials required for work are obtained in accordance with workplace procedures and job specifications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Tools and testing devices needed to carry out work are obtained and checked for correct operation and safety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rPr>
                <w:rStyle w:val="SpecialBold"/>
              </w:rPr>
              <w:t>Set up and</w:t>
            </w:r>
            <w:r w:rsidRPr="00230BFE">
              <w:rPr>
                <w:rStyle w:val="SpecialBold"/>
              </w:rPr>
              <w:t xml:space="preserve"> test biometric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Circuits/equipment are checked and isolated in accordance with WHS/OHS requirements and workplace procedures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Layout of biometric system network hardware, cabling and outlets is determined from job specifications and/or in</w:t>
            </w:r>
            <w:r w:rsidRPr="00230BFE">
              <w:t xml:space="preserve"> consultation with relevant person/s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Hardware is set up in accordance with network requirements, workplace procedures and job specifications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Biometric devices are set up and configured in accordance with network requirements, workplace procedures and job specifications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Biometric devices on a network are tested and anomalies identified and corrected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Biometric device failures are re</w:t>
            </w:r>
            <w:r w:rsidRPr="00230BFE">
              <w:t>sponded to and rectified in accordance with network requirements, workplace procedures and job specifications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Biometric device work is carried out efficiently without waste of materials or damage to apparatus, the surrounding environment or services using sustainable energy practices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Identified causes of reported problems are rectified and biometric devices</w:t>
            </w:r>
            <w:r w:rsidRPr="00230BFE">
              <w:t xml:space="preserve"> are tested in accordance with workplace procedures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Unplanned situations are dealt with safely and with the approval of relevant person/s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rPr>
                <w:rStyle w:val="SpecialBold"/>
              </w:rPr>
              <w:t xml:space="preserve">Complete set-up and testing and report </w:t>
            </w:r>
            <w:r w:rsidRPr="00230BFE">
              <w:rPr>
                <w:rStyle w:val="SpecialBold"/>
              </w:rPr>
              <w:t>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 xml:space="preserve">Work area is cleaned and made safe in accordance with </w:t>
            </w:r>
            <w:r w:rsidRPr="00230BFE">
              <w:t>wo</w:t>
            </w:r>
            <w:r w:rsidRPr="00230BFE">
              <w:t>rkplace procedures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Biometric device installation and maintenance records are maintained in accordance with workplace procedures</w:t>
            </w:r>
          </w:p>
        </w:tc>
      </w:tr>
      <w:tr w:rsidTr="00230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t>Service report is completed and forwarded to relevant person/s in accordance with workplace procedures</w:t>
            </w:r>
          </w:p>
        </w:tc>
      </w:tr>
    </w:tbl>
    <w:p w:rsidR="00000000" w:rsidRPr="00230BFE" w:rsidP="00230BFE">
      <w:pPr>
        <w:pStyle w:val="NoPaddingFontSize1"/>
      </w:pPr>
    </w:p>
    <w:p w:rsidR="00000000" w:rsidRPr="00230BFE" w:rsidP="00230BFE">
      <w:pPr>
        <w:pStyle w:val="AllowPageBreak"/>
      </w:pPr>
    </w:p>
    <w:p w:rsidR="00000000" w:rsidRPr="00230BFE" w:rsidP="00230BFE">
      <w:pPr>
        <w:pStyle w:val="Heading1"/>
      </w:pPr>
      <w:bookmarkStart w:id="7" w:name="O_1079064"/>
      <w:bookmarkEnd w:id="7"/>
      <w:r w:rsidRPr="00230B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t>Foundation skills essential to performance are explicit in the performance criteria of this unit of competency.</w:t>
            </w:r>
          </w:p>
        </w:tc>
      </w:tr>
    </w:tbl>
    <w:p w:rsidR="00000000" w:rsidRPr="00230BFE" w:rsidP="00230BFE">
      <w:pPr>
        <w:pStyle w:val="NoPaddingFontSize1"/>
      </w:pPr>
    </w:p>
    <w:p w:rsidR="00000000" w:rsidRPr="00230BFE" w:rsidP="00230BFE">
      <w:pPr>
        <w:pStyle w:val="AllowPageBreak"/>
      </w:pPr>
    </w:p>
    <w:p w:rsidR="00000000" w:rsidRPr="00230BFE" w:rsidP="00230BFE">
      <w:pPr>
        <w:pStyle w:val="Heading1"/>
      </w:pPr>
      <w:bookmarkStart w:id="8" w:name="O_1079065"/>
      <w:bookmarkEnd w:id="8"/>
      <w:r w:rsidRPr="00230B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30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t>Range is restricted to essential operating conditions and any other</w:t>
            </w:r>
            <w:r w:rsidRPr="00230BFE">
              <w:t xml:space="preserve"> variables essential to the work environment.</w:t>
            </w:r>
          </w:p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Non-essential conditions may be found in the UEE Electrotechnology Training Package Companion Volume Implementation Guide.</w:t>
            </w:r>
          </w:p>
        </w:tc>
      </w:tr>
      <w:tr w:rsidTr="00230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BFE">
            <w:pPr>
              <w:pStyle w:val="BodyText"/>
              <w:rPr>
                <w:lang w:val="en-NZ"/>
              </w:rPr>
            </w:pPr>
            <w:r w:rsidRPr="00230BFE">
              <w:t>Setting up and testing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ListBullet"/>
            </w:pPr>
            <w:r w:rsidRPr="00230BFE">
              <w:t>four different types of biometric devices</w:t>
            </w:r>
          </w:p>
        </w:tc>
      </w:tr>
    </w:tbl>
    <w:p w:rsidR="00000000" w:rsidRPr="00230BFE" w:rsidP="00230BFE">
      <w:pPr>
        <w:pStyle w:val="NoPaddingFontSize1"/>
      </w:pPr>
    </w:p>
    <w:p w:rsidR="00000000" w:rsidRPr="00230BFE" w:rsidP="00230BFE">
      <w:pPr>
        <w:pStyle w:val="AllowPageBreak"/>
      </w:pPr>
    </w:p>
    <w:p w:rsidR="00000000" w:rsidRPr="00230BFE" w:rsidP="00230BFE">
      <w:pPr>
        <w:pStyle w:val="Heading1"/>
      </w:pPr>
      <w:bookmarkStart w:id="9" w:name="O_1079066"/>
      <w:bookmarkEnd w:id="9"/>
      <w:r w:rsidRPr="00230B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BFE" w:rsidP="00230BFE">
            <w:pPr>
              <w:pStyle w:val="BodyText"/>
            </w:pPr>
            <w:r w:rsidRPr="00230BFE">
              <w:t>This unit replaces and is equivalent to UEENEED153A Set up, configure and test biometric devices.</w:t>
            </w:r>
          </w:p>
        </w:tc>
      </w:tr>
    </w:tbl>
    <w:p w:rsidR="00000000" w:rsidRPr="00230BFE" w:rsidP="00230BFE">
      <w:pPr>
        <w:pStyle w:val="NoPaddingFontSize1"/>
      </w:pPr>
    </w:p>
    <w:p w:rsidR="00000000" w:rsidRPr="00230BFE" w:rsidP="00230BFE">
      <w:pPr>
        <w:pStyle w:val="AllowPageBreak"/>
      </w:pPr>
    </w:p>
    <w:p w:rsidR="00000000" w:rsidRPr="00230BFE" w:rsidP="00230BFE">
      <w:pPr>
        <w:pStyle w:val="Heading1"/>
      </w:pPr>
      <w:bookmarkStart w:id="10" w:name="O_1079073"/>
      <w:bookmarkEnd w:id="10"/>
      <w:r w:rsidRPr="00230BFE">
        <w:t>Links</w:t>
      </w:r>
    </w:p>
    <w:p w:rsidR="00000000" w:rsidRPr="00230BFE" w:rsidP="00DA438F">
      <w:pPr>
        <w:pStyle w:val="BodyText"/>
      </w:pPr>
      <w:r w:rsidRPr="00230BFE">
        <w:t>Companion Volu</w:t>
      </w:r>
      <w:r w:rsidRPr="00230BFE">
        <w:t xml:space="preserve">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815D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30BFE" w:rsidP="00230BFE"/>
    <w:sectPr w:rsidSect="00230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BFE" w:rsidRPr="00DA438F" w:rsidP="00DA4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38F" w:rsidP="00230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38F" w:rsidP="00230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A438F" w:rsidP="00230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BFE" w:rsidRPr="00DA438F" w:rsidP="00DA4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38F" w:rsidRPr="002D2AF8" w:rsidP="00230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UEECS0030 Set up, configure and test biometric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A438F" w:rsidP="00230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2B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38A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BFE"/>
  </w:style>
  <w:style w:type="character" w:customStyle="1" w:styleId="Heading1Char">
    <w:name w:val="Heading 1 Char"/>
    <w:basedOn w:val="DefaultParagraphFont"/>
    <w:link w:val="Heading1"/>
    <w:rsid w:val="00230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0BFE"/>
    <w:rPr>
      <w:b/>
      <w:spacing w:val="0"/>
    </w:rPr>
  </w:style>
  <w:style w:type="paragraph" w:customStyle="1" w:styleId="SuperHeading">
    <w:name w:val="SuperHeading"/>
    <w:basedOn w:val="Normal"/>
    <w:rsid w:val="00230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0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BFE"/>
    <w:rPr>
      <w:i/>
    </w:rPr>
  </w:style>
  <w:style w:type="paragraph" w:styleId="Caption">
    <w:name w:val="caption"/>
    <w:basedOn w:val="BodyText"/>
    <w:next w:val="Normal"/>
    <w:qFormat/>
    <w:rsid w:val="00230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BFE"/>
  </w:style>
  <w:style w:type="paragraph" w:styleId="TableofFigures">
    <w:name w:val="table of figures"/>
    <w:basedOn w:val="Normal"/>
    <w:next w:val="Normal"/>
    <w:semiHidden/>
    <w:rsid w:val="00230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0BFE"/>
    <w:rPr>
      <w:rFonts w:ascii="Wingdings" w:hAnsi="Wingdings"/>
    </w:rPr>
  </w:style>
  <w:style w:type="paragraph" w:customStyle="1" w:styleId="TableHeading">
    <w:name w:val="Table Heading"/>
    <w:basedOn w:val="HeadingBase"/>
    <w:rsid w:val="00230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BFE"/>
    <w:rPr>
      <w:color w:val="0033CC"/>
      <w:u w:val="none"/>
    </w:rPr>
  </w:style>
  <w:style w:type="paragraph" w:customStyle="1" w:styleId="BodyTextRight">
    <w:name w:val="Body Text Right"/>
    <w:basedOn w:val="BodyText"/>
    <w:rsid w:val="00230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BFE"/>
    <w:rPr>
      <w:sz w:val="32"/>
    </w:rPr>
  </w:style>
  <w:style w:type="paragraph" w:customStyle="1" w:styleId="HeadingProcedure">
    <w:name w:val="Heading Procedure"/>
    <w:basedOn w:val="HeadingBase"/>
    <w:next w:val="Normal"/>
    <w:rsid w:val="00230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BFE"/>
    <w:pPr>
      <w:spacing w:before="60" w:after="60"/>
    </w:pPr>
  </w:style>
  <w:style w:type="paragraph" w:styleId="ListContinue">
    <w:name w:val="List Continue"/>
    <w:basedOn w:val="List"/>
    <w:rsid w:val="00230BFE"/>
    <w:pPr>
      <w:ind w:firstLine="0"/>
    </w:pPr>
  </w:style>
  <w:style w:type="paragraph" w:customStyle="1" w:styleId="ListNote">
    <w:name w:val="List Note"/>
    <w:basedOn w:val="List"/>
    <w:rsid w:val="00230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BFE"/>
    <w:rPr>
      <w:rFonts w:ascii="Courier New" w:hAnsi="Courier New"/>
    </w:rPr>
  </w:style>
  <w:style w:type="paragraph" w:customStyle="1" w:styleId="NoteBullet">
    <w:name w:val="Note Bullet"/>
    <w:basedOn w:val="Note"/>
    <w:rsid w:val="00230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0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BFE"/>
    <w:rPr>
      <w:b/>
      <w:smallCaps/>
    </w:rPr>
  </w:style>
  <w:style w:type="paragraph" w:customStyle="1" w:styleId="TableListNumber">
    <w:name w:val="Table List Number"/>
    <w:basedOn w:val="ListNumber"/>
    <w:rsid w:val="00230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BFE"/>
    <w:pPr>
      <w:numPr>
        <w:numId w:val="8"/>
      </w:numPr>
    </w:pPr>
  </w:style>
  <w:style w:type="paragraph" w:customStyle="1" w:styleId="ListAlpha2">
    <w:name w:val="List Alpha 2"/>
    <w:basedOn w:val="List2"/>
    <w:rsid w:val="00230BFE"/>
    <w:pPr>
      <w:numPr>
        <w:numId w:val="7"/>
      </w:numPr>
    </w:pPr>
  </w:style>
  <w:style w:type="paragraph" w:styleId="List2">
    <w:name w:val="List 2"/>
    <w:basedOn w:val="BodyText"/>
    <w:rsid w:val="00230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0BFE"/>
    <w:pPr>
      <w:numPr>
        <w:numId w:val="3"/>
      </w:numPr>
    </w:pPr>
  </w:style>
  <w:style w:type="paragraph" w:styleId="ListContinue2">
    <w:name w:val="List Continue 2"/>
    <w:basedOn w:val="List2"/>
    <w:rsid w:val="00230BFE"/>
    <w:pPr>
      <w:ind w:firstLine="0"/>
    </w:pPr>
  </w:style>
  <w:style w:type="paragraph" w:styleId="ListContinue3">
    <w:name w:val="List Continue 3"/>
    <w:basedOn w:val="List3"/>
    <w:rsid w:val="00230BFE"/>
    <w:pPr>
      <w:ind w:left="1021" w:firstLine="0"/>
    </w:pPr>
  </w:style>
  <w:style w:type="paragraph" w:styleId="ListContinue4">
    <w:name w:val="List Continue 4"/>
    <w:basedOn w:val="List4"/>
    <w:rsid w:val="00230BFE"/>
    <w:pPr>
      <w:ind w:firstLine="0"/>
    </w:pPr>
  </w:style>
  <w:style w:type="paragraph" w:styleId="ListContinue5">
    <w:name w:val="List Continue 5"/>
    <w:basedOn w:val="List5"/>
    <w:rsid w:val="00230BFE"/>
    <w:pPr>
      <w:ind w:firstLine="0"/>
    </w:pPr>
  </w:style>
  <w:style w:type="paragraph" w:styleId="ListNumber3">
    <w:name w:val="List Number 3"/>
    <w:basedOn w:val="List3"/>
    <w:rsid w:val="00230BFE"/>
    <w:pPr>
      <w:numPr>
        <w:numId w:val="4"/>
      </w:numPr>
    </w:pPr>
  </w:style>
  <w:style w:type="paragraph" w:styleId="ListNumber4">
    <w:name w:val="List Number 4"/>
    <w:basedOn w:val="List4"/>
    <w:rsid w:val="00230BFE"/>
    <w:pPr>
      <w:numPr>
        <w:numId w:val="5"/>
      </w:numPr>
    </w:pPr>
  </w:style>
  <w:style w:type="paragraph" w:styleId="ListNumber5">
    <w:name w:val="List Number 5"/>
    <w:basedOn w:val="List5"/>
    <w:rsid w:val="00230BFE"/>
    <w:pPr>
      <w:numPr>
        <w:numId w:val="6"/>
      </w:numPr>
    </w:pPr>
  </w:style>
  <w:style w:type="paragraph" w:styleId="BlockText">
    <w:name w:val="Block Text"/>
    <w:basedOn w:val="Normal"/>
    <w:rsid w:val="00230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BFE"/>
    <w:rPr>
      <w:sz w:val="16"/>
      <w:vertAlign w:val="superscript"/>
    </w:rPr>
  </w:style>
  <w:style w:type="character" w:customStyle="1" w:styleId="Symbols">
    <w:name w:val="Symbols"/>
    <w:basedOn w:val="DefaultParagraphFont"/>
    <w:rsid w:val="00230BFE"/>
    <w:rPr>
      <w:rFonts w:ascii="Symbol" w:hAnsi="Symbol"/>
    </w:rPr>
  </w:style>
  <w:style w:type="character" w:customStyle="1" w:styleId="MenuOptions">
    <w:name w:val="Menu Options"/>
    <w:basedOn w:val="DefaultParagraphFont"/>
    <w:rsid w:val="00230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BFE"/>
    <w:rPr>
      <w:b/>
    </w:rPr>
  </w:style>
  <w:style w:type="character" w:customStyle="1" w:styleId="Underlined">
    <w:name w:val="Underlined"/>
    <w:basedOn w:val="DefaultParagraphFont"/>
    <w:rsid w:val="00230BFE"/>
    <w:rPr>
      <w:u w:val="single"/>
    </w:rPr>
  </w:style>
  <w:style w:type="paragraph" w:customStyle="1" w:styleId="TableBodyTextRight">
    <w:name w:val="Table Body Text Right"/>
    <w:basedOn w:val="TableBodyText"/>
    <w:rsid w:val="00230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BFE"/>
    <w:rPr>
      <w:sz w:val="18"/>
    </w:rPr>
  </w:style>
  <w:style w:type="paragraph" w:customStyle="1" w:styleId="BodySmallRight">
    <w:name w:val="Body Small Right"/>
    <w:basedOn w:val="BodyTextRight"/>
    <w:rsid w:val="00230BFE"/>
    <w:rPr>
      <w:sz w:val="18"/>
      <w:szCs w:val="18"/>
    </w:rPr>
  </w:style>
  <w:style w:type="paragraph" w:customStyle="1" w:styleId="MarginEdition">
    <w:name w:val="Margin Edition"/>
    <w:basedOn w:val="MarginNote"/>
    <w:rsid w:val="00230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BFE"/>
    <w:rPr>
      <w:sz w:val="2"/>
      <w:szCs w:val="2"/>
    </w:rPr>
  </w:style>
  <w:style w:type="character" w:customStyle="1" w:styleId="Small">
    <w:name w:val="Small"/>
    <w:basedOn w:val="DefaultParagraphFont"/>
    <w:rsid w:val="00230BFE"/>
    <w:rPr>
      <w:sz w:val="16"/>
    </w:rPr>
  </w:style>
  <w:style w:type="paragraph" w:customStyle="1" w:styleId="WideTable">
    <w:name w:val="Wide Table"/>
    <w:basedOn w:val="Normal"/>
    <w:rsid w:val="00230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BFE"/>
  </w:style>
  <w:style w:type="paragraph" w:styleId="Quote">
    <w:name w:val="Quote"/>
    <w:basedOn w:val="Heading1"/>
    <w:link w:val="QuoteChar"/>
    <w:qFormat/>
    <w:rsid w:val="00230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BFE"/>
    <w:pPr>
      <w:pageBreakBefore/>
    </w:pPr>
  </w:style>
  <w:style w:type="paragraph" w:customStyle="1" w:styleId="Border">
    <w:name w:val="Border"/>
    <w:basedOn w:val="Normal"/>
    <w:qFormat/>
    <w:rsid w:val="00230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BFE"/>
    <w:rPr>
      <w:u w:val="single"/>
    </w:rPr>
  </w:style>
  <w:style w:type="character" w:customStyle="1" w:styleId="BoldandItalics">
    <w:name w:val="Bold and Italics"/>
    <w:qFormat/>
    <w:rsid w:val="00230BFE"/>
    <w:rPr>
      <w:b/>
      <w:i/>
      <w:u w:val="none"/>
    </w:rPr>
  </w:style>
  <w:style w:type="paragraph" w:styleId="BalloonText">
    <w:name w:val="Balloon Text"/>
    <w:basedOn w:val="Normal"/>
    <w:link w:val="BalloonTextChar"/>
    <w:rsid w:val="00230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BFE"/>
    <w:pPr>
      <w:spacing w:before="0" w:after="0"/>
    </w:pPr>
  </w:style>
  <w:style w:type="paragraph" w:customStyle="1" w:styleId="BodyTextBold">
    <w:name w:val="Body Text Bold"/>
    <w:basedOn w:val="BodyText"/>
    <w:qFormat/>
    <w:rsid w:val="00230BFE"/>
    <w:rPr>
      <w:b/>
    </w:rPr>
  </w:style>
  <w:style w:type="character" w:styleId="Hyperlink">
    <w:name w:val="Hyperlink"/>
    <w:basedOn w:val="DefaultParagraphFont"/>
    <w:uiPriority w:val="99"/>
    <w:unhideWhenUsed/>
    <w:rsid w:val="00DA4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3602</Characters>
  <Application>Microsoft Office Word</Application>
  <DocSecurity>0</DocSecurity>
  <Lines>180</Lines>
  <Paragraphs>87</Paragraphs>
  <ScaleCrop>false</ScaleCrop>
  <Company>Author-it Software Corporation Ltd.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UEECS0030 Set up, configure and test biometric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2024-11-29T00:56:00Z</dcterms:created>
  <dcterms:modified xsi:type="dcterms:W3CDTF">2024-11-29T00:56:00Z</dcterms:modified>
</cp:coreProperties>
</file>