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5C5" w:rsidP="00E475C5">
      <w:pPr>
        <w:pStyle w:val="Title"/>
      </w:pPr>
      <w:r>
        <w:fldChar w:fldCharType="begin"/>
      </w:r>
      <w:r>
        <w:instrText xml:space="preserve"> TITLE   \* MERGEFORMAT </w:instrText>
      </w:r>
      <w:r>
        <w:fldChar w:fldCharType="separate"/>
      </w:r>
      <w:r>
        <w:t>UEECS0025 Modify/redesign industrial computer systems</w:t>
      </w:r>
      <w:r>
        <w:fldChar w:fldCharType="end"/>
      </w:r>
    </w:p>
    <w:p w:rsidR="00E475C5" w:rsidP="00E475C5">
      <w:pPr>
        <w:pStyle w:val="Version"/>
        <w:sectPr w:rsidSect="00FA6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A86" w:rsidP="00FA6A86">
      <w:pPr>
        <w:pStyle w:val="SuperHeading"/>
      </w:pPr>
      <w:r w:rsidRPr="00FA6A86">
        <w:t>UEECS0025 Modify/redesign industrial computer systems</w:t>
      </w:r>
    </w:p>
    <w:p w:rsidR="00000000" w:rsidRPr="00FA6A86" w:rsidP="00FA6A86">
      <w:pPr>
        <w:pStyle w:val="Heading1"/>
      </w:pPr>
      <w:bookmarkStart w:id="1" w:name="O_1078754"/>
      <w:bookmarkEnd w:id="1"/>
      <w:r w:rsidRPr="00FA6A86">
        <w:t>Modification History</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Release 1. This is the first release of this unit of competency in the UEE Electrotechnology Training Package.</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2" w:name="O_1078755"/>
      <w:bookmarkEnd w:id="2"/>
      <w:r w:rsidRPr="00FA6A86">
        <w:t>Application</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This unit involves the skills and knowledge required to modify/redesign i</w:t>
            </w:r>
            <w:r w:rsidRPr="00FA6A86">
              <w:t>ndustrial computer systems.</w:t>
            </w:r>
          </w:p>
          <w:p w:rsidR="00000000" w:rsidRPr="00FA6A86" w:rsidP="00FA6A86">
            <w:pPr>
              <w:pStyle w:val="BodyText"/>
            </w:pPr>
            <w:r w:rsidRPr="00FA6A86">
              <w:t>It includes applying safe working practices, identifying system parameters, modifying systems, following procedures and documenting final modifications for approval.</w:t>
            </w:r>
          </w:p>
          <w:p w:rsidR="00000000" w:rsidRPr="00FA6A86" w:rsidP="00FA6A86">
            <w:pPr>
              <w:pStyle w:val="BodyText"/>
            </w:pPr>
            <w:r w:rsidRPr="00FA6A86">
              <w:t>The skills and knowledge described in this unit require a lice</w:t>
            </w:r>
            <w:r w:rsidRPr="00FA6A86">
              <w:t xml:space="preserve">nce or permit to practice in the workplace where work is carried out on electrical installations which are designed to operate at voltages greater than 50 volt (V) alternating current (a.c.) or 120 V direct current (d.c.). </w:t>
            </w:r>
          </w:p>
          <w:p w:rsidR="00000000" w:rsidRPr="00FA6A86" w:rsidP="00FA6A86">
            <w:pPr>
              <w:pStyle w:val="BodyText"/>
            </w:pPr>
            <w:r w:rsidRPr="00FA6A86">
              <w:t>Competency development activitie</w:t>
            </w:r>
            <w:r w:rsidRPr="00FA6A86">
              <w:t xml:space="preserv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FA6A86" w:rsidP="00FA6A86">
            <w:pPr>
              <w:pStyle w:val="BodyText"/>
            </w:pPr>
            <w:r w:rsidRPr="00FA6A86">
              <w:t>Addition</w:t>
            </w:r>
            <w:r w:rsidRPr="00FA6A86">
              <w:t xml:space="preserve">al and/or other conditions may apply in some jurisdictions subject to regulations related to electrical work. Practice in the workplace and during training is also subject to work health and safety (WHS)/occupational health and safety (OHS) regulations. </w:t>
            </w:r>
          </w:p>
          <w:p w:rsidR="00000000" w:rsidRPr="00FA6A86" w:rsidP="00FA6A86">
            <w:pPr>
              <w:pStyle w:val="BodyText"/>
            </w:pPr>
            <w:r w:rsidRPr="00FA6A86">
              <w:t>P</w:t>
            </w:r>
            <w:r w:rsidRPr="00FA6A86">
              <w:t>ermits may also be required for some work environments, such as confined spaces, working aloft, near live electrical apparatus and site rehabilitation.</w:t>
            </w:r>
          </w:p>
          <w:p w:rsidR="00000000" w:rsidRPr="00FA6A86" w:rsidP="00FA6A86">
            <w:pPr>
              <w:pStyle w:val="BodyText"/>
            </w:pPr>
            <w:r w:rsidRPr="00FA6A86">
              <w:t>No other licensing, legislative or certification requirements apply to this unit at the time of publicat</w:t>
            </w:r>
            <w:r w:rsidRPr="00FA6A86">
              <w:t>ion.</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3" w:name="O_1078756"/>
      <w:bookmarkEnd w:id="3"/>
      <w:r w:rsidRPr="00FA6A86">
        <w:t>Pre-requisite Unit</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UEECD0007 Apply work health and safety regulations, codes and practices in the workplace</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4" w:name="O_1078757"/>
      <w:bookmarkEnd w:id="4"/>
      <w:r w:rsidRPr="00FA6A86">
        <w:t>Competency Field</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Computer Systems</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5" w:name="O_1078758"/>
      <w:bookmarkEnd w:id="5"/>
      <w:r w:rsidRPr="00FA6A86">
        <w:t>Unit Sector</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Electrotechnology</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6" w:name="O_1078759"/>
      <w:bookmarkEnd w:id="6"/>
      <w:r w:rsidRPr="00FA6A8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A6A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PERFORMANCE CRITERIA</w:t>
            </w:r>
          </w:p>
        </w:tc>
      </w:tr>
      <w:tr w:rsidTr="00FA6A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Performance criteria describe the performance needed to demonstrate achievement of the element.</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rPr>
                <w:rStyle w:val="SpecialBold"/>
              </w:rPr>
              <w:t>Prepare to modify</w:t>
            </w:r>
            <w:r w:rsidRPr="00FA6A86">
              <w:t>/</w:t>
            </w:r>
            <w:r w:rsidRPr="00FA6A86">
              <w:rPr>
                <w:rStyle w:val="SpecialBold"/>
              </w:rPr>
              <w:t>redesign computer systems</w:t>
            </w: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WHS/ OHS processes and workplace procedures for a given work area are obtained and applied</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WHS/OHS risk control measures and workplace procedures in preparation for the work are followed</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Safety hazards that have not previously been identified are noted and risk control measures implemented</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Relevant person/s is consulted to ensure work is coordinated effectively with others involved on the worksite</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 xml:space="preserve">System operating parameters </w:t>
            </w:r>
            <w:r w:rsidRPr="00FA6A86">
              <w:t>are identified by reviewing system specifications and component technical data</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Limitations and operation of the system to be modified are determined from specifications and manufacturers</w:t>
            </w:r>
            <w:r>
              <w:t>’</w:t>
            </w:r>
            <w:r w:rsidRPr="00FA6A86">
              <w:t xml:space="preserve"> data</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Modification is determined from measurements, tests, inspections, system limitations and relevant industry requirements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Specifications and work instructions for the modifications are documented in accordance with workplace procedures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Tools, e</w:t>
            </w:r>
            <w:r w:rsidRPr="00FA6A86">
              <w:t>quipment, applications and testing devices required for work are obtained in accordance with workplace procedures and checked for correct operation and safety</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Preparatory work is checked to ensure no damage has occurred in accordance with workplace</w:t>
            </w:r>
            <w:r w:rsidRPr="00FA6A86">
              <w:t xml:space="preserve"> procedures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rPr>
                <w:rStyle w:val="SpecialBold"/>
              </w:rPr>
              <w:t>Generate modification</w:t>
            </w:r>
            <w:r w:rsidRPr="00FA6A86">
              <w:t>/</w:t>
            </w:r>
            <w:r w:rsidRPr="00FA6A86">
              <w:rPr>
                <w:rStyle w:val="SpecialBold"/>
              </w:rPr>
              <w:t>redesign of computer systems</w:t>
            </w: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WHS/OHS risk control measures and workplace procedures for carrying out the work are followed</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 xml:space="preserve">Alternative modification arrangements are discussed </w:t>
            </w:r>
            <w:r w:rsidRPr="00FA6A86">
              <w:t>with relevant person/s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Safety, functionality and economic considerations are incorporated in the proposed modification design</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 xml:space="preserve">Proposed modification for alteration of the system/s and specifications is documented in accordance with relevant industry standards  </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Chan</w:t>
            </w:r>
            <w:r w:rsidRPr="00FA6A86">
              <w:t>ged outcomes in the use and operation of the system/s of the proposed modification are documented</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Unplanned situations are dealt with in consultation with relevant person/s and job specifications in accordance with relevant industry standards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Methods for dealing with unexpected situations are selected on the basis of safety and specified work outcomes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Modification/redesign is carried out efficiently without waste of materials or damage to apparatus, the surrounding environment or servic</w:t>
            </w:r>
            <w:r w:rsidRPr="00FA6A86">
              <w:t>es and using sustainable energy principles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rPr>
                <w:rStyle w:val="SpecialBold"/>
              </w:rPr>
              <w:t>Complete and report modification</w:t>
            </w:r>
            <w:r w:rsidRPr="00FA6A86">
              <w:t>/</w:t>
            </w:r>
            <w:r w:rsidRPr="00FA6A86">
              <w:rPr>
                <w:rStyle w:val="SpecialBold"/>
              </w:rPr>
              <w:t>redesign activities</w:t>
            </w: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WHS/OHS risk control work completion measures and workplace procedures are followed</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Proposed modification is checked in accordance with workplace procedures and relevant industry standards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Worksite is cleaned and made safe in accordance with workplace procedures</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Proposed modification is submitted for workplace and relevant i</w:t>
            </w:r>
            <w:r w:rsidRPr="00FA6A86">
              <w:t>ndustry standard approval</w:t>
            </w:r>
          </w:p>
        </w:tc>
      </w:tr>
      <w:tr w:rsidTr="00FA6A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6A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Approved modification/redesign documents are completed and stored in accordance with workplace procedures and relevant industry standards</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7" w:name="O_1078760"/>
      <w:bookmarkEnd w:id="7"/>
      <w:r w:rsidRPr="00FA6A86">
        <w:t>Foundation Skills</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Foundation skills essential to performance are</w:t>
            </w:r>
            <w:r w:rsidRPr="00FA6A86">
              <w:t xml:space="preserve"> explicit in the performance criteria of this unit of competency.</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8" w:name="O_1078761"/>
      <w:bookmarkEnd w:id="8"/>
      <w:r w:rsidRPr="00FA6A86">
        <w:t>Range of Conditions</w:t>
      </w:r>
    </w:p>
    <w:tbl>
      <w:tblPr>
        <w:tblW w:w="9497" w:type="dxa"/>
        <w:tblLayout w:type="fixed"/>
        <w:tblCellMar>
          <w:left w:w="62" w:type="dxa"/>
          <w:right w:w="62" w:type="dxa"/>
        </w:tblCellMar>
        <w:tblLook w:val="0000"/>
      </w:tblPr>
      <w:tblGrid>
        <w:gridCol w:w="4693"/>
        <w:gridCol w:w="4804"/>
      </w:tblGrid>
      <w:tr w:rsidTr="00FA6A8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Range is restricted to essential operating conditions and any other variables essential to the work environment.</w:t>
            </w:r>
          </w:p>
          <w:p w:rsidR="00000000" w:rsidP="00FA6A86">
            <w:pPr>
              <w:pStyle w:val="BodyText"/>
              <w:rPr>
                <w:lang w:val="en-NZ"/>
              </w:rPr>
            </w:pPr>
            <w:r w:rsidRPr="00FA6A86">
              <w:t>Non-essential conditions may be found in the UEE Electrotechnology Training Package Companion Volume Implementation Guide.</w:t>
            </w:r>
          </w:p>
        </w:tc>
      </w:tr>
      <w:tr w:rsidTr="00FA6A8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Modifying/redesigning computer systems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FA6A86" w:rsidP="00FA6A86">
            <w:pPr>
              <w:pStyle w:val="ListBullet"/>
            </w:pPr>
            <w:r w:rsidRPr="00FA6A86">
              <w:t>computer systems</w:t>
            </w:r>
          </w:p>
          <w:p w:rsidR="00000000" w:rsidRPr="00FA6A86" w:rsidP="00FA6A86">
            <w:pPr>
              <w:pStyle w:val="ListBullet"/>
            </w:pPr>
            <w:r w:rsidRPr="00FA6A86">
              <w:t>associated components</w:t>
            </w:r>
          </w:p>
          <w:p w:rsidR="00000000" w:rsidRPr="00FA6A86" w:rsidP="00FA6A86">
            <w:pPr>
              <w:pStyle w:val="ListBullet"/>
            </w:pPr>
            <w:r w:rsidRPr="00FA6A86">
              <w:t xml:space="preserve">applications </w:t>
            </w:r>
          </w:p>
          <w:p w:rsidR="00000000" w:rsidRPr="00FA6A86" w:rsidP="00FA6A86">
            <w:pPr>
              <w:pStyle w:val="ListBullet"/>
            </w:pPr>
            <w:r w:rsidRPr="00FA6A86">
              <w:t>controls</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9" w:name="O_1078762"/>
      <w:bookmarkEnd w:id="9"/>
      <w:r w:rsidRPr="00FA6A86">
        <w:t>Unit Mapping Information</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This unit replaces and is equivalent to UEENEED145A Modify-redesign of industrial computer systems.</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10" w:name="O_1078769"/>
      <w:bookmarkEnd w:id="10"/>
      <w:r w:rsidRPr="00FA6A86">
        <w:t>Links</w:t>
      </w:r>
    </w:p>
    <w:p w:rsidR="00000000" w:rsidRPr="00FA6A86" w:rsidP="00E475C5">
      <w:pPr>
        <w:pStyle w:val="BodyText"/>
      </w:pPr>
      <w:r w:rsidRPr="00FA6A8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282E">
        <w:rPr>
          <w:rStyle w:val="Hyperlink"/>
        </w:rPr>
        <w:t>https://vetnet.gov.au/Pages/TrainingDocs.aspx?q=b8a8f136-5421-4ce1-92e0-2b50341431b6</w:t>
      </w:r>
      <w:r>
        <w:fldChar w:fldCharType="end"/>
      </w:r>
    </w:p>
    <w:p w:rsidR="00000000" w:rsidRPr="00FA6A86" w:rsidP="00E475C5">
      <w:pPr>
        <w:pStyle w:val="BodyText"/>
        <w:sectPr w:rsidSect="00FA6A86">
          <w:headerReference w:type="default" r:id="rId10"/>
          <w:footerReference w:type="default" r:id="rId11"/>
          <w:pgSz w:w="11908" w:h="16833"/>
          <w:pgMar w:top="1702" w:right="1418" w:bottom="1702" w:left="1418" w:header="992" w:footer="992" w:gutter="0"/>
          <w:cols w:space="720"/>
          <w:noEndnote/>
          <w:docGrid w:linePitch="299"/>
        </w:sectPr>
      </w:pPr>
    </w:p>
    <w:p w:rsidR="00000000" w:rsidRPr="00FA6A86" w:rsidP="00FA6A86">
      <w:pPr>
        <w:pStyle w:val="SuperHeading"/>
      </w:pPr>
      <w:r w:rsidRPr="00FA6A86">
        <w:t>Assessment Requirements for UEECS0025 Modify/redesign industr</w:t>
      </w:r>
      <w:r w:rsidRPr="00FA6A86">
        <w:t>ial computer systems</w:t>
      </w:r>
    </w:p>
    <w:p w:rsidR="00000000" w:rsidRPr="00FA6A86" w:rsidP="00FA6A86">
      <w:pPr>
        <w:pStyle w:val="Heading1"/>
      </w:pPr>
      <w:bookmarkStart w:id="11" w:name="O_1078764"/>
      <w:bookmarkEnd w:id="11"/>
      <w:r w:rsidRPr="00FA6A86">
        <w:t>Modification History</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Release 1. This is the first release of this unit of competency in the UEE Electrotechnology Training Package.</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12" w:name="O_1078765"/>
      <w:bookmarkEnd w:id="12"/>
      <w:r w:rsidRPr="00FA6A86">
        <w:t>Performance Evidence</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 xml:space="preserve">Evidence required to demonstrate competence in this unit must be relevant to and satisfy all of the requirements of the elements, performance criteria and range of conditions on at least two separate occasions and include: </w:t>
            </w:r>
          </w:p>
        </w:tc>
      </w:tr>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ListBullet"/>
            </w:pPr>
            <w:r w:rsidRPr="00FA6A86">
              <w:t xml:space="preserve">applying relevant work health </w:t>
            </w:r>
            <w:r w:rsidRPr="00FA6A86">
              <w:t>and safety (WHS)/occupational health and safety (OHS) requirements, including:</w:t>
            </w:r>
          </w:p>
          <w:p w:rsidR="00000000" w:rsidRPr="00FA6A86" w:rsidP="00FA6A86">
            <w:pPr>
              <w:pStyle w:val="ListBullet2"/>
            </w:pPr>
            <w:r w:rsidRPr="00FA6A86">
              <w:t>using risk control measures</w:t>
            </w:r>
          </w:p>
          <w:p w:rsidR="00000000" w:rsidRPr="00FA6A86" w:rsidP="00FA6A86">
            <w:pPr>
              <w:pStyle w:val="ListBullet"/>
            </w:pPr>
            <w:r w:rsidRPr="00FA6A86">
              <w:t xml:space="preserve">checking work to ensure no damage and/or waste to apparatus, environment, materials and services </w:t>
            </w:r>
          </w:p>
          <w:p w:rsidR="00000000" w:rsidRPr="00FA6A86" w:rsidP="00FA6A86">
            <w:pPr>
              <w:pStyle w:val="ListBullet"/>
            </w:pPr>
            <w:r w:rsidRPr="00FA6A86">
              <w:t>consulting with relevant person/s to ensure work is coordinated effectively</w:t>
            </w:r>
          </w:p>
          <w:p w:rsidR="00000000" w:rsidRPr="00FA6A86" w:rsidP="00FA6A86">
            <w:pPr>
              <w:pStyle w:val="ListBullet"/>
            </w:pPr>
            <w:r w:rsidRPr="00FA6A86">
              <w:t>dealing with unplanned events in consultation with relevant person/s and job specifications</w:t>
            </w:r>
          </w:p>
          <w:p w:rsidR="00000000" w:rsidRPr="00FA6A86" w:rsidP="00FA6A86">
            <w:pPr>
              <w:pStyle w:val="ListBullet"/>
            </w:pPr>
            <w:r w:rsidRPr="00FA6A86">
              <w:t>determining limitations and operation of the system to be modified</w:t>
            </w:r>
          </w:p>
          <w:p w:rsidR="00000000" w:rsidRPr="00FA6A86" w:rsidP="00FA6A86">
            <w:pPr>
              <w:pStyle w:val="ListBullet"/>
            </w:pPr>
            <w:r w:rsidRPr="00FA6A86">
              <w:t>developing outlines o</w:t>
            </w:r>
            <w:r w:rsidRPr="00FA6A86">
              <w:t>f alternative designs</w:t>
            </w:r>
          </w:p>
          <w:p w:rsidR="00000000" w:rsidRPr="00FA6A86" w:rsidP="00FA6A86">
            <w:pPr>
              <w:pStyle w:val="ListBullet"/>
            </w:pPr>
            <w:r w:rsidRPr="00FA6A86">
              <w:t>developing the modified/redesigned system within safety and functional requirements and budget considerations</w:t>
            </w:r>
          </w:p>
          <w:p w:rsidR="00000000" w:rsidRPr="00FA6A86" w:rsidP="00FA6A86">
            <w:pPr>
              <w:pStyle w:val="ListBullet"/>
            </w:pPr>
            <w:r w:rsidRPr="00FA6A86">
              <w:t>discussing alternative modification arrangements</w:t>
            </w:r>
          </w:p>
          <w:p w:rsidR="00000000" w:rsidRPr="00FA6A86" w:rsidP="00FA6A86">
            <w:pPr>
              <w:pStyle w:val="ListBullet"/>
            </w:pPr>
            <w:r w:rsidRPr="00FA6A86">
              <w:t xml:space="preserve">documenting and presenting modifications/redesigns </w:t>
            </w:r>
          </w:p>
          <w:p w:rsidR="00000000" w:rsidRPr="00FA6A86" w:rsidP="00FA6A86">
            <w:pPr>
              <w:pStyle w:val="ListBullet"/>
            </w:pPr>
            <w:r w:rsidRPr="00FA6A86">
              <w:t>documenting specificati</w:t>
            </w:r>
            <w:r w:rsidRPr="00FA6A86">
              <w:t>ons and work instructions for the modifications</w:t>
            </w:r>
          </w:p>
          <w:p w:rsidR="00000000" w:rsidRPr="00FA6A86" w:rsidP="00FA6A86">
            <w:pPr>
              <w:pStyle w:val="ListBullet"/>
            </w:pPr>
            <w:r w:rsidRPr="00FA6A86">
              <w:t>generating modification/redesign of computer system/s</w:t>
            </w:r>
          </w:p>
          <w:p w:rsidR="00000000" w:rsidRPr="00FA6A86" w:rsidP="00FA6A86">
            <w:pPr>
              <w:pStyle w:val="ListBullet"/>
            </w:pPr>
            <w:r w:rsidRPr="00FA6A86">
              <w:t>identifying system operating parameters by reviewing system specifications and component technical data</w:t>
            </w:r>
          </w:p>
          <w:p w:rsidR="00000000" w:rsidRPr="00FA6A86" w:rsidP="00FA6A86">
            <w:pPr>
              <w:pStyle w:val="ListBullet"/>
            </w:pPr>
            <w:r w:rsidRPr="00FA6A86">
              <w:t>obtaining approval for final modified/redesigned system</w:t>
            </w:r>
          </w:p>
          <w:p w:rsidR="00000000" w:rsidRPr="00FA6A86" w:rsidP="00FA6A86">
            <w:pPr>
              <w:pStyle w:val="ListBullet"/>
            </w:pPr>
            <w:r w:rsidRPr="00FA6A86">
              <w:t>obtaining tools, equipment, applications and testing devices and checking for correct operation and safety</w:t>
            </w:r>
          </w:p>
          <w:p w:rsidR="00000000" w:rsidRPr="00FA6A86" w:rsidP="00FA6A86">
            <w:pPr>
              <w:pStyle w:val="ListBullet"/>
            </w:pPr>
            <w:r w:rsidRPr="00FA6A86">
              <w:t>preparing to modify/redesign of computer system/s</w:t>
            </w:r>
          </w:p>
          <w:p w:rsidR="00000000" w:rsidRPr="00FA6A86" w:rsidP="00FA6A86">
            <w:pPr>
              <w:pStyle w:val="ListBullet"/>
            </w:pPr>
            <w:r w:rsidRPr="00FA6A86">
              <w:t xml:space="preserve">using sustainable energy practices. </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13" w:name="O_1078766"/>
      <w:bookmarkEnd w:id="13"/>
      <w:r w:rsidRPr="00FA6A86">
        <w:t>Knowledge Evidence</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6A86">
            <w:pPr>
              <w:pStyle w:val="BodyText"/>
              <w:rPr>
                <w:lang w:val="en-NZ"/>
              </w:rPr>
            </w:pPr>
            <w:r w:rsidRPr="00FA6A86">
              <w:t xml:space="preserve">Evidence required to demonstrate competence in this unit must be relevant to and satisfy all of the requirements of the elements, performance criteria and range of conditions and include knowledge of: </w:t>
            </w:r>
          </w:p>
        </w:tc>
      </w:tr>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ListBullet"/>
            </w:pPr>
            <w:r w:rsidRPr="00FA6A86">
              <w:t xml:space="preserve">design objectives </w:t>
            </w:r>
            <w:r w:rsidRPr="00FA6A86">
              <w:t>(specifications)</w:t>
            </w:r>
          </w:p>
          <w:p w:rsidR="00000000" w:rsidRPr="00FA6A86" w:rsidP="00FA6A86">
            <w:pPr>
              <w:pStyle w:val="ListBullet"/>
            </w:pPr>
            <w:r w:rsidRPr="00FA6A86">
              <w:t xml:space="preserve">functional and non-functional requirements of customer/s </w:t>
            </w:r>
          </w:p>
          <w:p w:rsidR="00000000" w:rsidRPr="00FA6A86" w:rsidP="00FA6A86">
            <w:pPr>
              <w:pStyle w:val="ListBullet"/>
            </w:pPr>
            <w:r w:rsidRPr="00FA6A86">
              <w:t>implementation of the selected design</w:t>
            </w:r>
          </w:p>
          <w:p w:rsidR="00000000" w:rsidRPr="00FA6A86" w:rsidP="00FA6A86">
            <w:pPr>
              <w:pStyle w:val="ListBullet"/>
            </w:pPr>
            <w:r w:rsidRPr="00FA6A86">
              <w:t>optimisation of the proposed solution</w:t>
            </w:r>
          </w:p>
          <w:p w:rsidR="00000000" w:rsidRPr="00FA6A86" w:rsidP="00FA6A86">
            <w:pPr>
              <w:pStyle w:val="ListBullet"/>
            </w:pPr>
            <w:r w:rsidRPr="00FA6A86">
              <w:t>problem-solving techniques</w:t>
            </w:r>
          </w:p>
          <w:p w:rsidR="00000000" w:rsidRPr="00FA6A86" w:rsidP="00FA6A86">
            <w:pPr>
              <w:pStyle w:val="ListBullet"/>
            </w:pPr>
            <w:r w:rsidRPr="00FA6A86">
              <w:t>relevant analysis</w:t>
            </w:r>
          </w:p>
          <w:p w:rsidR="00000000" w:rsidRPr="00FA6A86" w:rsidP="00FA6A86">
            <w:pPr>
              <w:pStyle w:val="ListBullet"/>
            </w:pPr>
            <w:r w:rsidRPr="00FA6A86">
              <w:t>relevant computer system and modifications</w:t>
            </w:r>
          </w:p>
          <w:p w:rsidR="00000000" w:rsidRPr="00FA6A86" w:rsidP="00FA6A86">
            <w:pPr>
              <w:pStyle w:val="ListBullet"/>
            </w:pPr>
            <w:r w:rsidRPr="00FA6A86">
              <w:t>relevant industry standards</w:t>
            </w:r>
          </w:p>
          <w:p w:rsidR="00000000" w:rsidRPr="00FA6A86" w:rsidP="00FA6A86">
            <w:pPr>
              <w:pStyle w:val="ListBullet"/>
            </w:pPr>
            <w:r w:rsidRPr="00FA6A86">
              <w:t>relevant job safety assessments or risk mitigation processes</w:t>
            </w:r>
          </w:p>
          <w:p w:rsidR="00000000" w:rsidRPr="00FA6A86" w:rsidP="00FA6A86">
            <w:pPr>
              <w:pStyle w:val="ListBullet"/>
            </w:pPr>
            <w:r w:rsidRPr="00FA6A86">
              <w:t>relevant manufacturer specifications and installation instructions</w:t>
            </w:r>
          </w:p>
          <w:p w:rsidR="00000000" w:rsidRPr="00FA6A86" w:rsidP="00FA6A86">
            <w:pPr>
              <w:pStyle w:val="ListBullet"/>
            </w:pPr>
            <w:r w:rsidRPr="00FA6A86">
              <w:t>relevant materials, apparatus, environment and services</w:t>
            </w:r>
          </w:p>
          <w:p w:rsidR="00000000" w:rsidRPr="00FA6A86" w:rsidP="00FA6A86">
            <w:pPr>
              <w:pStyle w:val="ListBullet"/>
            </w:pPr>
            <w:r w:rsidRPr="00FA6A86">
              <w:t>relevant modification/redesign specification</w:t>
            </w:r>
            <w:r w:rsidRPr="00FA6A86">
              <w:t>s?</w:t>
            </w:r>
          </w:p>
          <w:p w:rsidR="00000000" w:rsidRPr="00FA6A86" w:rsidP="00FA6A86">
            <w:pPr>
              <w:pStyle w:val="ListBullet"/>
            </w:pPr>
            <w:r w:rsidRPr="00FA6A86">
              <w:t>relevant system limitations and operation</w:t>
            </w:r>
          </w:p>
          <w:p w:rsidR="00000000" w:rsidRPr="00FA6A86" w:rsidP="00FA6A86">
            <w:pPr>
              <w:pStyle w:val="ListBullet"/>
            </w:pPr>
            <w:r w:rsidRPr="00FA6A86">
              <w:t>relevant system operating parameters</w:t>
            </w:r>
          </w:p>
          <w:p w:rsidR="00000000" w:rsidRPr="00FA6A86" w:rsidP="00FA6A86">
            <w:pPr>
              <w:pStyle w:val="ListBullet"/>
            </w:pPr>
            <w:r w:rsidRPr="00FA6A86">
              <w:t>relevant tools, equipment, applications and testing/measuring devices</w:t>
            </w:r>
          </w:p>
          <w:p w:rsidR="00000000" w:rsidRPr="00FA6A86" w:rsidP="00FA6A86">
            <w:pPr>
              <w:pStyle w:val="ListBullet"/>
            </w:pPr>
            <w:r w:rsidRPr="00FA6A86">
              <w:t>relevant WHS/OHS legislated requirements</w:t>
            </w:r>
          </w:p>
          <w:p w:rsidR="00000000" w:rsidRPr="00FA6A86" w:rsidP="00FA6A86">
            <w:pPr>
              <w:pStyle w:val="ListBullet"/>
            </w:pPr>
            <w:r w:rsidRPr="00FA6A86">
              <w:t>relevant workplace documentation</w:t>
            </w:r>
          </w:p>
          <w:p w:rsidR="00000000" w:rsidRPr="00FA6A86" w:rsidP="00FA6A86">
            <w:pPr>
              <w:pStyle w:val="ListBullet"/>
            </w:pPr>
            <w:r w:rsidRPr="00FA6A86">
              <w:t>relevant workplace instruction</w:t>
            </w:r>
            <w:r w:rsidRPr="00FA6A86">
              <w:t>s, policies and procedures</w:t>
            </w:r>
          </w:p>
          <w:p w:rsidR="00000000" w:rsidRPr="00FA6A86" w:rsidP="00FA6A86">
            <w:pPr>
              <w:pStyle w:val="ListBullet"/>
            </w:pPr>
            <w:r w:rsidRPr="00FA6A86">
              <w:t>sustainable energy principles</w:t>
            </w:r>
          </w:p>
          <w:p w:rsidR="00000000" w:rsidRPr="00FA6A86" w:rsidP="00FA6A86">
            <w:pPr>
              <w:pStyle w:val="ListBullet"/>
            </w:pPr>
            <w:r w:rsidRPr="00FA6A86">
              <w:t xml:space="preserve">validations of the resulting design. </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14" w:name="O_1078767"/>
      <w:bookmarkEnd w:id="14"/>
      <w:r w:rsidRPr="00FA6A86">
        <w:t>Assessment Conditions</w:t>
      </w:r>
    </w:p>
    <w:tbl>
      <w:tblPr>
        <w:tblW w:w="9497" w:type="dxa"/>
        <w:tblLayout w:type="fixed"/>
        <w:tblCellMar>
          <w:left w:w="62" w:type="dxa"/>
          <w:right w:w="62" w:type="dxa"/>
        </w:tblCellMar>
        <w:tblLook w:val="0000"/>
      </w:tblPr>
      <w:tblGrid>
        <w:gridCol w:w="9497"/>
      </w:tblGrid>
      <w:tr w:rsidTr="00FA6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A86" w:rsidP="00FA6A86">
            <w:pPr>
              <w:pStyle w:val="BodyText"/>
            </w:pPr>
            <w:r w:rsidRPr="00FA6A86">
              <w:t xml:space="preserve">Assessors must hold credentials specified within the Standards for Registered Training Organisations current at the time of assessment. </w:t>
            </w:r>
          </w:p>
          <w:p w:rsidR="00000000" w:rsidRPr="00FA6A86" w:rsidP="00FA6A86">
            <w:pPr>
              <w:pStyle w:val="BodyText"/>
            </w:pPr>
            <w:r w:rsidRPr="00FA6A86">
              <w:t>Assessment must satisfy the Principles of Assessment and Rules of Evidence and all regulatory requirements included wit</w:t>
            </w:r>
            <w:r w:rsidRPr="00FA6A86">
              <w:t>hin the Standards for Registered Training Organisations current at the time of assessment.</w:t>
            </w:r>
          </w:p>
          <w:p w:rsidR="00000000" w:rsidRPr="00FA6A86" w:rsidP="00FA6A86">
            <w:pPr>
              <w:pStyle w:val="BodyText"/>
            </w:pPr>
            <w:r w:rsidRPr="00FA6A86">
              <w:t>Assessment must occur in suitable workplace operational situations where it is appropriate to do so; where this is not appropriate, assessment must occur in simulate</w:t>
            </w:r>
            <w:r w:rsidRPr="00FA6A86">
              <w:t>d suitable workplace operational situations that replicate workplace conditions.</w:t>
            </w:r>
          </w:p>
          <w:p w:rsidR="00000000" w:rsidRPr="00FA6A86" w:rsidP="00FA6A86">
            <w:pPr>
              <w:pStyle w:val="BodyText"/>
            </w:pPr>
            <w:r w:rsidRPr="00FA6A86">
              <w:t>Assessment processes and techniques must be appropriate to the language, literacy and numeracy requirements of the work being performed and the needs of the candidate.</w:t>
            </w:r>
          </w:p>
          <w:p w:rsidR="00000000" w:rsidRPr="00FA6A86" w:rsidP="00FA6A86">
            <w:pPr>
              <w:pStyle w:val="BodyText"/>
            </w:pPr>
            <w:r w:rsidRPr="00FA6A86">
              <w:t>Resourc</w:t>
            </w:r>
            <w:r w:rsidRPr="00FA6A86">
              <w:t>es for assessment must include access to:</w:t>
            </w:r>
          </w:p>
          <w:p w:rsidR="00000000" w:rsidRPr="00FA6A86" w:rsidP="00FA6A86">
            <w:pPr>
              <w:pStyle w:val="ListBullet"/>
            </w:pPr>
            <w:r w:rsidRPr="00FA6A86">
              <w:t>a range of relevant exercises, case studies and/or simulations</w:t>
            </w:r>
          </w:p>
          <w:p w:rsidR="00000000" w:rsidRPr="00FA6A86" w:rsidP="00FA6A86">
            <w:pPr>
              <w:pStyle w:val="ListBullet"/>
            </w:pPr>
            <w:r w:rsidRPr="00FA6A86">
              <w:t>relevant and appropriate materials, tools, facilities and equipment currently used in industry</w:t>
            </w:r>
          </w:p>
          <w:p w:rsidR="00000000" w:rsidRPr="00FA6A86" w:rsidP="00FA6A86">
            <w:pPr>
              <w:pStyle w:val="ListBullet"/>
            </w:pPr>
            <w:r w:rsidRPr="00FA6A86">
              <w:t>resources that reflect current industry practices in re</w:t>
            </w:r>
            <w:r w:rsidRPr="00FA6A86">
              <w:t xml:space="preserve">lation to modifying/redesigning computer systems </w:t>
            </w:r>
          </w:p>
          <w:p w:rsidR="00000000" w:rsidRPr="00FA6A86" w:rsidP="00FA6A86">
            <w:pPr>
              <w:pStyle w:val="ListBullet"/>
            </w:pPr>
            <w:r w:rsidRPr="00FA6A86">
              <w:t>applicable documentation, including workplace procedures, equipment specifications, regulations, codes of practice and operation manuals.</w:t>
            </w:r>
          </w:p>
        </w:tc>
      </w:tr>
    </w:tbl>
    <w:p w:rsidR="00000000" w:rsidRPr="00FA6A86" w:rsidP="00FA6A86">
      <w:pPr>
        <w:pStyle w:val="NoPaddingFontSize1"/>
      </w:pPr>
    </w:p>
    <w:p w:rsidR="00000000" w:rsidRPr="00FA6A86" w:rsidP="00FA6A86">
      <w:pPr>
        <w:pStyle w:val="AllowPageBreak"/>
      </w:pPr>
    </w:p>
    <w:p w:rsidR="00000000" w:rsidRPr="00FA6A86" w:rsidP="00FA6A86">
      <w:pPr>
        <w:pStyle w:val="Heading1"/>
      </w:pPr>
      <w:bookmarkStart w:id="15" w:name="O_1078770"/>
      <w:bookmarkEnd w:id="15"/>
      <w:r w:rsidRPr="00FA6A86">
        <w:t>Links</w:t>
      </w:r>
    </w:p>
    <w:p w:rsidR="00000000" w:rsidRPr="00FA6A86" w:rsidP="00E475C5">
      <w:pPr>
        <w:pStyle w:val="BodyText"/>
      </w:pPr>
      <w:r w:rsidRPr="00FA6A8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282E">
        <w:rPr>
          <w:rStyle w:val="Hyperlink"/>
        </w:rPr>
        <w:t>https://vetnet.gov.au/Pages/TrainingDocs.aspx?q=b8a8f136-5421-4ce1-92e0-2b50341431b6</w:t>
      </w:r>
      <w:r>
        <w:fldChar w:fldCharType="end"/>
      </w:r>
    </w:p>
    <w:p w:rsidR="00000000" w:rsidRPr="00FA6A86" w:rsidP="00FA6A86"/>
    <w:sectPr w:rsidSect="00FA6A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86" w:rsidRPr="00E475C5" w:rsidP="00E47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C5" w:rsidP="00FA6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75C5" w:rsidP="00FA6A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75C5" w:rsidP="00FA6A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86" w:rsidP="00FA6A86">
    <w:pPr>
      <w:pStyle w:val="Footer"/>
      <w:framePr w:wrap="around"/>
    </w:pPr>
    <w:r>
      <w:fldChar w:fldCharType="begin"/>
    </w:r>
    <w:r>
      <w:instrText xml:space="preserve"> DOCPROPERTY  Subject  \* MERGEFORMAT </w:instrText>
    </w:r>
    <w:r>
      <w:fldChar w:fldCharType="separate"/>
    </w:r>
    <w:r w:rsidR="00E475C5">
      <w:t>Approved</w:t>
    </w:r>
    <w:r w:rsidR="00E475C5">
      <w:fldChar w:fldCharType="end"/>
    </w:r>
    <w:r>
      <w:tab/>
      <w:t xml:space="preserve">Page </w:t>
    </w:r>
    <w:r>
      <w:fldChar w:fldCharType="begin"/>
    </w:r>
    <w:r>
      <w:instrText xml:space="preserve"> PAGE  \* Arabic  \* MERGEFORMAT </w:instrText>
    </w:r>
    <w:r>
      <w:fldChar w:fldCharType="separate"/>
    </w:r>
    <w:r w:rsidR="00E475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5C5">
      <w:rPr>
        <w:noProof/>
      </w:rPr>
      <w:t>5</w:t>
    </w:r>
    <w:r>
      <w:rPr>
        <w:noProof/>
      </w:rPr>
      <w:fldChar w:fldCharType="end"/>
    </w:r>
  </w:p>
  <w:p w:rsidR="00FA6A86" w:rsidP="00FA6A86">
    <w:pPr>
      <w:pStyle w:val="Footer"/>
      <w:framePr w:wrap="around"/>
    </w:pPr>
    <w:r>
      <w:t xml:space="preserve">© Commonwealth of Australia, </w:t>
    </w:r>
    <w:r>
      <w:fldChar w:fldCharType="begin"/>
    </w:r>
    <w:r>
      <w:instrText xml:space="preserve"> DATE  \@ "yyyy"  \* MERGEFORMAT </w:instrText>
    </w:r>
    <w:r>
      <w:fldChar w:fldCharType="separate"/>
    </w:r>
    <w:r w:rsidR="00E475C5">
      <w:rPr>
        <w:noProof/>
      </w:rPr>
      <w:t>2025</w:t>
    </w:r>
    <w:r>
      <w:fldChar w:fldCharType="end"/>
    </w:r>
    <w:r>
      <w:tab/>
    </w:r>
    <w:r>
      <w:fldChar w:fldCharType="begin"/>
    </w:r>
    <w:r>
      <w:instrText xml:space="preserve"> DOCPROPERTY  Author  \* MERGEFORMAT </w:instrText>
    </w:r>
    <w:r>
      <w:fldChar w:fldCharType="separate"/>
    </w:r>
    <w:r w:rsidR="00E475C5">
      <w:t>Powering Skills Organisation</w:t>
    </w:r>
    <w:r w:rsidR="00E475C5">
      <w:fldChar w:fldCharType="end"/>
    </w:r>
  </w:p>
  <w:p w:rsidR="00FA6A86" w:rsidP="00FA6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A86" w:rsidRPr="00E475C5" w:rsidP="00E47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C5" w:rsidRPr="002D2AF8" w:rsidP="00FA6A86">
    <w:pPr>
      <w:pStyle w:val="Header"/>
      <w:framePr w:wrap="around"/>
    </w:pPr>
    <w:r>
      <w:fldChar w:fldCharType="begin"/>
    </w:r>
    <w:r>
      <w:instrText xml:space="preserve"> TITLE   \* MERGEFORMAT </w:instrText>
    </w:r>
    <w:r>
      <w:fldChar w:fldCharType="separate"/>
    </w:r>
    <w:r>
      <w:t>UEECS0025 Modify/redesign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5C5" w:rsidP="00FA6A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86" w:rsidRPr="002D2AF8" w:rsidP="00FA6A86">
    <w:pPr>
      <w:pStyle w:val="Header"/>
      <w:framePr w:wrap="around"/>
    </w:pPr>
    <w:r>
      <w:fldChar w:fldCharType="begin"/>
    </w:r>
    <w:r>
      <w:instrText xml:space="preserve"> TITLE   \* MERGEFORMAT </w:instrText>
    </w:r>
    <w:r>
      <w:fldChar w:fldCharType="separate"/>
    </w:r>
    <w:r w:rsidR="00E475C5">
      <w:t>UEECS0025 Modify/redesign industrial computer systems</w:t>
    </w:r>
    <w:r w:rsidR="00E475C5">
      <w:fldChar w:fldCharType="end"/>
    </w:r>
    <w:r>
      <w:tab/>
      <w:t xml:space="preserve">Date this document was generated: </w:t>
    </w:r>
    <w:r>
      <w:fldChar w:fldCharType="begin"/>
    </w:r>
    <w:r>
      <w:instrText xml:space="preserve"> CREATEDATE  \@ "d MMMM yyyy"  \* MERGEFORMAT </w:instrText>
    </w:r>
    <w:r>
      <w:fldChar w:fldCharType="separate"/>
    </w:r>
    <w:r w:rsidR="00E475C5">
      <w:rPr>
        <w:noProof/>
      </w:rPr>
      <w:t>2 March 2025</w:t>
    </w:r>
    <w:r>
      <w:fldChar w:fldCharType="end"/>
    </w:r>
  </w:p>
  <w:p w:rsidR="00FA6A86" w:rsidP="00FA6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42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8A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DE7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A86"/>
    <w:pPr>
      <w:spacing w:before="360" w:after="60"/>
      <w:outlineLvl w:val="0"/>
    </w:pPr>
    <w:rPr>
      <w:sz w:val="32"/>
    </w:rPr>
  </w:style>
  <w:style w:type="paragraph" w:styleId="Heading2">
    <w:name w:val="heading 2"/>
    <w:basedOn w:val="HeadingBase"/>
    <w:next w:val="BodyText"/>
    <w:link w:val="Heading2Char"/>
    <w:qFormat/>
    <w:rsid w:val="00FA6A86"/>
    <w:pPr>
      <w:keepLines/>
      <w:spacing w:before="240" w:after="120"/>
      <w:outlineLvl w:val="1"/>
    </w:pPr>
    <w:rPr>
      <w:sz w:val="28"/>
      <w:szCs w:val="40"/>
    </w:rPr>
  </w:style>
  <w:style w:type="paragraph" w:styleId="Heading3">
    <w:name w:val="heading 3"/>
    <w:basedOn w:val="HeadingBase"/>
    <w:next w:val="BodyText"/>
    <w:link w:val="Heading3Char"/>
    <w:qFormat/>
    <w:rsid w:val="00FA6A86"/>
    <w:pPr>
      <w:spacing w:before="180" w:after="120"/>
      <w:outlineLvl w:val="2"/>
    </w:pPr>
    <w:rPr>
      <w:spacing w:val="-10"/>
      <w:kern w:val="32"/>
    </w:rPr>
  </w:style>
  <w:style w:type="paragraph" w:styleId="Heading4">
    <w:name w:val="heading 4"/>
    <w:basedOn w:val="HeadingBase"/>
    <w:next w:val="BodyText"/>
    <w:link w:val="Heading4Char"/>
    <w:qFormat/>
    <w:rsid w:val="00FA6A86"/>
    <w:pPr>
      <w:spacing w:before="160" w:after="120"/>
      <w:outlineLvl w:val="3"/>
    </w:pPr>
    <w:rPr>
      <w:sz w:val="22"/>
    </w:rPr>
  </w:style>
  <w:style w:type="paragraph" w:styleId="Heading5">
    <w:name w:val="heading 5"/>
    <w:basedOn w:val="HeadingBase"/>
    <w:next w:val="Normal"/>
    <w:link w:val="Heading5Char"/>
    <w:qFormat/>
    <w:rsid w:val="00FA6A86"/>
    <w:pPr>
      <w:spacing w:before="80"/>
      <w:outlineLvl w:val="4"/>
    </w:pPr>
    <w:rPr>
      <w:color w:val="918585"/>
      <w:sz w:val="20"/>
    </w:rPr>
  </w:style>
  <w:style w:type="paragraph" w:styleId="Heading6">
    <w:name w:val="heading 6"/>
    <w:basedOn w:val="HeadingBase"/>
    <w:next w:val="Normal"/>
    <w:link w:val="Heading6Char"/>
    <w:qFormat/>
    <w:rsid w:val="00FA6A86"/>
    <w:pPr>
      <w:spacing w:before="60"/>
      <w:outlineLvl w:val="5"/>
    </w:pPr>
    <w:rPr>
      <w:color w:val="918585"/>
      <w:sz w:val="20"/>
    </w:rPr>
  </w:style>
  <w:style w:type="paragraph" w:styleId="Heading7">
    <w:name w:val="heading 7"/>
    <w:basedOn w:val="Normal"/>
    <w:next w:val="Normal"/>
    <w:link w:val="Heading7Char"/>
    <w:qFormat/>
    <w:rsid w:val="00FA6A86"/>
    <w:pPr>
      <w:ind w:left="720"/>
      <w:outlineLvl w:val="6"/>
    </w:pPr>
    <w:rPr>
      <w:i/>
    </w:rPr>
  </w:style>
  <w:style w:type="paragraph" w:styleId="Heading8">
    <w:name w:val="heading 8"/>
    <w:basedOn w:val="Normal"/>
    <w:next w:val="Normal"/>
    <w:link w:val="Heading8Char"/>
    <w:qFormat/>
    <w:rsid w:val="00FA6A86"/>
    <w:pPr>
      <w:ind w:left="720"/>
      <w:outlineLvl w:val="7"/>
    </w:pPr>
    <w:rPr>
      <w:i/>
    </w:rPr>
  </w:style>
  <w:style w:type="paragraph" w:styleId="Heading9">
    <w:name w:val="heading 9"/>
    <w:basedOn w:val="Normal"/>
    <w:next w:val="Normal"/>
    <w:link w:val="Heading9Char"/>
    <w:qFormat/>
    <w:rsid w:val="00FA6A86"/>
    <w:pPr>
      <w:ind w:left="720"/>
      <w:outlineLvl w:val="8"/>
    </w:pPr>
    <w:rPr>
      <w:i/>
    </w:rPr>
  </w:style>
  <w:style w:type="character" w:default="1" w:styleId="DefaultParagraphFont">
    <w:name w:val="Default Paragraph Font"/>
    <w:uiPriority w:val="1"/>
    <w:unhideWhenUsed/>
    <w:rsid w:val="00FA6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A86"/>
  </w:style>
  <w:style w:type="character" w:customStyle="1" w:styleId="Heading1Char">
    <w:name w:val="Heading 1 Char"/>
    <w:basedOn w:val="DefaultParagraphFont"/>
    <w:link w:val="Heading1"/>
    <w:rsid w:val="00FA6A86"/>
    <w:rPr>
      <w:rFonts w:ascii="Times New Roman" w:eastAsia="Times New Roman" w:hAnsi="Times New Roman" w:cs="Times New Roman"/>
      <w:b/>
      <w:sz w:val="32"/>
      <w:szCs w:val="20"/>
      <w:lang w:eastAsia="en-US"/>
    </w:rPr>
  </w:style>
  <w:style w:type="paragraph" w:styleId="BodyText">
    <w:name w:val="Body Text"/>
    <w:basedOn w:val="Normal"/>
    <w:link w:val="BodyTextChar"/>
    <w:rsid w:val="00FA6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A86"/>
    <w:rPr>
      <w:rFonts w:ascii="Times New Roman" w:eastAsia="Times New Roman" w:hAnsi="Times New Roman" w:cs="Times New Roman"/>
      <w:sz w:val="24"/>
      <w:lang w:eastAsia="en-US"/>
    </w:rPr>
  </w:style>
  <w:style w:type="paragraph" w:styleId="ListBullet">
    <w:name w:val="List Bullet"/>
    <w:basedOn w:val="List"/>
    <w:rsid w:val="00FA6A86"/>
    <w:pPr>
      <w:numPr>
        <w:numId w:val="12"/>
      </w:numPr>
      <w:tabs>
        <w:tab w:val="clear" w:pos="340"/>
      </w:tabs>
      <w:spacing w:before="40" w:after="40"/>
    </w:pPr>
  </w:style>
  <w:style w:type="character" w:customStyle="1" w:styleId="SpecialBold">
    <w:name w:val="Special Bold"/>
    <w:basedOn w:val="DefaultParagraphFont"/>
    <w:rsid w:val="00FA6A86"/>
    <w:rPr>
      <w:b/>
      <w:spacing w:val="0"/>
    </w:rPr>
  </w:style>
  <w:style w:type="paragraph" w:styleId="ListBullet2">
    <w:name w:val="List Bullet 2"/>
    <w:basedOn w:val="List2"/>
    <w:rsid w:val="00FA6A86"/>
    <w:pPr>
      <w:numPr>
        <w:numId w:val="13"/>
      </w:numPr>
      <w:tabs>
        <w:tab w:val="clear" w:pos="680"/>
      </w:tabs>
    </w:pPr>
  </w:style>
  <w:style w:type="paragraph" w:customStyle="1" w:styleId="SuperHeading">
    <w:name w:val="SuperHeading"/>
    <w:basedOn w:val="Normal"/>
    <w:rsid w:val="00FA6A86"/>
    <w:pPr>
      <w:spacing w:before="240" w:after="120"/>
      <w:outlineLvl w:val="0"/>
    </w:pPr>
    <w:rPr>
      <w:rFonts w:ascii="Times New Roman" w:hAnsi="Times New Roman"/>
      <w:b/>
      <w:sz w:val="32"/>
    </w:rPr>
  </w:style>
  <w:style w:type="paragraph" w:customStyle="1" w:styleId="AllowPageBreak">
    <w:name w:val="AllowPageBreak"/>
    <w:rsid w:val="00FA6A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6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A86"/>
    <w:rPr>
      <w:rFonts w:ascii="Courier New" w:eastAsia="Times New Roman" w:hAnsi="Courier New" w:cs="Times New Roman"/>
      <w:i/>
      <w:szCs w:val="20"/>
      <w:lang w:eastAsia="en-US"/>
    </w:rPr>
  </w:style>
  <w:style w:type="paragraph" w:customStyle="1" w:styleId="HeadingBase">
    <w:name w:val="Heading Base"/>
    <w:rsid w:val="00FA6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A86"/>
    <w:pPr>
      <w:tabs>
        <w:tab w:val="right" w:leader="dot" w:pos="9072"/>
      </w:tabs>
      <w:ind w:left="567"/>
    </w:pPr>
    <w:rPr>
      <w:szCs w:val="22"/>
    </w:rPr>
  </w:style>
  <w:style w:type="paragraph" w:customStyle="1" w:styleId="TOCBase">
    <w:name w:val="TOC Base"/>
    <w:rsid w:val="00FA6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A86"/>
    <w:pPr>
      <w:tabs>
        <w:tab w:val="right" w:leader="dot" w:pos="9072"/>
      </w:tabs>
      <w:spacing w:before="40" w:after="40"/>
      <w:ind w:left="284"/>
    </w:pPr>
    <w:rPr>
      <w:rFonts w:ascii="Times New Roman" w:hAnsi="Times New Roman"/>
    </w:rPr>
  </w:style>
  <w:style w:type="paragraph" w:styleId="TOC1">
    <w:name w:val="toc 1"/>
    <w:basedOn w:val="TOCBase"/>
    <w:next w:val="Normal"/>
    <w:rsid w:val="00FA6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A86"/>
    <w:rPr>
      <w:rFonts w:ascii="Times New Roman" w:eastAsia="Times New Roman" w:hAnsi="Times New Roman" w:cs="Times New Roman"/>
      <w:sz w:val="16"/>
      <w:lang w:eastAsia="en-US"/>
    </w:rPr>
  </w:style>
  <w:style w:type="paragraph" w:styleId="Title">
    <w:name w:val="Title"/>
    <w:basedOn w:val="HeadingBase"/>
    <w:link w:val="TitleChar"/>
    <w:qFormat/>
    <w:rsid w:val="00FA6A86"/>
    <w:pPr>
      <w:spacing w:before="5040"/>
      <w:jc w:val="center"/>
    </w:pPr>
    <w:rPr>
      <w:sz w:val="48"/>
      <w:szCs w:val="72"/>
      <w:lang w:val="en-US"/>
    </w:rPr>
  </w:style>
  <w:style w:type="character" w:customStyle="1" w:styleId="TitleChar">
    <w:name w:val="Title Char"/>
    <w:basedOn w:val="DefaultParagraphFont"/>
    <w:link w:val="Title"/>
    <w:rsid w:val="00FA6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A86"/>
    <w:pPr>
      <w:tabs>
        <w:tab w:val="left" w:pos="3600"/>
        <w:tab w:val="left" w:pos="3958"/>
      </w:tabs>
    </w:pPr>
  </w:style>
  <w:style w:type="paragraph" w:styleId="List">
    <w:name w:val="List"/>
    <w:basedOn w:val="BodyText"/>
    <w:next w:val="BodyText"/>
    <w:rsid w:val="00FA6A86"/>
    <w:pPr>
      <w:tabs>
        <w:tab w:val="left" w:pos="340"/>
      </w:tabs>
      <w:spacing w:before="60" w:after="60"/>
      <w:ind w:left="340" w:hanging="340"/>
    </w:pPr>
  </w:style>
  <w:style w:type="paragraph" w:customStyle="1" w:styleId="Note">
    <w:name w:val="Note"/>
    <w:basedOn w:val="BodyText"/>
    <w:rsid w:val="00FA6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A86"/>
    <w:pPr>
      <w:framePr w:wrap="auto" w:hAnchor="text" w:y="6049"/>
    </w:pPr>
    <w:rPr>
      <w:color w:val="000000"/>
      <w:sz w:val="40"/>
    </w:rPr>
  </w:style>
  <w:style w:type="paragraph" w:customStyle="1" w:styleId="TOCTitle">
    <w:name w:val="TOCTitle"/>
    <w:basedOn w:val="Heading1"/>
    <w:rsid w:val="00FA6A86"/>
    <w:pPr>
      <w:spacing w:after="240"/>
      <w:jc w:val="center"/>
      <w:outlineLvl w:val="9"/>
    </w:pPr>
    <w:rPr>
      <w:caps/>
    </w:rPr>
  </w:style>
  <w:style w:type="paragraph" w:customStyle="1" w:styleId="Version">
    <w:name w:val="Version"/>
    <w:rsid w:val="00FA6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A86"/>
    <w:pPr>
      <w:keepNext w:val="0"/>
      <w:tabs>
        <w:tab w:val="right" w:pos="4176"/>
      </w:tabs>
      <w:ind w:left="198" w:hanging="198"/>
    </w:pPr>
    <w:rPr>
      <w:rFonts w:ascii="Garamond" w:hAnsi="Garamond"/>
    </w:rPr>
  </w:style>
  <w:style w:type="paragraph" w:styleId="IndexHeading">
    <w:name w:val="index heading"/>
    <w:basedOn w:val="Normal"/>
    <w:next w:val="Index1"/>
    <w:semiHidden/>
    <w:rsid w:val="00FA6A86"/>
    <w:pPr>
      <w:spacing w:before="120" w:after="120"/>
    </w:pPr>
    <w:rPr>
      <w:rFonts w:ascii="Arial" w:hAnsi="Arial"/>
      <w:b/>
      <w:color w:val="918585"/>
      <w:sz w:val="24"/>
    </w:rPr>
  </w:style>
  <w:style w:type="paragraph" w:styleId="Header">
    <w:name w:val="header"/>
    <w:basedOn w:val="Normal"/>
    <w:link w:val="HeaderChar"/>
    <w:rsid w:val="00FA6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A86"/>
    <w:rPr>
      <w:rFonts w:ascii="Times New Roman" w:eastAsia="Times New Roman" w:hAnsi="Times New Roman" w:cs="Times New Roman"/>
      <w:sz w:val="16"/>
      <w:szCs w:val="20"/>
      <w:lang w:val="en-GB" w:eastAsia="en-US"/>
    </w:rPr>
  </w:style>
  <w:style w:type="paragraph" w:customStyle="1" w:styleId="Chapter">
    <w:name w:val="Chapter"/>
    <w:basedOn w:val="Normal"/>
    <w:rsid w:val="00FA6A86"/>
    <w:pPr>
      <w:spacing w:before="240"/>
    </w:pPr>
    <w:rPr>
      <w:rFonts w:ascii="Times New Roman" w:hAnsi="Times New Roman"/>
      <w:smallCaps/>
      <w:spacing w:val="80"/>
      <w:sz w:val="28"/>
    </w:rPr>
  </w:style>
  <w:style w:type="paragraph" w:customStyle="1" w:styleId="InChapter">
    <w:name w:val="InChapter"/>
    <w:basedOn w:val="Heading3"/>
    <w:rsid w:val="00FA6A86"/>
    <w:pPr>
      <w:spacing w:after="240"/>
      <w:outlineLvl w:val="9"/>
    </w:pPr>
    <w:rPr>
      <w:noProof/>
    </w:rPr>
  </w:style>
  <w:style w:type="paragraph" w:styleId="Index2">
    <w:name w:val="index 2"/>
    <w:basedOn w:val="Normal"/>
    <w:next w:val="Normal"/>
    <w:semiHidden/>
    <w:rsid w:val="00FA6A86"/>
    <w:pPr>
      <w:tabs>
        <w:tab w:val="right" w:pos="4176"/>
      </w:tabs>
      <w:ind w:left="568" w:hanging="284"/>
    </w:pPr>
    <w:rPr>
      <w:rFonts w:ascii="Garamond" w:hAnsi="Garamond"/>
    </w:rPr>
  </w:style>
  <w:style w:type="paragraph" w:customStyle="1" w:styleId="Byline">
    <w:name w:val="Byline"/>
    <w:rsid w:val="00FA6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A86"/>
    <w:pPr>
      <w:tabs>
        <w:tab w:val="clear" w:pos="3600"/>
        <w:tab w:val="clear" w:pos="3958"/>
      </w:tabs>
      <w:jc w:val="right"/>
    </w:pPr>
  </w:style>
  <w:style w:type="character" w:styleId="Emphasis">
    <w:name w:val="Emphasis"/>
    <w:basedOn w:val="DefaultParagraphFont"/>
    <w:qFormat/>
    <w:rsid w:val="00FA6A86"/>
    <w:rPr>
      <w:i/>
    </w:rPr>
  </w:style>
  <w:style w:type="paragraph" w:styleId="Caption">
    <w:name w:val="caption"/>
    <w:basedOn w:val="BodyText"/>
    <w:next w:val="Normal"/>
    <w:qFormat/>
    <w:rsid w:val="00FA6A86"/>
    <w:pPr>
      <w:framePr w:w="2268" w:hSpace="181" w:vSpace="181" w:wrap="around" w:vAnchor="text" w:hAnchor="page" w:x="1135" w:y="285" w:anchorLock="1"/>
    </w:pPr>
    <w:rPr>
      <w:i/>
    </w:rPr>
  </w:style>
  <w:style w:type="paragraph" w:customStyle="1" w:styleId="MiniTOCTitle">
    <w:name w:val="MiniTOCTitle"/>
    <w:basedOn w:val="Heading4"/>
    <w:rsid w:val="00FA6A86"/>
    <w:pPr>
      <w:spacing w:before="240"/>
      <w:outlineLvl w:val="9"/>
    </w:pPr>
    <w:rPr>
      <w:noProof/>
      <w:sz w:val="24"/>
    </w:rPr>
  </w:style>
  <w:style w:type="paragraph" w:customStyle="1" w:styleId="MiniTOCItem">
    <w:name w:val="MiniTOCItem"/>
    <w:basedOn w:val="ListBullet"/>
    <w:rsid w:val="00FA6A86"/>
    <w:pPr>
      <w:numPr>
        <w:numId w:val="0"/>
      </w:numPr>
      <w:tabs>
        <w:tab w:val="right" w:leader="dot" w:pos="6521"/>
      </w:tabs>
      <w:spacing w:before="0" w:after="0"/>
    </w:pPr>
  </w:style>
  <w:style w:type="paragraph" w:customStyle="1" w:styleId="TOFTitle">
    <w:name w:val="TOFTitle"/>
    <w:basedOn w:val="TOCTitle"/>
    <w:rsid w:val="00FA6A86"/>
  </w:style>
  <w:style w:type="paragraph" w:styleId="TableofFigures">
    <w:name w:val="table of figures"/>
    <w:basedOn w:val="Normal"/>
    <w:next w:val="Normal"/>
    <w:semiHidden/>
    <w:rsid w:val="00FA6A86"/>
    <w:pPr>
      <w:tabs>
        <w:tab w:val="right" w:leader="dot" w:pos="9072"/>
      </w:tabs>
      <w:ind w:left="970" w:hanging="403"/>
    </w:pPr>
    <w:rPr>
      <w:rFonts w:ascii="Times New Roman" w:hAnsi="Times New Roman"/>
      <w:b/>
    </w:rPr>
  </w:style>
  <w:style w:type="paragraph" w:styleId="ListNumber">
    <w:name w:val="List Number"/>
    <w:basedOn w:val="List"/>
    <w:rsid w:val="00FA6A86"/>
    <w:pPr>
      <w:numPr>
        <w:numId w:val="15"/>
      </w:numPr>
      <w:tabs>
        <w:tab w:val="clear" w:pos="340"/>
      </w:tabs>
    </w:pPr>
  </w:style>
  <w:style w:type="character" w:customStyle="1" w:styleId="WingdingSymbols">
    <w:name w:val="Wingding Symbols"/>
    <w:rsid w:val="00FA6A86"/>
    <w:rPr>
      <w:rFonts w:ascii="Wingdings" w:hAnsi="Wingdings"/>
    </w:rPr>
  </w:style>
  <w:style w:type="paragraph" w:customStyle="1" w:styleId="TableHeading">
    <w:name w:val="Table Heading"/>
    <w:basedOn w:val="HeadingBase"/>
    <w:rsid w:val="00FA6A86"/>
    <w:pPr>
      <w:keepLines/>
      <w:pBdr>
        <w:bottom w:val="single" w:sz="6" w:space="1" w:color="918585"/>
      </w:pBdr>
      <w:spacing w:before="240"/>
    </w:pPr>
  </w:style>
  <w:style w:type="character" w:customStyle="1" w:styleId="HotSpot">
    <w:name w:val="HotSpot"/>
    <w:rsid w:val="00FA6A86"/>
    <w:rPr>
      <w:color w:val="0033CC"/>
      <w:u w:val="none"/>
    </w:rPr>
  </w:style>
  <w:style w:type="paragraph" w:customStyle="1" w:styleId="BodyTextRight">
    <w:name w:val="Body Text Right"/>
    <w:basedOn w:val="BodyText"/>
    <w:rsid w:val="00FA6A86"/>
    <w:pPr>
      <w:spacing w:before="0" w:after="0"/>
      <w:jc w:val="right"/>
    </w:pPr>
  </w:style>
  <w:style w:type="paragraph" w:styleId="Index3">
    <w:name w:val="index 3"/>
    <w:basedOn w:val="ListNumber2"/>
    <w:next w:val="Normal"/>
    <w:semiHidden/>
    <w:rsid w:val="00FA6A86"/>
    <w:pPr>
      <w:numPr>
        <w:numId w:val="0"/>
      </w:numPr>
      <w:tabs>
        <w:tab w:val="right" w:leader="dot" w:pos="4176"/>
      </w:tabs>
    </w:pPr>
  </w:style>
  <w:style w:type="paragraph" w:styleId="ListNumber2">
    <w:name w:val="List Number 2"/>
    <w:basedOn w:val="List2"/>
    <w:rsid w:val="00FA6A86"/>
    <w:pPr>
      <w:numPr>
        <w:numId w:val="10"/>
      </w:numPr>
      <w:tabs>
        <w:tab w:val="clear" w:pos="1060"/>
      </w:tabs>
    </w:pPr>
  </w:style>
  <w:style w:type="paragraph" w:customStyle="1" w:styleId="MarginNote">
    <w:name w:val="Margin Note"/>
    <w:basedOn w:val="BodyText"/>
    <w:rsid w:val="00FA6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A86"/>
    <w:rPr>
      <w:sz w:val="32"/>
    </w:rPr>
  </w:style>
  <w:style w:type="paragraph" w:customStyle="1" w:styleId="HeadingProcedure">
    <w:name w:val="Heading Procedure"/>
    <w:basedOn w:val="HeadingBase"/>
    <w:next w:val="Normal"/>
    <w:rsid w:val="00FA6A86"/>
    <w:pPr>
      <w:tabs>
        <w:tab w:val="left" w:pos="0"/>
      </w:tabs>
      <w:spacing w:before="120" w:after="60"/>
    </w:pPr>
    <w:rPr>
      <w:i/>
      <w:color w:val="918585"/>
      <w:sz w:val="22"/>
    </w:rPr>
  </w:style>
  <w:style w:type="paragraph" w:customStyle="1" w:styleId="TableBodyText">
    <w:name w:val="Table Body Text"/>
    <w:basedOn w:val="BodyText"/>
    <w:rsid w:val="00FA6A86"/>
    <w:pPr>
      <w:spacing w:before="60" w:after="60"/>
    </w:pPr>
  </w:style>
  <w:style w:type="paragraph" w:styleId="ListContinue">
    <w:name w:val="List Continue"/>
    <w:basedOn w:val="List"/>
    <w:rsid w:val="00FA6A86"/>
    <w:pPr>
      <w:ind w:firstLine="0"/>
    </w:pPr>
  </w:style>
  <w:style w:type="paragraph" w:customStyle="1" w:styleId="ListNote">
    <w:name w:val="List Note"/>
    <w:basedOn w:val="List"/>
    <w:rsid w:val="00FA6A86"/>
    <w:pPr>
      <w:pBdr>
        <w:top w:val="single" w:sz="6" w:space="2" w:color="918585"/>
        <w:bottom w:val="single" w:sz="6" w:space="2" w:color="918585"/>
      </w:pBdr>
      <w:tabs>
        <w:tab w:val="left" w:pos="1021"/>
      </w:tabs>
      <w:ind w:firstLine="0"/>
    </w:pPr>
  </w:style>
  <w:style w:type="paragraph" w:customStyle="1" w:styleId="Warning">
    <w:name w:val="Warning"/>
    <w:basedOn w:val="BodyText"/>
    <w:rsid w:val="00FA6A86"/>
    <w:pPr>
      <w:shd w:val="clear" w:color="auto" w:fill="D9D9D9"/>
      <w:tabs>
        <w:tab w:val="left" w:pos="992"/>
      </w:tabs>
      <w:ind w:left="119" w:right="119"/>
    </w:pPr>
    <w:rPr>
      <w:sz w:val="20"/>
    </w:rPr>
  </w:style>
  <w:style w:type="paragraph" w:customStyle="1" w:styleId="MarginIcons">
    <w:name w:val="Margin Icons"/>
    <w:basedOn w:val="BodyText"/>
    <w:rsid w:val="00FA6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A86"/>
    <w:rPr>
      <w:rFonts w:ascii="Courier New" w:hAnsi="Courier New"/>
    </w:rPr>
  </w:style>
  <w:style w:type="paragraph" w:customStyle="1" w:styleId="NoteBullet">
    <w:name w:val="Note Bullet"/>
    <w:basedOn w:val="Note"/>
    <w:rsid w:val="00FA6A86"/>
    <w:pPr>
      <w:tabs>
        <w:tab w:val="clear" w:pos="680"/>
      </w:tabs>
      <w:spacing w:before="60" w:after="60"/>
    </w:pPr>
  </w:style>
  <w:style w:type="paragraph" w:customStyle="1" w:styleId="SubHeading2">
    <w:name w:val="SubHeading2"/>
    <w:basedOn w:val="HeadingBase"/>
    <w:rsid w:val="00FA6A86"/>
    <w:pPr>
      <w:spacing w:before="240" w:after="60"/>
    </w:pPr>
    <w:rPr>
      <w:sz w:val="20"/>
    </w:rPr>
  </w:style>
  <w:style w:type="paragraph" w:customStyle="1" w:styleId="SubHeading1">
    <w:name w:val="SubHeading1"/>
    <w:basedOn w:val="HeadingBase"/>
    <w:rsid w:val="00FA6A86"/>
    <w:pPr>
      <w:spacing w:before="240" w:after="60"/>
    </w:pPr>
    <w:rPr>
      <w:color w:val="918585"/>
      <w:sz w:val="22"/>
    </w:rPr>
  </w:style>
  <w:style w:type="paragraph" w:customStyle="1" w:styleId="SideHeading">
    <w:name w:val="Side Heading"/>
    <w:basedOn w:val="HeadingBase"/>
    <w:rsid w:val="00FA6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A86"/>
    <w:pPr>
      <w:tabs>
        <w:tab w:val="num" w:pos="360"/>
      </w:tabs>
    </w:pPr>
  </w:style>
  <w:style w:type="paragraph" w:styleId="PlainText">
    <w:name w:val="Plain Text"/>
    <w:basedOn w:val="Normal"/>
    <w:link w:val="PlainTextChar"/>
    <w:rsid w:val="00FA6A86"/>
    <w:rPr>
      <w:sz w:val="20"/>
    </w:rPr>
  </w:style>
  <w:style w:type="character" w:customStyle="1" w:styleId="PlainTextChar">
    <w:name w:val="Plain Text Char"/>
    <w:basedOn w:val="DefaultParagraphFont"/>
    <w:link w:val="PlainText"/>
    <w:rsid w:val="00FA6A86"/>
    <w:rPr>
      <w:rFonts w:ascii="Courier New" w:eastAsia="Times New Roman" w:hAnsi="Courier New" w:cs="Times New Roman"/>
      <w:sz w:val="20"/>
      <w:szCs w:val="20"/>
      <w:lang w:eastAsia="en-US"/>
    </w:rPr>
  </w:style>
  <w:style w:type="character" w:customStyle="1" w:styleId="MenuOption">
    <w:name w:val="Menu Option"/>
    <w:basedOn w:val="DefaultParagraphFont"/>
    <w:rsid w:val="00FA6A86"/>
    <w:rPr>
      <w:b/>
      <w:smallCaps/>
    </w:rPr>
  </w:style>
  <w:style w:type="paragraph" w:customStyle="1" w:styleId="TableListNumber">
    <w:name w:val="Table List Number"/>
    <w:basedOn w:val="ListNumber"/>
    <w:rsid w:val="00FA6A86"/>
    <w:pPr>
      <w:numPr>
        <w:numId w:val="0"/>
      </w:numPr>
    </w:pPr>
  </w:style>
  <w:style w:type="paragraph" w:styleId="TOC4">
    <w:name w:val="toc 4"/>
    <w:basedOn w:val="TOCBase"/>
    <w:next w:val="Normal"/>
    <w:semiHidden/>
    <w:rsid w:val="00FA6A86"/>
    <w:pPr>
      <w:tabs>
        <w:tab w:val="right" w:leader="dot" w:pos="9071"/>
      </w:tabs>
      <w:ind w:left="1701"/>
    </w:pPr>
  </w:style>
  <w:style w:type="paragraph" w:customStyle="1" w:styleId="ListAlpha">
    <w:name w:val="List Alpha"/>
    <w:basedOn w:val="List"/>
    <w:rsid w:val="00FA6A86"/>
    <w:pPr>
      <w:numPr>
        <w:numId w:val="9"/>
      </w:numPr>
    </w:pPr>
  </w:style>
  <w:style w:type="paragraph" w:customStyle="1" w:styleId="ListAlpha2">
    <w:name w:val="List Alpha 2"/>
    <w:basedOn w:val="List2"/>
    <w:rsid w:val="00FA6A86"/>
    <w:pPr>
      <w:numPr>
        <w:numId w:val="8"/>
      </w:numPr>
    </w:pPr>
  </w:style>
  <w:style w:type="paragraph" w:styleId="List2">
    <w:name w:val="List 2"/>
    <w:basedOn w:val="BodyText"/>
    <w:rsid w:val="00FA6A86"/>
    <w:pPr>
      <w:tabs>
        <w:tab w:val="left" w:pos="680"/>
      </w:tabs>
      <w:spacing w:before="60" w:after="60"/>
      <w:ind w:left="680" w:hanging="340"/>
    </w:pPr>
  </w:style>
  <w:style w:type="paragraph" w:styleId="List3">
    <w:name w:val="List 3"/>
    <w:basedOn w:val="BodyText"/>
    <w:rsid w:val="00FA6A86"/>
    <w:pPr>
      <w:tabs>
        <w:tab w:val="left" w:pos="1021"/>
      </w:tabs>
      <w:spacing w:before="60" w:after="60"/>
      <w:ind w:left="1020" w:hanging="340"/>
    </w:pPr>
  </w:style>
  <w:style w:type="paragraph" w:styleId="List4">
    <w:name w:val="List 4"/>
    <w:basedOn w:val="BodyText"/>
    <w:rsid w:val="00FA6A86"/>
    <w:pPr>
      <w:tabs>
        <w:tab w:val="left" w:pos="1361"/>
      </w:tabs>
      <w:spacing w:before="60" w:after="60"/>
      <w:ind w:left="1361" w:hanging="340"/>
    </w:pPr>
  </w:style>
  <w:style w:type="paragraph" w:styleId="List5">
    <w:name w:val="List 5"/>
    <w:basedOn w:val="BodyText"/>
    <w:rsid w:val="00FA6A86"/>
    <w:pPr>
      <w:tabs>
        <w:tab w:val="left" w:pos="1701"/>
      </w:tabs>
      <w:spacing w:before="60" w:after="60"/>
      <w:ind w:left="1701" w:hanging="340"/>
    </w:pPr>
  </w:style>
  <w:style w:type="paragraph" w:styleId="ListBullet3">
    <w:name w:val="List Bullet 3"/>
    <w:basedOn w:val="List3"/>
    <w:rsid w:val="00FA6A86"/>
    <w:pPr>
      <w:numPr>
        <w:numId w:val="14"/>
      </w:numPr>
      <w:tabs>
        <w:tab w:val="clear" w:pos="1021"/>
      </w:tabs>
      <w:ind w:left="1037" w:hanging="357"/>
    </w:pPr>
  </w:style>
  <w:style w:type="paragraph" w:styleId="ListBullet4">
    <w:name w:val="List Bullet 4"/>
    <w:basedOn w:val="List4"/>
    <w:rsid w:val="00FA6A86"/>
    <w:pPr>
      <w:numPr>
        <w:numId w:val="3"/>
      </w:numPr>
      <w:tabs>
        <w:tab w:val="clear" w:pos="1361"/>
      </w:tabs>
    </w:pPr>
  </w:style>
  <w:style w:type="paragraph" w:styleId="ListBullet5">
    <w:name w:val="List Bullet 5"/>
    <w:basedOn w:val="List5"/>
    <w:rsid w:val="00FA6A86"/>
    <w:pPr>
      <w:numPr>
        <w:numId w:val="4"/>
      </w:numPr>
    </w:pPr>
  </w:style>
  <w:style w:type="paragraph" w:styleId="ListContinue2">
    <w:name w:val="List Continue 2"/>
    <w:basedOn w:val="List2"/>
    <w:rsid w:val="00FA6A86"/>
    <w:pPr>
      <w:ind w:firstLine="0"/>
    </w:pPr>
  </w:style>
  <w:style w:type="paragraph" w:styleId="ListContinue3">
    <w:name w:val="List Continue 3"/>
    <w:basedOn w:val="List3"/>
    <w:rsid w:val="00FA6A86"/>
    <w:pPr>
      <w:ind w:left="1021" w:firstLine="0"/>
    </w:pPr>
  </w:style>
  <w:style w:type="paragraph" w:styleId="ListContinue4">
    <w:name w:val="List Continue 4"/>
    <w:basedOn w:val="List4"/>
    <w:rsid w:val="00FA6A86"/>
    <w:pPr>
      <w:ind w:firstLine="0"/>
    </w:pPr>
  </w:style>
  <w:style w:type="paragraph" w:styleId="ListContinue5">
    <w:name w:val="List Continue 5"/>
    <w:basedOn w:val="List5"/>
    <w:rsid w:val="00FA6A86"/>
    <w:pPr>
      <w:ind w:firstLine="0"/>
    </w:pPr>
  </w:style>
  <w:style w:type="paragraph" w:styleId="ListNumber3">
    <w:name w:val="List Number 3"/>
    <w:basedOn w:val="List3"/>
    <w:rsid w:val="00FA6A86"/>
    <w:pPr>
      <w:numPr>
        <w:numId w:val="5"/>
      </w:numPr>
    </w:pPr>
  </w:style>
  <w:style w:type="paragraph" w:styleId="ListNumber4">
    <w:name w:val="List Number 4"/>
    <w:basedOn w:val="List4"/>
    <w:rsid w:val="00FA6A86"/>
    <w:pPr>
      <w:numPr>
        <w:numId w:val="6"/>
      </w:numPr>
    </w:pPr>
  </w:style>
  <w:style w:type="paragraph" w:styleId="ListNumber5">
    <w:name w:val="List Number 5"/>
    <w:basedOn w:val="List5"/>
    <w:rsid w:val="00FA6A86"/>
    <w:pPr>
      <w:numPr>
        <w:numId w:val="7"/>
      </w:numPr>
    </w:pPr>
  </w:style>
  <w:style w:type="paragraph" w:styleId="BlockText">
    <w:name w:val="Block Text"/>
    <w:basedOn w:val="Normal"/>
    <w:rsid w:val="00FA6A86"/>
    <w:pPr>
      <w:spacing w:after="120"/>
      <w:ind w:left="1440" w:right="1440"/>
    </w:pPr>
  </w:style>
  <w:style w:type="character" w:customStyle="1" w:styleId="Subscript">
    <w:name w:val="Subscript"/>
    <w:basedOn w:val="DefaultParagraphFont"/>
    <w:rsid w:val="00FA6A86"/>
    <w:rPr>
      <w:sz w:val="16"/>
      <w:vertAlign w:val="subscript"/>
    </w:rPr>
  </w:style>
  <w:style w:type="character" w:customStyle="1" w:styleId="Superscript">
    <w:name w:val="Superscript"/>
    <w:basedOn w:val="DefaultParagraphFont"/>
    <w:rsid w:val="00FA6A86"/>
    <w:rPr>
      <w:sz w:val="16"/>
      <w:vertAlign w:val="superscript"/>
    </w:rPr>
  </w:style>
  <w:style w:type="character" w:customStyle="1" w:styleId="Symbols">
    <w:name w:val="Symbols"/>
    <w:basedOn w:val="DefaultParagraphFont"/>
    <w:rsid w:val="00FA6A86"/>
    <w:rPr>
      <w:rFonts w:ascii="Symbol" w:hAnsi="Symbol"/>
    </w:rPr>
  </w:style>
  <w:style w:type="character" w:customStyle="1" w:styleId="MenuOptions">
    <w:name w:val="Menu Options"/>
    <w:basedOn w:val="DefaultParagraphFont"/>
    <w:rsid w:val="00FA6A86"/>
    <w:rPr>
      <w:rFonts w:ascii="Arial Narrow" w:hAnsi="Arial Narrow"/>
      <w:smallCaps/>
    </w:rPr>
  </w:style>
  <w:style w:type="character" w:customStyle="1" w:styleId="Buttons">
    <w:name w:val="Buttons"/>
    <w:basedOn w:val="DefaultParagraphFont"/>
    <w:rsid w:val="00FA6A86"/>
    <w:rPr>
      <w:b/>
    </w:rPr>
  </w:style>
  <w:style w:type="character" w:customStyle="1" w:styleId="Underlined">
    <w:name w:val="Underlined"/>
    <w:basedOn w:val="DefaultParagraphFont"/>
    <w:rsid w:val="00FA6A86"/>
    <w:rPr>
      <w:u w:val="single"/>
    </w:rPr>
  </w:style>
  <w:style w:type="paragraph" w:customStyle="1" w:styleId="TableBodyTextRight">
    <w:name w:val="Table Body Text Right"/>
    <w:basedOn w:val="TableBodyText"/>
    <w:rsid w:val="00FA6A86"/>
    <w:pPr>
      <w:widowControl w:val="0"/>
      <w:autoSpaceDE w:val="0"/>
      <w:autoSpaceDN w:val="0"/>
      <w:adjustRightInd w:val="0"/>
      <w:jc w:val="right"/>
    </w:pPr>
    <w:rPr>
      <w:rFonts w:cs="Arial"/>
      <w:szCs w:val="18"/>
    </w:rPr>
  </w:style>
  <w:style w:type="paragraph" w:customStyle="1" w:styleId="CopyrightText">
    <w:name w:val="Copyright Text"/>
    <w:basedOn w:val="BodyText"/>
    <w:rsid w:val="00FA6A86"/>
    <w:rPr>
      <w:sz w:val="18"/>
    </w:rPr>
  </w:style>
  <w:style w:type="paragraph" w:customStyle="1" w:styleId="BodySmallRight">
    <w:name w:val="Body Small Right"/>
    <w:basedOn w:val="BodyTextRight"/>
    <w:rsid w:val="00FA6A86"/>
    <w:rPr>
      <w:sz w:val="18"/>
      <w:szCs w:val="18"/>
    </w:rPr>
  </w:style>
  <w:style w:type="paragraph" w:customStyle="1" w:styleId="MarginEdition">
    <w:name w:val="Margin Edition"/>
    <w:basedOn w:val="MarginNote"/>
    <w:rsid w:val="00FA6A86"/>
    <w:pPr>
      <w:spacing w:before="0" w:after="0"/>
    </w:pPr>
    <w:rPr>
      <w:rFonts w:ascii="Times New Roman" w:hAnsi="Times New Roman"/>
      <w:color w:val="999999"/>
    </w:rPr>
  </w:style>
  <w:style w:type="paragraph" w:customStyle="1" w:styleId="Spacer">
    <w:name w:val="Spacer"/>
    <w:basedOn w:val="Normal"/>
    <w:rsid w:val="00FA6A86"/>
    <w:rPr>
      <w:sz w:val="2"/>
      <w:szCs w:val="2"/>
    </w:rPr>
  </w:style>
  <w:style w:type="character" w:customStyle="1" w:styleId="Small">
    <w:name w:val="Small"/>
    <w:basedOn w:val="DefaultParagraphFont"/>
    <w:rsid w:val="00FA6A86"/>
    <w:rPr>
      <w:sz w:val="16"/>
    </w:rPr>
  </w:style>
  <w:style w:type="paragraph" w:customStyle="1" w:styleId="WideTable">
    <w:name w:val="Wide Table"/>
    <w:basedOn w:val="Normal"/>
    <w:rsid w:val="00FA6A86"/>
    <w:pPr>
      <w:ind w:left="-1418"/>
    </w:pPr>
    <w:rPr>
      <w:sz w:val="2"/>
      <w:szCs w:val="2"/>
    </w:rPr>
  </w:style>
  <w:style w:type="character" w:styleId="PageNumber">
    <w:name w:val="page number"/>
    <w:basedOn w:val="DefaultParagraphFont"/>
    <w:rsid w:val="00FA6A86"/>
  </w:style>
  <w:style w:type="paragraph" w:styleId="Quote">
    <w:name w:val="Quote"/>
    <w:basedOn w:val="Heading1"/>
    <w:link w:val="QuoteChar"/>
    <w:qFormat/>
    <w:rsid w:val="00FA6A86"/>
    <w:rPr>
      <w:b w:val="0"/>
      <w:sz w:val="72"/>
      <w:szCs w:val="72"/>
      <w:lang w:val="en-NZ"/>
    </w:rPr>
  </w:style>
  <w:style w:type="character" w:customStyle="1" w:styleId="QuoteChar">
    <w:name w:val="Quote Char"/>
    <w:basedOn w:val="DefaultParagraphFont"/>
    <w:link w:val="Quote"/>
    <w:rsid w:val="00FA6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A86"/>
    <w:pPr>
      <w:pageBreakBefore/>
    </w:pPr>
  </w:style>
  <w:style w:type="paragraph" w:customStyle="1" w:styleId="Border">
    <w:name w:val="Border"/>
    <w:basedOn w:val="Normal"/>
    <w:qFormat/>
    <w:rsid w:val="00FA6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A86"/>
    <w:rPr>
      <w:b/>
      <w:bCs/>
      <w:i/>
      <w:iCs/>
      <w:color w:val="auto"/>
    </w:rPr>
  </w:style>
  <w:style w:type="paragraph" w:styleId="IntenseQuote">
    <w:name w:val="Intense Quote"/>
    <w:basedOn w:val="Normal"/>
    <w:next w:val="Normal"/>
    <w:link w:val="IntenseQuoteChar"/>
    <w:uiPriority w:val="30"/>
    <w:qFormat/>
    <w:rsid w:val="00FA6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A86"/>
    <w:rPr>
      <w:smallCaps/>
      <w:color w:val="auto"/>
      <w:u w:val="single"/>
    </w:rPr>
  </w:style>
  <w:style w:type="character" w:styleId="IntenseReference">
    <w:name w:val="Intense Reference"/>
    <w:basedOn w:val="DefaultParagraphFont"/>
    <w:uiPriority w:val="32"/>
    <w:qFormat/>
    <w:rsid w:val="00FA6A86"/>
    <w:rPr>
      <w:b/>
      <w:bCs/>
      <w:smallCaps/>
      <w:color w:val="auto"/>
      <w:spacing w:val="5"/>
      <w:u w:val="single"/>
    </w:rPr>
  </w:style>
  <w:style w:type="paragraph" w:customStyle="1" w:styleId="2ColumnHeading">
    <w:name w:val="2Column Heading"/>
    <w:basedOn w:val="BodyText"/>
    <w:qFormat/>
    <w:rsid w:val="00FA6A86"/>
    <w:pPr>
      <w:spacing w:after="60"/>
      <w:ind w:left="-2268"/>
    </w:pPr>
    <w:rPr>
      <w:b/>
    </w:rPr>
  </w:style>
  <w:style w:type="paragraph" w:customStyle="1" w:styleId="Heading1TOC">
    <w:name w:val="Heading1 TOC"/>
    <w:basedOn w:val="Normal"/>
    <w:qFormat/>
    <w:rsid w:val="00FA6A86"/>
    <w:pPr>
      <w:spacing w:before="240" w:after="120"/>
    </w:pPr>
    <w:rPr>
      <w:rFonts w:ascii="Times New Roman" w:hAnsi="Times New Roman"/>
      <w:b/>
      <w:sz w:val="32"/>
    </w:rPr>
  </w:style>
  <w:style w:type="paragraph" w:customStyle="1" w:styleId="Heading2TOC">
    <w:name w:val="Heading2 TOC"/>
    <w:basedOn w:val="Normal"/>
    <w:qFormat/>
    <w:rsid w:val="00FA6A86"/>
    <w:pPr>
      <w:spacing w:before="240" w:after="60"/>
    </w:pPr>
    <w:rPr>
      <w:rFonts w:ascii="Times New Roman" w:hAnsi="Times New Roman"/>
      <w:b/>
      <w:sz w:val="28"/>
    </w:rPr>
  </w:style>
  <w:style w:type="character" w:customStyle="1" w:styleId="Underline">
    <w:name w:val="Underline"/>
    <w:basedOn w:val="DefaultParagraphFont"/>
    <w:qFormat/>
    <w:rsid w:val="00FA6A86"/>
    <w:rPr>
      <w:u w:val="single"/>
    </w:rPr>
  </w:style>
  <w:style w:type="character" w:customStyle="1" w:styleId="BoldandItalics">
    <w:name w:val="Bold and Italics"/>
    <w:qFormat/>
    <w:rsid w:val="00FA6A86"/>
    <w:rPr>
      <w:b/>
      <w:i/>
      <w:u w:val="none"/>
    </w:rPr>
  </w:style>
  <w:style w:type="paragraph" w:styleId="BalloonText">
    <w:name w:val="Balloon Text"/>
    <w:basedOn w:val="Normal"/>
    <w:link w:val="BalloonTextChar"/>
    <w:rsid w:val="00FA6A86"/>
    <w:rPr>
      <w:rFonts w:ascii="Tahoma" w:hAnsi="Tahoma" w:cs="Tahoma"/>
      <w:sz w:val="16"/>
      <w:szCs w:val="16"/>
    </w:rPr>
  </w:style>
  <w:style w:type="character" w:customStyle="1" w:styleId="BalloonTextChar">
    <w:name w:val="Balloon Text Char"/>
    <w:basedOn w:val="DefaultParagraphFont"/>
    <w:link w:val="BalloonText"/>
    <w:rsid w:val="00FA6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A86"/>
    <w:rPr>
      <w:b/>
      <w:color w:val="660033"/>
      <w:spacing w:val="0"/>
    </w:rPr>
  </w:style>
  <w:style w:type="paragraph" w:customStyle="1" w:styleId="Nameditemlist">
    <w:name w:val="Named item list"/>
    <w:basedOn w:val="BodyText"/>
    <w:qFormat/>
    <w:rsid w:val="00FA6A86"/>
    <w:pPr>
      <w:tabs>
        <w:tab w:val="left" w:pos="2835"/>
      </w:tabs>
      <w:ind w:left="2835" w:hanging="2835"/>
    </w:pPr>
  </w:style>
  <w:style w:type="paragraph" w:customStyle="1" w:styleId="BodyTextnopadding">
    <w:name w:val="Body Text no padding"/>
    <w:basedOn w:val="BodyText"/>
    <w:qFormat/>
    <w:rsid w:val="00FA6A86"/>
    <w:pPr>
      <w:spacing w:before="0" w:after="0"/>
    </w:pPr>
  </w:style>
  <w:style w:type="paragraph" w:customStyle="1" w:styleId="BodyTextBold">
    <w:name w:val="Body Text Bold"/>
    <w:basedOn w:val="BodyText"/>
    <w:qFormat/>
    <w:rsid w:val="00FA6A86"/>
    <w:rPr>
      <w:b/>
    </w:rPr>
  </w:style>
  <w:style w:type="character" w:styleId="Hyperlink">
    <w:name w:val="Hyperlink"/>
    <w:basedOn w:val="DefaultParagraphFont"/>
    <w:uiPriority w:val="99"/>
    <w:unhideWhenUsed/>
    <w:rsid w:val="00E47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8819</Characters>
  <Application>Microsoft Office Word</Application>
  <DocSecurity>0</DocSecurity>
  <Lines>314</Lines>
  <Paragraphs>171</Paragraphs>
  <ScaleCrop>false</ScaleCrop>
  <Company>Author-it Software Corporation Ltd.</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UEECS0025 Modify/redesign industrial computer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