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8F2" w:rsidP="00D57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UEECS0022 Install and configure a client computer operating system and software</w:t>
      </w:r>
      <w:r>
        <w:fldChar w:fldCharType="end"/>
      </w:r>
    </w:p>
    <w:p w:rsidR="00D578F2" w:rsidP="00D578F2">
      <w:pPr>
        <w:pStyle w:val="Version"/>
        <w:sectPr w:rsidSect="002F5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7A6" w:rsidP="002F57A6">
      <w:pPr>
        <w:pStyle w:val="SuperHeading"/>
      </w:pPr>
      <w:r w:rsidRPr="002F57A6">
        <w:t>UEECS0022 Install and configure a client computer operating system and software</w:t>
      </w:r>
    </w:p>
    <w:p w:rsidR="00000000" w:rsidRPr="002F57A6" w:rsidP="002F57A6">
      <w:pPr>
        <w:pStyle w:val="Heading1"/>
      </w:pPr>
      <w:bookmarkStart w:id="1" w:name="O_1078639"/>
      <w:bookmarkEnd w:id="1"/>
      <w:r w:rsidRPr="002F57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Release 1. This is the first release of this unit of competency in the UEE Electrotechnology Training Package.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2" w:name="O_1078640"/>
      <w:bookmarkEnd w:id="2"/>
      <w:r w:rsidRPr="002F57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This unit involves the skills and knowledge required to install and configure a client computer operating system and software.</w:t>
            </w:r>
          </w:p>
          <w:p w:rsidR="00000000" w:rsidRPr="002F57A6" w:rsidP="002F57A6">
            <w:pPr>
              <w:pStyle w:val="BodyText"/>
            </w:pPr>
            <w:r w:rsidRPr="002F57A6">
              <w:t>It includes working safely, installing and testing the operating system and application software, testing functionali</w:t>
            </w:r>
            <w:r w:rsidRPr="002F57A6">
              <w:t>ty, rectifying operating anomalies, following work instructions and completing documentation.</w:t>
            </w:r>
          </w:p>
          <w:p w:rsidR="00000000" w:rsidRPr="002F57A6" w:rsidP="002F57A6">
            <w:pPr>
              <w:pStyle w:val="BodyText"/>
            </w:pPr>
            <w:r w:rsidRPr="002F57A6">
              <w:t>No licensing, legislative or certification requirements apply to this unit at the time of publication.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3" w:name="O_1078641"/>
      <w:bookmarkEnd w:id="3"/>
      <w:r w:rsidRPr="002F57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Not applicable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4" w:name="O_1078642"/>
      <w:bookmarkEnd w:id="4"/>
      <w:r w:rsidRPr="002F57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Computer Systems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5" w:name="O_1078643"/>
      <w:bookmarkEnd w:id="5"/>
      <w:r w:rsidRPr="002F57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Electrotechnology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6" w:name="O_1078644"/>
      <w:bookmarkEnd w:id="6"/>
      <w:r w:rsidRPr="002F57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PERFORMANCE CRITERIA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Performance criteria describe the performance needed to demonstrate achievement of the element.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rPr>
                <w:rStyle w:val="SpecialBold"/>
              </w:rPr>
              <w:t>Prepare to install and configure a computer operating system and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Scope of work is determined from documentation and/or discussions with work supervisor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Operating system and application software versions required for the installation are obtained in accordance with workplace procedures and job requirements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rPr>
                <w:rStyle w:val="SpecialBold"/>
              </w:rPr>
              <w:t>Upgrade computer and peripheral software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Operating system, application and network software components are installed in accordance with installation instructions and relevant industry standards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Operating system, software applications and network device drivers are tested in preparation for</w:t>
            </w:r>
            <w:r w:rsidRPr="002F57A6">
              <w:t xml:space="preserve"> return to service/customer in accordance with workplace procedures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Operating system network and software malfunctions are identified using logical techniques in accordance with operating system configuration and workplace procedures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Malfunct</w:t>
            </w:r>
            <w:r w:rsidRPr="002F57A6">
              <w:t>ions are rectified using relevant software in accordance with workplace procedures and relevant industry standards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Methods for dealing with unplanned situations are in accordance with WHS/OHS and workplace procedures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Installation and</w:t>
            </w:r>
            <w:r w:rsidRPr="002F57A6">
              <w:t xml:space="preserve"> configuration are carried out efficiently without waste of materials and energy or damage to apparatus, the surrounding environment or relevant services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rPr>
                <w:rStyle w:val="SpecialBold"/>
              </w:rPr>
              <w:t>Complete and report upgrading and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Work area is cleaned and made safe in accordance with workplace procedures</w:t>
            </w:r>
          </w:p>
        </w:tc>
      </w:tr>
      <w:tr w:rsidTr="002F57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Operating system network and software installation is documented in accordance with workplace procedures and relevant person/s notified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7" w:name="O_1078645"/>
      <w:bookmarkEnd w:id="7"/>
      <w:r w:rsidRPr="002F57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Foundation skills essential to performance are explicit in the performance criteria of this unit of competency.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8" w:name="O_1078646"/>
      <w:bookmarkEnd w:id="8"/>
      <w:r w:rsidRPr="002F57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Range is res</w:t>
            </w:r>
            <w:r w:rsidRPr="002F57A6">
              <w:t>tricted to essential operating conditions and any other variables essential to the work environment.</w:t>
            </w:r>
          </w:p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Non-essential conditions may be found in the UEE Electrotechnology Training Package Companion Volume Implementation Guide.</w:t>
            </w:r>
          </w:p>
        </w:tc>
      </w:tr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7A6">
            <w:pPr>
              <w:pStyle w:val="BodyText"/>
              <w:rPr>
                <w:lang w:val="en-NZ"/>
              </w:rPr>
            </w:pPr>
            <w:r w:rsidRPr="002F57A6">
              <w:t>Installing and configuring ope</w:t>
            </w:r>
            <w:r w:rsidRPr="002F57A6">
              <w:t>rating system, including device drivers and network software, must include at least one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ListBullet"/>
            </w:pPr>
            <w:r w:rsidRPr="002F57A6">
              <w:t>software application for a client computing device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9" w:name="O_1078647"/>
      <w:bookmarkEnd w:id="9"/>
      <w:r w:rsidRPr="002F57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7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7A6" w:rsidP="002F57A6">
            <w:pPr>
              <w:pStyle w:val="BodyText"/>
            </w:pPr>
            <w:r w:rsidRPr="002F57A6">
              <w:t>This unit replaces and is equivalent to UEENEED143A Install and configure a client computer operating system and software.</w:t>
            </w:r>
          </w:p>
        </w:tc>
      </w:tr>
    </w:tbl>
    <w:p w:rsidR="00000000" w:rsidRPr="002F57A6" w:rsidP="002F57A6">
      <w:pPr>
        <w:pStyle w:val="NoPaddingFontSize1"/>
      </w:pPr>
    </w:p>
    <w:p w:rsidR="00000000" w:rsidRPr="002F57A6" w:rsidP="002F57A6">
      <w:pPr>
        <w:pStyle w:val="AllowPageBreak"/>
      </w:pPr>
    </w:p>
    <w:p w:rsidR="00000000" w:rsidRPr="002F57A6" w:rsidP="002F57A6">
      <w:pPr>
        <w:pStyle w:val="Heading1"/>
      </w:pPr>
      <w:bookmarkStart w:id="10" w:name="O_1078654"/>
      <w:bookmarkEnd w:id="10"/>
      <w:r w:rsidRPr="002F57A6">
        <w:t>Links</w:t>
      </w:r>
    </w:p>
    <w:p w:rsidR="00000000" w:rsidRPr="002F57A6" w:rsidP="00D578F2">
      <w:pPr>
        <w:pStyle w:val="BodyText"/>
      </w:pPr>
      <w:r w:rsidRPr="002F57A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35B7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F57A6" w:rsidP="002F57A6"/>
    <w:sectPr w:rsidSect="002F5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A6" w:rsidRPr="00D578F2" w:rsidP="00D57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F2" w:rsidP="002F5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8F2" w:rsidP="002F5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578F2" w:rsidP="002F5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7A6" w:rsidRPr="00D578F2" w:rsidP="00D57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F2" w:rsidRPr="002D2AF8" w:rsidP="002F5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UEECS0022 Install and configure a client computer operating system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578F2" w:rsidP="002F5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023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4AF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7A6"/>
  </w:style>
  <w:style w:type="character" w:customStyle="1" w:styleId="Heading1Char">
    <w:name w:val="Heading 1 Char"/>
    <w:basedOn w:val="DefaultParagraphFont"/>
    <w:link w:val="Heading1"/>
    <w:rsid w:val="002F5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7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7A6"/>
    <w:rPr>
      <w:b/>
      <w:spacing w:val="0"/>
    </w:rPr>
  </w:style>
  <w:style w:type="paragraph" w:customStyle="1" w:styleId="SuperHeading">
    <w:name w:val="SuperHeading"/>
    <w:basedOn w:val="Normal"/>
    <w:rsid w:val="002F5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5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57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5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7A6"/>
    <w:rPr>
      <w:i/>
    </w:rPr>
  </w:style>
  <w:style w:type="paragraph" w:styleId="Caption">
    <w:name w:val="caption"/>
    <w:basedOn w:val="BodyText"/>
    <w:next w:val="Normal"/>
    <w:qFormat/>
    <w:rsid w:val="002F5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7A6"/>
  </w:style>
  <w:style w:type="paragraph" w:styleId="TableofFigures">
    <w:name w:val="table of figures"/>
    <w:basedOn w:val="Normal"/>
    <w:next w:val="Normal"/>
    <w:semiHidden/>
    <w:rsid w:val="002F5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7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57A6"/>
    <w:rPr>
      <w:rFonts w:ascii="Wingdings" w:hAnsi="Wingdings"/>
    </w:rPr>
  </w:style>
  <w:style w:type="paragraph" w:customStyle="1" w:styleId="TableHeading">
    <w:name w:val="Table Heading"/>
    <w:basedOn w:val="HeadingBase"/>
    <w:rsid w:val="002F5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7A6"/>
    <w:rPr>
      <w:color w:val="0033CC"/>
      <w:u w:val="none"/>
    </w:rPr>
  </w:style>
  <w:style w:type="paragraph" w:customStyle="1" w:styleId="BodyTextRight">
    <w:name w:val="Body Text Right"/>
    <w:basedOn w:val="BodyText"/>
    <w:rsid w:val="002F5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7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7A6"/>
    <w:rPr>
      <w:sz w:val="32"/>
    </w:rPr>
  </w:style>
  <w:style w:type="paragraph" w:customStyle="1" w:styleId="HeadingProcedure">
    <w:name w:val="Heading Procedure"/>
    <w:basedOn w:val="HeadingBase"/>
    <w:next w:val="Normal"/>
    <w:rsid w:val="002F5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7A6"/>
    <w:pPr>
      <w:spacing w:before="60" w:after="60"/>
    </w:pPr>
  </w:style>
  <w:style w:type="paragraph" w:styleId="ListContinue">
    <w:name w:val="List Continue"/>
    <w:basedOn w:val="List"/>
    <w:rsid w:val="002F57A6"/>
    <w:pPr>
      <w:ind w:firstLine="0"/>
    </w:pPr>
  </w:style>
  <w:style w:type="paragraph" w:customStyle="1" w:styleId="ListNote">
    <w:name w:val="List Note"/>
    <w:basedOn w:val="List"/>
    <w:rsid w:val="002F5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7A6"/>
    <w:rPr>
      <w:rFonts w:ascii="Courier New" w:hAnsi="Courier New"/>
    </w:rPr>
  </w:style>
  <w:style w:type="paragraph" w:customStyle="1" w:styleId="NoteBullet">
    <w:name w:val="Note Bullet"/>
    <w:basedOn w:val="Note"/>
    <w:rsid w:val="002F5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7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5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7A6"/>
    <w:rPr>
      <w:b/>
      <w:smallCaps/>
    </w:rPr>
  </w:style>
  <w:style w:type="paragraph" w:customStyle="1" w:styleId="TableListNumber">
    <w:name w:val="Table List Number"/>
    <w:basedOn w:val="ListNumber"/>
    <w:rsid w:val="002F5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7A6"/>
    <w:pPr>
      <w:numPr>
        <w:numId w:val="8"/>
      </w:numPr>
    </w:pPr>
  </w:style>
  <w:style w:type="paragraph" w:customStyle="1" w:styleId="ListAlpha2">
    <w:name w:val="List Alpha 2"/>
    <w:basedOn w:val="List2"/>
    <w:rsid w:val="002F57A6"/>
    <w:pPr>
      <w:numPr>
        <w:numId w:val="7"/>
      </w:numPr>
    </w:pPr>
  </w:style>
  <w:style w:type="paragraph" w:styleId="List2">
    <w:name w:val="List 2"/>
    <w:basedOn w:val="BodyText"/>
    <w:rsid w:val="002F5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7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7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57A6"/>
    <w:pPr>
      <w:numPr>
        <w:numId w:val="3"/>
      </w:numPr>
    </w:pPr>
  </w:style>
  <w:style w:type="paragraph" w:styleId="ListContinue2">
    <w:name w:val="List Continue 2"/>
    <w:basedOn w:val="List2"/>
    <w:rsid w:val="002F57A6"/>
    <w:pPr>
      <w:ind w:firstLine="0"/>
    </w:pPr>
  </w:style>
  <w:style w:type="paragraph" w:styleId="ListContinue3">
    <w:name w:val="List Continue 3"/>
    <w:basedOn w:val="List3"/>
    <w:rsid w:val="002F57A6"/>
    <w:pPr>
      <w:ind w:left="1021" w:firstLine="0"/>
    </w:pPr>
  </w:style>
  <w:style w:type="paragraph" w:styleId="ListContinue4">
    <w:name w:val="List Continue 4"/>
    <w:basedOn w:val="List4"/>
    <w:rsid w:val="002F57A6"/>
    <w:pPr>
      <w:ind w:firstLine="0"/>
    </w:pPr>
  </w:style>
  <w:style w:type="paragraph" w:styleId="ListContinue5">
    <w:name w:val="List Continue 5"/>
    <w:basedOn w:val="List5"/>
    <w:rsid w:val="002F57A6"/>
    <w:pPr>
      <w:ind w:firstLine="0"/>
    </w:pPr>
  </w:style>
  <w:style w:type="paragraph" w:styleId="ListNumber3">
    <w:name w:val="List Number 3"/>
    <w:basedOn w:val="List3"/>
    <w:rsid w:val="002F57A6"/>
    <w:pPr>
      <w:numPr>
        <w:numId w:val="4"/>
      </w:numPr>
    </w:pPr>
  </w:style>
  <w:style w:type="paragraph" w:styleId="ListNumber4">
    <w:name w:val="List Number 4"/>
    <w:basedOn w:val="List4"/>
    <w:rsid w:val="002F57A6"/>
    <w:pPr>
      <w:numPr>
        <w:numId w:val="5"/>
      </w:numPr>
    </w:pPr>
  </w:style>
  <w:style w:type="paragraph" w:styleId="ListNumber5">
    <w:name w:val="List Number 5"/>
    <w:basedOn w:val="List5"/>
    <w:rsid w:val="002F57A6"/>
    <w:pPr>
      <w:numPr>
        <w:numId w:val="6"/>
      </w:numPr>
    </w:pPr>
  </w:style>
  <w:style w:type="paragraph" w:styleId="BlockText">
    <w:name w:val="Block Text"/>
    <w:basedOn w:val="Normal"/>
    <w:rsid w:val="002F5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7A6"/>
    <w:rPr>
      <w:sz w:val="16"/>
      <w:vertAlign w:val="superscript"/>
    </w:rPr>
  </w:style>
  <w:style w:type="character" w:customStyle="1" w:styleId="Symbols">
    <w:name w:val="Symbols"/>
    <w:basedOn w:val="DefaultParagraphFont"/>
    <w:rsid w:val="002F57A6"/>
    <w:rPr>
      <w:rFonts w:ascii="Symbol" w:hAnsi="Symbol"/>
    </w:rPr>
  </w:style>
  <w:style w:type="character" w:customStyle="1" w:styleId="MenuOptions">
    <w:name w:val="Menu Options"/>
    <w:basedOn w:val="DefaultParagraphFont"/>
    <w:rsid w:val="002F5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7A6"/>
    <w:rPr>
      <w:b/>
    </w:rPr>
  </w:style>
  <w:style w:type="character" w:customStyle="1" w:styleId="Underlined">
    <w:name w:val="Underlined"/>
    <w:basedOn w:val="DefaultParagraphFont"/>
    <w:rsid w:val="002F57A6"/>
    <w:rPr>
      <w:u w:val="single"/>
    </w:rPr>
  </w:style>
  <w:style w:type="paragraph" w:customStyle="1" w:styleId="TableBodyTextRight">
    <w:name w:val="Table Body Text Right"/>
    <w:basedOn w:val="TableBodyText"/>
    <w:rsid w:val="002F5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7A6"/>
    <w:rPr>
      <w:sz w:val="18"/>
    </w:rPr>
  </w:style>
  <w:style w:type="paragraph" w:customStyle="1" w:styleId="BodySmallRight">
    <w:name w:val="Body Small Right"/>
    <w:basedOn w:val="BodyTextRight"/>
    <w:rsid w:val="002F57A6"/>
    <w:rPr>
      <w:sz w:val="18"/>
      <w:szCs w:val="18"/>
    </w:rPr>
  </w:style>
  <w:style w:type="paragraph" w:customStyle="1" w:styleId="MarginEdition">
    <w:name w:val="Margin Edition"/>
    <w:basedOn w:val="MarginNote"/>
    <w:rsid w:val="002F5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7A6"/>
    <w:rPr>
      <w:sz w:val="2"/>
      <w:szCs w:val="2"/>
    </w:rPr>
  </w:style>
  <w:style w:type="character" w:customStyle="1" w:styleId="Small">
    <w:name w:val="Small"/>
    <w:basedOn w:val="DefaultParagraphFont"/>
    <w:rsid w:val="002F57A6"/>
    <w:rPr>
      <w:sz w:val="16"/>
    </w:rPr>
  </w:style>
  <w:style w:type="paragraph" w:customStyle="1" w:styleId="WideTable">
    <w:name w:val="Wide Table"/>
    <w:basedOn w:val="Normal"/>
    <w:rsid w:val="002F5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7A6"/>
  </w:style>
  <w:style w:type="paragraph" w:styleId="Quote">
    <w:name w:val="Quote"/>
    <w:basedOn w:val="Heading1"/>
    <w:link w:val="QuoteChar"/>
    <w:qFormat/>
    <w:rsid w:val="002F5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7A6"/>
    <w:pPr>
      <w:pageBreakBefore/>
    </w:pPr>
  </w:style>
  <w:style w:type="paragraph" w:customStyle="1" w:styleId="Border">
    <w:name w:val="Border"/>
    <w:basedOn w:val="Normal"/>
    <w:qFormat/>
    <w:rsid w:val="002F5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7A6"/>
    <w:rPr>
      <w:u w:val="single"/>
    </w:rPr>
  </w:style>
  <w:style w:type="character" w:customStyle="1" w:styleId="BoldandItalics">
    <w:name w:val="Bold and Italics"/>
    <w:qFormat/>
    <w:rsid w:val="002F57A6"/>
    <w:rPr>
      <w:b/>
      <w:i/>
      <w:u w:val="none"/>
    </w:rPr>
  </w:style>
  <w:style w:type="paragraph" w:styleId="BalloonText">
    <w:name w:val="Balloon Text"/>
    <w:basedOn w:val="Normal"/>
    <w:link w:val="BalloonTextChar"/>
    <w:rsid w:val="002F5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7A6"/>
    <w:pPr>
      <w:spacing w:before="0" w:after="0"/>
    </w:pPr>
  </w:style>
  <w:style w:type="paragraph" w:customStyle="1" w:styleId="BodyTextBold">
    <w:name w:val="Body Text Bold"/>
    <w:basedOn w:val="BodyText"/>
    <w:qFormat/>
    <w:rsid w:val="002F57A6"/>
    <w:rPr>
      <w:b/>
    </w:rPr>
  </w:style>
  <w:style w:type="character" w:styleId="Hyperlink">
    <w:name w:val="Hyperlink"/>
    <w:basedOn w:val="DefaultParagraphFont"/>
    <w:uiPriority w:val="99"/>
    <w:unhideWhenUsed/>
    <w:rsid w:val="00D57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3364</Characters>
  <Application>Microsoft Office Word</Application>
  <DocSecurity>0</DocSecurity>
  <Lines>152</Lines>
  <Paragraphs>71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UEECS0022 Install and configure a client computer operating system and software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