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2DC" w:rsidP="004A32DC">
      <w:pPr>
        <w:pStyle w:val="Title"/>
      </w:pPr>
      <w:r>
        <w:fldChar w:fldCharType="begin"/>
      </w:r>
      <w:r>
        <w:instrText xml:space="preserve"> TITLE   \* MERGEFORMAT </w:instrText>
      </w:r>
      <w:r>
        <w:fldChar w:fldCharType="separate"/>
      </w:r>
      <w:r>
        <w:t>UEECS0022 Install and configure a client computer operating system and software</w:t>
      </w:r>
      <w:r>
        <w:fldChar w:fldCharType="end"/>
      </w:r>
    </w:p>
    <w:p w:rsidR="004A32DC" w:rsidP="004A32DC">
      <w:pPr>
        <w:pStyle w:val="Version"/>
        <w:sectPr w:rsidSect="00C27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6A6" w:rsidP="00C276A6">
      <w:pPr>
        <w:pStyle w:val="SuperHeading"/>
      </w:pPr>
      <w:r w:rsidRPr="00C276A6">
        <w:t>UEECS0022 Install and configure a client computer operating system and software</w:t>
      </w:r>
    </w:p>
    <w:p w:rsidR="00000000" w:rsidRPr="00C276A6" w:rsidP="00C276A6">
      <w:pPr>
        <w:pStyle w:val="Heading1"/>
      </w:pPr>
      <w:bookmarkStart w:id="1" w:name="O_1078639"/>
      <w:bookmarkEnd w:id="1"/>
      <w:r w:rsidRPr="00C276A6">
        <w:t>Modification History</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Release 1. This is the first release of this unit of competency in the UEE Electrotechnology Training Package.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2" w:name="O_1078640"/>
      <w:bookmarkEnd w:id="2"/>
      <w:r w:rsidRPr="00C276A6">
        <w:t>Application</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This unit involves the skills and knowledge required to install and configure a client computer operating system and software.</w:t>
            </w:r>
          </w:p>
          <w:p w:rsidR="00000000" w:rsidRPr="00C276A6" w:rsidP="00C276A6">
            <w:pPr>
              <w:pStyle w:val="BodyText"/>
            </w:pPr>
            <w:r w:rsidRPr="00C276A6">
              <w:t>It includes working safely, installing and testing the operating system and application software, testing functionali</w:t>
            </w:r>
            <w:r w:rsidRPr="00C276A6">
              <w:t>ty, rectifying operating anomalies, following work instructions and completing documentation.</w:t>
            </w:r>
          </w:p>
          <w:p w:rsidR="00000000" w:rsidRPr="00C276A6" w:rsidP="00C276A6">
            <w:pPr>
              <w:pStyle w:val="BodyText"/>
            </w:pPr>
            <w:r w:rsidRPr="00C276A6">
              <w:t>No licensing, legislative or certification requirements apply to this unit at the time of publication.</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3" w:name="O_1078641"/>
      <w:bookmarkEnd w:id="3"/>
      <w:r w:rsidRPr="00C276A6">
        <w:t>Pre-requisite Unit</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Not applicable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4" w:name="O_1078642"/>
      <w:bookmarkEnd w:id="4"/>
      <w:r w:rsidRPr="00C276A6">
        <w:t>Competency Field</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Computer Systems</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5" w:name="O_1078643"/>
      <w:bookmarkEnd w:id="5"/>
      <w:r w:rsidRPr="00C276A6">
        <w:t>Unit Sector</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Electrotechnology</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6" w:name="O_1078644"/>
      <w:bookmarkEnd w:id="6"/>
      <w:r w:rsidRPr="00C276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276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PERFORMANCE CRITERIA</w:t>
            </w:r>
          </w:p>
        </w:tc>
      </w:tr>
      <w:tr w:rsidTr="00C276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Performance criteria describe the performance needed to demonstrate achievement of the element.</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Prepare to install and configure a computer operating system and software</w:t>
            </w: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Work health and safety (WHS)/occupational health and safety (OHS) requirements and workplace procedures for a given work area are identified, obtained and applied</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Scope of work is determined from documentation and/or discussions with work supervisor</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Operating system and application software versions required for the installation are obtained in accordance with workplace procedures and job requirements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Upgrade computer and peripheral software</w:t>
            </w: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Operating system, application and network software components are installed in accordance with installation instructions and relevant industry standards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Operating system, software applications and network device drivers are tested in preparation for</w:t>
            </w:r>
            <w:r w:rsidRPr="00C276A6">
              <w:t xml:space="preserve"> return to service/customer in accordance with workplace procedures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Operating system network and software malfunctions are identified using logical techniques in accordance with operating system configuration and workplace procedures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Malfunct</w:t>
            </w:r>
            <w:r w:rsidRPr="00C276A6">
              <w:t>ions are rectified using relevant software in accordance with workplace procedures and relevant industry standards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Methods for dealing with unplanned situations are in accordance with WHS/OHS and workplace procedures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Installation and configuration are carried out efficiently without waste of materials and energy or damage to apparatus, the surrounding environment or relevant services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rPr>
                <w:rStyle w:val="SpecialBold"/>
              </w:rPr>
              <w:t>Complete and report upgrading and maintenance activities</w:t>
            </w: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Work area is cleaned and made safe in accordance with workplace procedures</w:t>
            </w:r>
          </w:p>
        </w:tc>
      </w:tr>
      <w:tr w:rsidTr="00C2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6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Operating system network and software installation is documented in accordance with workplace procedures and relevant person/s notified</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7" w:name="O_1078645"/>
      <w:bookmarkEnd w:id="7"/>
      <w:r w:rsidRPr="00C276A6">
        <w:t>Foundation Skills</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Foundation skills essential to performance are explicit in the performance criteria of this unit of competency.</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8" w:name="O_1078646"/>
      <w:bookmarkEnd w:id="8"/>
      <w:r w:rsidRPr="00C276A6">
        <w:t>Range of Conditions</w:t>
      </w:r>
    </w:p>
    <w:tbl>
      <w:tblPr>
        <w:tblW w:w="9497" w:type="dxa"/>
        <w:tblLayout w:type="fixed"/>
        <w:tblCellMar>
          <w:left w:w="62" w:type="dxa"/>
          <w:right w:w="62" w:type="dxa"/>
        </w:tblCellMar>
        <w:tblLook w:val="0000"/>
      </w:tblPr>
      <w:tblGrid>
        <w:gridCol w:w="4693"/>
        <w:gridCol w:w="4804"/>
      </w:tblGrid>
      <w:tr w:rsidTr="00C276A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Range is restricted to essential operating conditions and any other variables essential to the work en</w:t>
            </w:r>
            <w:r w:rsidRPr="00C276A6">
              <w:t>vironment.</w:t>
            </w:r>
          </w:p>
          <w:p w:rsidR="00000000" w:rsidP="00C276A6">
            <w:pPr>
              <w:pStyle w:val="BodyText"/>
              <w:rPr>
                <w:lang w:val="en-NZ"/>
              </w:rPr>
            </w:pPr>
            <w:r w:rsidRPr="00C276A6">
              <w:t>Non-essential conditions may be found in the UEE Electrotechnology Training Package Companion Volume Implementation Guide.</w:t>
            </w:r>
          </w:p>
        </w:tc>
      </w:tr>
      <w:tr w:rsidTr="00C276A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Installing and configuring operating system, including device drivers and network software, must include at least one of</w:t>
            </w:r>
            <w:r w:rsidRPr="00C276A6">
              <w:t xml:space="preserve"> the following:</w:t>
            </w:r>
          </w:p>
        </w:tc>
        <w:tc>
          <w:tcPr>
            <w:tcW w:w="4804" w:type="dxa"/>
            <w:tcBorders>
              <w:top w:val="nil"/>
              <w:left w:val="nil"/>
              <w:bottom w:val="nil"/>
              <w:right w:val="nil"/>
            </w:tcBorders>
            <w:tcMar>
              <w:top w:w="0" w:type="dxa"/>
              <w:left w:w="62" w:type="dxa"/>
              <w:bottom w:w="0" w:type="dxa"/>
              <w:right w:w="62" w:type="dxa"/>
            </w:tcMar>
          </w:tcPr>
          <w:p w:rsidR="00000000" w:rsidRPr="00C276A6" w:rsidP="00C276A6">
            <w:pPr>
              <w:pStyle w:val="ListBullet"/>
            </w:pPr>
            <w:r w:rsidRPr="00C276A6">
              <w:t>software application for a client computing device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9" w:name="O_1078647"/>
      <w:bookmarkEnd w:id="9"/>
      <w:r w:rsidRPr="00C276A6">
        <w:t>Unit Mapping Information</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This unit replaces and is equivalent to UEENEED143A Install and configure a client computer operating system and software.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10" w:name="O_1078654"/>
      <w:bookmarkEnd w:id="10"/>
      <w:r w:rsidRPr="00C276A6">
        <w:t>Links</w:t>
      </w:r>
    </w:p>
    <w:p w:rsidR="00000000" w:rsidRPr="00C276A6" w:rsidP="004A32DC">
      <w:pPr>
        <w:pStyle w:val="BodyText"/>
      </w:pPr>
      <w:r w:rsidRPr="00C276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0E15">
        <w:rPr>
          <w:rStyle w:val="Hyperlink"/>
        </w:rPr>
        <w:t>https://vetnet.gov.au/Pages/TrainingDocs.aspx?q=b8a8f136-5421-4ce1-92e0-2b50341431b6</w:t>
      </w:r>
      <w:r>
        <w:fldChar w:fldCharType="end"/>
      </w:r>
    </w:p>
    <w:p w:rsidR="00000000" w:rsidRPr="00C276A6" w:rsidP="004A32DC">
      <w:pPr>
        <w:pStyle w:val="BodyText"/>
        <w:sectPr w:rsidSect="00C276A6">
          <w:headerReference w:type="default" r:id="rId10"/>
          <w:footerReference w:type="default" r:id="rId11"/>
          <w:pgSz w:w="11908" w:h="16833"/>
          <w:pgMar w:top="1702" w:right="1418" w:bottom="1702" w:left="1418" w:header="992" w:footer="992" w:gutter="0"/>
          <w:cols w:space="720"/>
          <w:noEndnote/>
          <w:docGrid w:linePitch="299"/>
        </w:sectPr>
      </w:pPr>
    </w:p>
    <w:p w:rsidR="00000000" w:rsidRPr="00C276A6" w:rsidP="00C276A6">
      <w:pPr>
        <w:pStyle w:val="SuperHeading"/>
      </w:pPr>
      <w:r w:rsidRPr="00C276A6">
        <w:t xml:space="preserve">Assessment Requirements for UEECS0022 Install </w:t>
      </w:r>
      <w:r w:rsidRPr="00C276A6">
        <w:t>and configure a client computer operating system and software</w:t>
      </w:r>
    </w:p>
    <w:p w:rsidR="00000000" w:rsidRPr="00C276A6" w:rsidP="00C276A6">
      <w:pPr>
        <w:pStyle w:val="Heading1"/>
      </w:pPr>
      <w:bookmarkStart w:id="11" w:name="O_1078649"/>
      <w:bookmarkEnd w:id="11"/>
      <w:r w:rsidRPr="00C276A6">
        <w:t>Modification History</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Release 1. This is the first release of this unit of competency in the UEE Electrotechnology Training Package.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12" w:name="O_1078650"/>
      <w:bookmarkEnd w:id="12"/>
      <w:r w:rsidRPr="00C276A6">
        <w:t>Performance Evidence</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Ev</w:t>
            </w:r>
            <w:r w:rsidRPr="00C276A6">
              <w:t xml:space="preserve">idence required to demonstrate competence in this unit must be relevant to and satisfy all of the requirements of the elements, performance criteria and range of conditions on at least two separate occasions and include: </w:t>
            </w:r>
          </w:p>
        </w:tc>
      </w:tr>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ListBullet"/>
            </w:pPr>
            <w:r w:rsidRPr="00C276A6">
              <w:t>applying relevant work health an</w:t>
            </w:r>
            <w:r w:rsidRPr="00C276A6">
              <w:t xml:space="preserve">d safety (WHS)/occupational health and safety (WHS/OHS) requirements, including the use of risk control measures </w:t>
            </w:r>
          </w:p>
          <w:p w:rsidR="00000000" w:rsidRPr="00C276A6" w:rsidP="00C276A6">
            <w:pPr>
              <w:pStyle w:val="ListBullet"/>
            </w:pPr>
            <w:r w:rsidRPr="00C276A6">
              <w:t>carrying out installation and configuration without waste of materials and energy or damage to apparatus, the surrounding environment or relevant services</w:t>
            </w:r>
          </w:p>
          <w:p w:rsidR="00000000" w:rsidRPr="00C276A6" w:rsidP="00C276A6">
            <w:pPr>
              <w:pStyle w:val="ListBullet"/>
            </w:pPr>
            <w:r w:rsidRPr="00C276A6">
              <w:t>completing and reporting upgrading and maintenance activities</w:t>
            </w:r>
          </w:p>
          <w:p w:rsidR="00000000" w:rsidRPr="00C276A6" w:rsidP="00C276A6">
            <w:pPr>
              <w:pStyle w:val="ListBullet"/>
            </w:pPr>
            <w:r w:rsidRPr="00C276A6">
              <w:t xml:space="preserve">dealing with unplanned situation </w:t>
            </w:r>
          </w:p>
          <w:p w:rsidR="00000000" w:rsidRPr="00C276A6" w:rsidP="00C276A6">
            <w:pPr>
              <w:pStyle w:val="ListBullet"/>
            </w:pPr>
            <w:r w:rsidRPr="00C276A6">
              <w:t>docum</w:t>
            </w:r>
            <w:r w:rsidRPr="00C276A6">
              <w:t>enting installation activities</w:t>
            </w:r>
          </w:p>
          <w:p w:rsidR="00000000" w:rsidRPr="00C276A6" w:rsidP="00C276A6">
            <w:pPr>
              <w:pStyle w:val="ListBullet"/>
            </w:pPr>
            <w:r w:rsidRPr="00C276A6">
              <w:t>identifying and rectifying operating systems and application malfunctions</w:t>
            </w:r>
          </w:p>
          <w:p w:rsidR="00000000" w:rsidRPr="00C276A6" w:rsidP="00C276A6">
            <w:pPr>
              <w:pStyle w:val="ListBullet"/>
            </w:pPr>
            <w:r w:rsidRPr="00C276A6">
              <w:t>installing and configuring operating system</w:t>
            </w:r>
          </w:p>
          <w:p w:rsidR="00000000" w:rsidRPr="00C276A6" w:rsidP="00C276A6">
            <w:pPr>
              <w:pStyle w:val="ListBullet"/>
            </w:pPr>
            <w:r w:rsidRPr="00C276A6">
              <w:t>installing and configuring software for an application</w:t>
            </w:r>
          </w:p>
          <w:p w:rsidR="00000000" w:rsidRPr="00C276A6" w:rsidP="00C276A6">
            <w:pPr>
              <w:pStyle w:val="ListBullet"/>
            </w:pPr>
            <w:r w:rsidRPr="00C276A6">
              <w:t>installing operating system, application and network</w:t>
            </w:r>
            <w:r w:rsidRPr="00C276A6">
              <w:t xml:space="preserve"> software</w:t>
            </w:r>
          </w:p>
          <w:p w:rsidR="00000000" w:rsidRPr="00C276A6" w:rsidP="00C276A6">
            <w:pPr>
              <w:pStyle w:val="ListBullet"/>
            </w:pPr>
            <w:r w:rsidRPr="00C276A6">
              <w:t>obtaining relevant operating and software versions</w:t>
            </w:r>
          </w:p>
          <w:p w:rsidR="00000000" w:rsidRPr="00C276A6" w:rsidP="00C276A6">
            <w:pPr>
              <w:pStyle w:val="ListBullet"/>
            </w:pPr>
            <w:r w:rsidRPr="00C276A6">
              <w:t>preparing to install and configure a computer operating system and software</w:t>
            </w:r>
          </w:p>
          <w:p w:rsidR="00000000" w:rsidRPr="00C276A6" w:rsidP="00C276A6">
            <w:pPr>
              <w:pStyle w:val="ListBullet"/>
            </w:pPr>
            <w:r w:rsidRPr="00C276A6">
              <w:t>testing operating system, software applications and network device drivers</w:t>
            </w:r>
          </w:p>
          <w:p w:rsidR="00000000" w:rsidRPr="00C276A6" w:rsidP="00C276A6">
            <w:pPr>
              <w:pStyle w:val="ListBullet"/>
            </w:pPr>
            <w:r w:rsidRPr="00C276A6">
              <w:t>upgrading computer and software.</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13" w:name="O_1078651"/>
      <w:bookmarkEnd w:id="13"/>
      <w:r w:rsidRPr="00C276A6">
        <w:t>Knowledge Evidence</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76A6">
            <w:pPr>
              <w:pStyle w:val="BodyText"/>
              <w:rPr>
                <w:lang w:val="en-NZ"/>
              </w:rPr>
            </w:pPr>
            <w:r w:rsidRPr="00C276A6">
              <w:t xml:space="preserve">Evidence required to demonstrate competence in this unit must be relevant to and satisfy all of the requirements of the elements, performance criteria and range of conditions and include knowledge of: </w:t>
            </w:r>
          </w:p>
        </w:tc>
      </w:tr>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ListBullet"/>
            </w:pPr>
            <w:r w:rsidRPr="00C276A6">
              <w:t xml:space="preserve">file structure </w:t>
            </w:r>
            <w:r w:rsidRPr="00C276A6">
              <w:t>and management</w:t>
            </w:r>
          </w:p>
          <w:p w:rsidR="00000000" w:rsidRPr="00C276A6" w:rsidP="00C276A6">
            <w:pPr>
              <w:pStyle w:val="ListBullet"/>
            </w:pPr>
            <w:r w:rsidRPr="00C276A6">
              <w:t>function, components and concepts</w:t>
            </w:r>
          </w:p>
          <w:p w:rsidR="00000000" w:rsidRPr="00C276A6" w:rsidP="00C276A6">
            <w:pPr>
              <w:pStyle w:val="ListBullet"/>
            </w:pPr>
            <w:r w:rsidRPr="00C276A6">
              <w:t>operating system components and structure</w:t>
            </w:r>
          </w:p>
          <w:p w:rsidR="00000000" w:rsidRPr="00C276A6" w:rsidP="00C276A6">
            <w:pPr>
              <w:pStyle w:val="ListBullet"/>
            </w:pPr>
            <w:r w:rsidRPr="00C276A6">
              <w:t>operating systems available</w:t>
            </w:r>
          </w:p>
          <w:p w:rsidR="00000000" w:rsidRPr="00C276A6" w:rsidP="00C276A6">
            <w:pPr>
              <w:pStyle w:val="ListBullet"/>
            </w:pPr>
            <w:r w:rsidRPr="00C276A6">
              <w:t>operating systems malfunctions and solutions</w:t>
            </w:r>
          </w:p>
          <w:p w:rsidR="00000000" w:rsidRPr="00C276A6" w:rsidP="00C276A6">
            <w:pPr>
              <w:pStyle w:val="ListBullet"/>
            </w:pPr>
            <w:r w:rsidRPr="00C276A6">
              <w:t>problem-solving techniques</w:t>
            </w:r>
          </w:p>
          <w:p w:rsidR="00000000" w:rsidRPr="00C276A6" w:rsidP="00C276A6">
            <w:pPr>
              <w:pStyle w:val="ListBullet"/>
            </w:pPr>
            <w:r w:rsidRPr="00C276A6">
              <w:t>relevant job safety assessments or risk mitigation processes</w:t>
            </w:r>
          </w:p>
          <w:p w:rsidR="00000000" w:rsidRPr="00C276A6" w:rsidP="00C276A6">
            <w:pPr>
              <w:pStyle w:val="ListBullet"/>
            </w:pPr>
            <w:r w:rsidRPr="00C276A6">
              <w:t>rele</w:t>
            </w:r>
            <w:r w:rsidRPr="00C276A6">
              <w:t>vant manufacturer specifications and operating instructions</w:t>
            </w:r>
          </w:p>
          <w:p w:rsidR="00000000" w:rsidRPr="00C276A6" w:rsidP="00C276A6">
            <w:pPr>
              <w:pStyle w:val="ListBullet"/>
            </w:pPr>
            <w:r w:rsidRPr="00C276A6">
              <w:t>relevant materials, energy, surrounding environment and relevant services</w:t>
            </w:r>
          </w:p>
          <w:p w:rsidR="00000000" w:rsidRPr="00C276A6" w:rsidP="00C276A6">
            <w:pPr>
              <w:pStyle w:val="ListBullet"/>
            </w:pPr>
            <w:r w:rsidRPr="00C276A6">
              <w:t>relevant operating system, application and network software</w:t>
            </w:r>
          </w:p>
          <w:p w:rsidR="00000000" w:rsidRPr="00C276A6" w:rsidP="00C276A6">
            <w:pPr>
              <w:pStyle w:val="ListBullet"/>
            </w:pPr>
            <w:r w:rsidRPr="00C276A6">
              <w:t>relevant software</w:t>
            </w:r>
          </w:p>
          <w:p w:rsidR="00000000" w:rsidRPr="00C276A6" w:rsidP="00C276A6">
            <w:pPr>
              <w:pStyle w:val="ListBullet"/>
            </w:pPr>
            <w:r w:rsidRPr="00C276A6">
              <w:t>relevant WHS/OHS legislated requirements</w:t>
            </w:r>
          </w:p>
          <w:p w:rsidR="00000000" w:rsidRPr="00C276A6" w:rsidP="00C276A6">
            <w:pPr>
              <w:pStyle w:val="ListBullet"/>
            </w:pPr>
            <w:r w:rsidRPr="00C276A6">
              <w:t>relevant workplace documentation</w:t>
            </w:r>
          </w:p>
          <w:p w:rsidR="00000000" w:rsidRPr="00C276A6" w:rsidP="00C276A6">
            <w:pPr>
              <w:pStyle w:val="ListBullet"/>
            </w:pPr>
            <w:r w:rsidRPr="00C276A6">
              <w:t>relevant workplace instructions, policies and procedures</w:t>
            </w:r>
          </w:p>
          <w:p w:rsidR="00000000" w:rsidRPr="00C276A6" w:rsidP="00C276A6">
            <w:pPr>
              <w:pStyle w:val="ListBullet"/>
            </w:pPr>
            <w:r w:rsidRPr="00C276A6">
              <w:t>system installation and configuration</w:t>
            </w:r>
          </w:p>
          <w:p w:rsidR="00000000" w:rsidRPr="00C276A6" w:rsidP="00C276A6">
            <w:pPr>
              <w:pStyle w:val="ListBullet"/>
            </w:pPr>
            <w:r w:rsidRPr="00C276A6">
              <w:t>system tools.</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14" w:name="O_1078652"/>
      <w:bookmarkEnd w:id="14"/>
      <w:r w:rsidRPr="00C276A6">
        <w:t>Assessment Conditions</w:t>
      </w:r>
    </w:p>
    <w:tbl>
      <w:tblPr>
        <w:tblW w:w="9497" w:type="dxa"/>
        <w:tblLayout w:type="fixed"/>
        <w:tblCellMar>
          <w:left w:w="62" w:type="dxa"/>
          <w:right w:w="62" w:type="dxa"/>
        </w:tblCellMar>
        <w:tblLook w:val="0000"/>
      </w:tblPr>
      <w:tblGrid>
        <w:gridCol w:w="9497"/>
      </w:tblGrid>
      <w:tr w:rsidTr="00C2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6A6" w:rsidP="00C276A6">
            <w:pPr>
              <w:pStyle w:val="BodyText"/>
            </w:pPr>
            <w:r w:rsidRPr="00C276A6">
              <w:t>Assessors must hold credentials specified within the Standards for Regi</w:t>
            </w:r>
            <w:r w:rsidRPr="00C276A6">
              <w:t xml:space="preserve">stered Training Organisations current at the time of assessment. </w:t>
            </w:r>
          </w:p>
          <w:p w:rsidR="00000000" w:rsidRPr="00C276A6" w:rsidP="00C276A6">
            <w:pPr>
              <w:pStyle w:val="BodyText"/>
            </w:pPr>
            <w:r w:rsidRPr="00C276A6">
              <w:t xml:space="preserve">Assessment must satisfy the Principles of Assessment and Rules of Evidence and all regulatory requirements included within the Standards for Registered Training Organisations current at the </w:t>
            </w:r>
            <w:r w:rsidRPr="00C276A6">
              <w:t>time of assessment.</w:t>
            </w:r>
          </w:p>
          <w:p w:rsidR="00000000" w:rsidRPr="00C276A6" w:rsidP="00C276A6">
            <w:pPr>
              <w:pStyle w:val="BodyText"/>
            </w:pPr>
            <w:r w:rsidRPr="00C276A6">
              <w:t>Assessment must occur in suitable workplace operational situations where it is appropriate to do so; where this is not appropriate, assessment must occur in simulated suitable workplace operational situations that replicate workplace co</w:t>
            </w:r>
            <w:r w:rsidRPr="00C276A6">
              <w:t>nditions.</w:t>
            </w:r>
          </w:p>
          <w:p w:rsidR="00000000" w:rsidRPr="00C276A6" w:rsidP="00C276A6">
            <w:pPr>
              <w:pStyle w:val="BodyText"/>
            </w:pPr>
            <w:r w:rsidRPr="00C276A6">
              <w:t>Assessment processes and techniques must be appropriate to the language, literacy and numeracy requirements of the work being performed and the needs of the candidate.</w:t>
            </w:r>
          </w:p>
          <w:p w:rsidR="00000000" w:rsidRPr="00C276A6" w:rsidP="00C276A6">
            <w:pPr>
              <w:pStyle w:val="BodyText"/>
            </w:pPr>
            <w:r w:rsidRPr="00C276A6">
              <w:t>Resources for assessment must include access to:</w:t>
            </w:r>
          </w:p>
          <w:p w:rsidR="00000000" w:rsidRPr="00C276A6" w:rsidP="00C276A6">
            <w:pPr>
              <w:pStyle w:val="ListBullet"/>
            </w:pPr>
            <w:r w:rsidRPr="00C276A6">
              <w:t>a range of relevant exercises, case studies and/or simulations</w:t>
            </w:r>
          </w:p>
          <w:p w:rsidR="00000000" w:rsidRPr="00C276A6" w:rsidP="00C276A6">
            <w:pPr>
              <w:pStyle w:val="ListBullet"/>
            </w:pPr>
            <w:r w:rsidRPr="00C276A6">
              <w:t>relevant and appropriate materials, tools, facilities and equipment used in industry</w:t>
            </w:r>
          </w:p>
          <w:p w:rsidR="00000000" w:rsidRPr="00C276A6" w:rsidP="00C276A6">
            <w:pPr>
              <w:pStyle w:val="ListBullet"/>
            </w:pPr>
            <w:r w:rsidRPr="00C276A6">
              <w:t>resources that reflect current industry practices in relation to installing and configuring a computer opera</w:t>
            </w:r>
            <w:r w:rsidRPr="00C276A6">
              <w:t xml:space="preserve">ting system and software </w:t>
            </w:r>
          </w:p>
          <w:p w:rsidR="00000000" w:rsidRPr="00C276A6" w:rsidP="00C276A6">
            <w:pPr>
              <w:pStyle w:val="ListBullet"/>
            </w:pPr>
            <w:r w:rsidRPr="00C276A6">
              <w:t>applicable documentation, including workplace procedures, equipment specifications, regulations, codes of practice and operation manuals.</w:t>
            </w:r>
          </w:p>
        </w:tc>
      </w:tr>
    </w:tbl>
    <w:p w:rsidR="00000000" w:rsidRPr="00C276A6" w:rsidP="00C276A6">
      <w:pPr>
        <w:pStyle w:val="NoPaddingFontSize1"/>
      </w:pPr>
    </w:p>
    <w:p w:rsidR="00000000" w:rsidRPr="00C276A6" w:rsidP="00C276A6">
      <w:pPr>
        <w:pStyle w:val="AllowPageBreak"/>
      </w:pPr>
    </w:p>
    <w:p w:rsidR="00000000" w:rsidRPr="00C276A6" w:rsidP="00C276A6">
      <w:pPr>
        <w:pStyle w:val="Heading1"/>
      </w:pPr>
      <w:bookmarkStart w:id="15" w:name="O_1078655"/>
      <w:bookmarkEnd w:id="15"/>
      <w:r w:rsidRPr="00C276A6">
        <w:t>Links</w:t>
      </w:r>
    </w:p>
    <w:p w:rsidR="00000000" w:rsidRPr="00C276A6" w:rsidP="004A32DC">
      <w:pPr>
        <w:pStyle w:val="BodyText"/>
      </w:pPr>
      <w:r w:rsidRPr="00C276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0E15">
        <w:rPr>
          <w:rStyle w:val="Hyperlink"/>
        </w:rPr>
        <w:t>https://vetnet.gov.au/Pages/TrainingDocs.aspx?q=b8a8f136-5421-4ce1-92e0-2b50341431b6</w:t>
      </w:r>
      <w:r>
        <w:fldChar w:fldCharType="end"/>
      </w:r>
    </w:p>
    <w:p w:rsidR="00000000" w:rsidRPr="00C276A6" w:rsidP="00C276A6"/>
    <w:sectPr w:rsidSect="00C276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rsidRPr="004A32DC" w:rsidP="004A3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DC" w:rsidP="00C27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2DC" w:rsidP="00C276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A32DC" w:rsidP="00C276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rsidP="00C276A6">
    <w:pPr>
      <w:pStyle w:val="Footer"/>
      <w:framePr w:wrap="around"/>
    </w:pPr>
    <w:r>
      <w:fldChar w:fldCharType="begin"/>
    </w:r>
    <w:r>
      <w:instrText xml:space="preserve"> DOCPROPERTY  Subject  \* MERGEFORMAT </w:instrText>
    </w:r>
    <w:r>
      <w:fldChar w:fldCharType="separate"/>
    </w:r>
    <w:r w:rsidR="004A32DC">
      <w:t>Approved</w:t>
    </w:r>
    <w:r w:rsidR="004A32DC">
      <w:fldChar w:fldCharType="end"/>
    </w:r>
    <w:r>
      <w:tab/>
      <w:t xml:space="preserve">Page </w:t>
    </w:r>
    <w:r>
      <w:fldChar w:fldCharType="begin"/>
    </w:r>
    <w:r>
      <w:instrText xml:space="preserve"> PAGE  \* Arabic  \* MERGEFORMAT </w:instrText>
    </w:r>
    <w:r>
      <w:fldChar w:fldCharType="separate"/>
    </w:r>
    <w:r w:rsidR="004A32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2DC">
      <w:rPr>
        <w:noProof/>
      </w:rPr>
      <w:t>4</w:t>
    </w:r>
    <w:r>
      <w:rPr>
        <w:noProof/>
      </w:rPr>
      <w:fldChar w:fldCharType="end"/>
    </w:r>
  </w:p>
  <w:p w:rsidR="00C276A6" w:rsidP="00C276A6">
    <w:pPr>
      <w:pStyle w:val="Footer"/>
      <w:framePr w:wrap="around"/>
    </w:pPr>
    <w:r>
      <w:t xml:space="preserve">© Commonwealth of Australia, </w:t>
    </w:r>
    <w:r>
      <w:fldChar w:fldCharType="begin"/>
    </w:r>
    <w:r>
      <w:instrText xml:space="preserve"> DATE  \@ "yyyy"  \* MERGEFORMAT </w:instrText>
    </w:r>
    <w:r>
      <w:fldChar w:fldCharType="separate"/>
    </w:r>
    <w:r w:rsidR="004A32DC">
      <w:rPr>
        <w:noProof/>
      </w:rPr>
      <w:t>2025</w:t>
    </w:r>
    <w:r>
      <w:fldChar w:fldCharType="end"/>
    </w:r>
    <w:r>
      <w:tab/>
    </w:r>
    <w:r>
      <w:fldChar w:fldCharType="begin"/>
    </w:r>
    <w:r>
      <w:instrText xml:space="preserve"> DOCPROPERTY  Author  \* MERGEFORMAT </w:instrText>
    </w:r>
    <w:r>
      <w:fldChar w:fldCharType="separate"/>
    </w:r>
    <w:r w:rsidR="004A32DC">
      <w:t>Powering Skills Organisation</w:t>
    </w:r>
    <w:r w:rsidR="004A32DC">
      <w:fldChar w:fldCharType="end"/>
    </w:r>
  </w:p>
  <w:p w:rsidR="00C276A6" w:rsidP="00C27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6A6" w:rsidRPr="004A32DC" w:rsidP="004A3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DC" w:rsidRPr="002D2AF8" w:rsidP="00C276A6">
    <w:pPr>
      <w:pStyle w:val="Header"/>
      <w:framePr w:wrap="around"/>
    </w:pPr>
    <w:r>
      <w:fldChar w:fldCharType="begin"/>
    </w:r>
    <w:r>
      <w:instrText xml:space="preserve"> TITLE   \* MERGEFORMAT </w:instrText>
    </w:r>
    <w:r>
      <w:fldChar w:fldCharType="separate"/>
    </w:r>
    <w:r>
      <w:t>UEECS0022 Install and configure a client computer operating system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32DC" w:rsidP="00C276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A6" w:rsidRPr="002D2AF8" w:rsidP="00C276A6">
    <w:pPr>
      <w:pStyle w:val="Header"/>
      <w:framePr w:wrap="around"/>
    </w:pPr>
    <w:r>
      <w:fldChar w:fldCharType="begin"/>
    </w:r>
    <w:r>
      <w:instrText xml:space="preserve"> TITLE   \* MERGEFORMAT </w:instrText>
    </w:r>
    <w:r>
      <w:fldChar w:fldCharType="separate"/>
    </w:r>
    <w:r w:rsidR="004A32DC">
      <w:t>UEECS0022 Install and configure a client computer operating system and software</w:t>
    </w:r>
    <w:r w:rsidR="004A32DC">
      <w:fldChar w:fldCharType="end"/>
    </w:r>
    <w:r>
      <w:tab/>
      <w:t xml:space="preserve">Date this document was generated: </w:t>
    </w:r>
    <w:r>
      <w:fldChar w:fldCharType="begin"/>
    </w:r>
    <w:r>
      <w:instrText xml:space="preserve"> CREATEDATE  \@ "d MMMM yyyy"  \* MERGEFORMAT </w:instrText>
    </w:r>
    <w:r>
      <w:fldChar w:fldCharType="separate"/>
    </w:r>
    <w:r w:rsidR="004A32DC">
      <w:rPr>
        <w:noProof/>
      </w:rPr>
      <w:t>2 March 2025</w:t>
    </w:r>
    <w:r>
      <w:fldChar w:fldCharType="end"/>
    </w:r>
  </w:p>
  <w:p w:rsidR="00C276A6" w:rsidP="00C27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AAB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E81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6A6"/>
    <w:pPr>
      <w:spacing w:before="360" w:after="60"/>
      <w:outlineLvl w:val="0"/>
    </w:pPr>
    <w:rPr>
      <w:sz w:val="32"/>
    </w:rPr>
  </w:style>
  <w:style w:type="paragraph" w:styleId="Heading2">
    <w:name w:val="heading 2"/>
    <w:basedOn w:val="HeadingBase"/>
    <w:next w:val="BodyText"/>
    <w:link w:val="Heading2Char"/>
    <w:qFormat/>
    <w:rsid w:val="00C276A6"/>
    <w:pPr>
      <w:keepLines/>
      <w:spacing w:before="240" w:after="120"/>
      <w:outlineLvl w:val="1"/>
    </w:pPr>
    <w:rPr>
      <w:sz w:val="28"/>
      <w:szCs w:val="40"/>
    </w:rPr>
  </w:style>
  <w:style w:type="paragraph" w:styleId="Heading3">
    <w:name w:val="heading 3"/>
    <w:basedOn w:val="HeadingBase"/>
    <w:next w:val="BodyText"/>
    <w:link w:val="Heading3Char"/>
    <w:qFormat/>
    <w:rsid w:val="00C276A6"/>
    <w:pPr>
      <w:spacing w:before="180" w:after="120"/>
      <w:outlineLvl w:val="2"/>
    </w:pPr>
    <w:rPr>
      <w:spacing w:val="-10"/>
      <w:kern w:val="32"/>
    </w:rPr>
  </w:style>
  <w:style w:type="paragraph" w:styleId="Heading4">
    <w:name w:val="heading 4"/>
    <w:basedOn w:val="HeadingBase"/>
    <w:next w:val="BodyText"/>
    <w:link w:val="Heading4Char"/>
    <w:qFormat/>
    <w:rsid w:val="00C276A6"/>
    <w:pPr>
      <w:spacing w:before="160" w:after="120"/>
      <w:outlineLvl w:val="3"/>
    </w:pPr>
    <w:rPr>
      <w:sz w:val="22"/>
    </w:rPr>
  </w:style>
  <w:style w:type="paragraph" w:styleId="Heading5">
    <w:name w:val="heading 5"/>
    <w:basedOn w:val="HeadingBase"/>
    <w:next w:val="Normal"/>
    <w:link w:val="Heading5Char"/>
    <w:qFormat/>
    <w:rsid w:val="00C276A6"/>
    <w:pPr>
      <w:spacing w:before="80"/>
      <w:outlineLvl w:val="4"/>
    </w:pPr>
    <w:rPr>
      <w:color w:val="918585"/>
      <w:sz w:val="20"/>
    </w:rPr>
  </w:style>
  <w:style w:type="paragraph" w:styleId="Heading6">
    <w:name w:val="heading 6"/>
    <w:basedOn w:val="HeadingBase"/>
    <w:next w:val="Normal"/>
    <w:link w:val="Heading6Char"/>
    <w:qFormat/>
    <w:rsid w:val="00C276A6"/>
    <w:pPr>
      <w:spacing w:before="60"/>
      <w:outlineLvl w:val="5"/>
    </w:pPr>
    <w:rPr>
      <w:color w:val="918585"/>
      <w:sz w:val="20"/>
    </w:rPr>
  </w:style>
  <w:style w:type="paragraph" w:styleId="Heading7">
    <w:name w:val="heading 7"/>
    <w:basedOn w:val="Normal"/>
    <w:next w:val="Normal"/>
    <w:link w:val="Heading7Char"/>
    <w:qFormat/>
    <w:rsid w:val="00C276A6"/>
    <w:pPr>
      <w:ind w:left="720"/>
      <w:outlineLvl w:val="6"/>
    </w:pPr>
    <w:rPr>
      <w:i/>
    </w:rPr>
  </w:style>
  <w:style w:type="paragraph" w:styleId="Heading8">
    <w:name w:val="heading 8"/>
    <w:basedOn w:val="Normal"/>
    <w:next w:val="Normal"/>
    <w:link w:val="Heading8Char"/>
    <w:qFormat/>
    <w:rsid w:val="00C276A6"/>
    <w:pPr>
      <w:ind w:left="720"/>
      <w:outlineLvl w:val="7"/>
    </w:pPr>
    <w:rPr>
      <w:i/>
    </w:rPr>
  </w:style>
  <w:style w:type="paragraph" w:styleId="Heading9">
    <w:name w:val="heading 9"/>
    <w:basedOn w:val="Normal"/>
    <w:next w:val="Normal"/>
    <w:link w:val="Heading9Char"/>
    <w:qFormat/>
    <w:rsid w:val="00C276A6"/>
    <w:pPr>
      <w:ind w:left="720"/>
      <w:outlineLvl w:val="8"/>
    </w:pPr>
    <w:rPr>
      <w:i/>
    </w:rPr>
  </w:style>
  <w:style w:type="character" w:default="1" w:styleId="DefaultParagraphFont">
    <w:name w:val="Default Paragraph Font"/>
    <w:uiPriority w:val="1"/>
    <w:unhideWhenUsed/>
    <w:rsid w:val="00C27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6A6"/>
  </w:style>
  <w:style w:type="character" w:customStyle="1" w:styleId="Heading1Char">
    <w:name w:val="Heading 1 Char"/>
    <w:basedOn w:val="DefaultParagraphFont"/>
    <w:link w:val="Heading1"/>
    <w:rsid w:val="00C276A6"/>
    <w:rPr>
      <w:rFonts w:ascii="Times New Roman" w:eastAsia="Times New Roman" w:hAnsi="Times New Roman" w:cs="Times New Roman"/>
      <w:b/>
      <w:sz w:val="32"/>
      <w:szCs w:val="20"/>
      <w:lang w:eastAsia="en-US"/>
    </w:rPr>
  </w:style>
  <w:style w:type="paragraph" w:styleId="BodyText">
    <w:name w:val="Body Text"/>
    <w:basedOn w:val="Normal"/>
    <w:link w:val="BodyTextChar"/>
    <w:rsid w:val="00C27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6A6"/>
    <w:rPr>
      <w:rFonts w:ascii="Times New Roman" w:eastAsia="Times New Roman" w:hAnsi="Times New Roman" w:cs="Times New Roman"/>
      <w:sz w:val="24"/>
      <w:lang w:eastAsia="en-US"/>
    </w:rPr>
  </w:style>
  <w:style w:type="paragraph" w:styleId="ListBullet">
    <w:name w:val="List Bullet"/>
    <w:basedOn w:val="List"/>
    <w:rsid w:val="00C276A6"/>
    <w:pPr>
      <w:numPr>
        <w:numId w:val="11"/>
      </w:numPr>
      <w:tabs>
        <w:tab w:val="clear" w:pos="340"/>
      </w:tabs>
      <w:spacing w:before="40" w:after="40"/>
    </w:pPr>
  </w:style>
  <w:style w:type="character" w:customStyle="1" w:styleId="SpecialBold">
    <w:name w:val="Special Bold"/>
    <w:basedOn w:val="DefaultParagraphFont"/>
    <w:rsid w:val="00C276A6"/>
    <w:rPr>
      <w:b/>
      <w:spacing w:val="0"/>
    </w:rPr>
  </w:style>
  <w:style w:type="paragraph" w:customStyle="1" w:styleId="SuperHeading">
    <w:name w:val="SuperHeading"/>
    <w:basedOn w:val="Normal"/>
    <w:rsid w:val="00C276A6"/>
    <w:pPr>
      <w:spacing w:before="240" w:after="120"/>
      <w:outlineLvl w:val="0"/>
    </w:pPr>
    <w:rPr>
      <w:rFonts w:ascii="Times New Roman" w:hAnsi="Times New Roman"/>
      <w:b/>
      <w:sz w:val="32"/>
    </w:rPr>
  </w:style>
  <w:style w:type="paragraph" w:customStyle="1" w:styleId="AllowPageBreak">
    <w:name w:val="AllowPageBreak"/>
    <w:rsid w:val="00C276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7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6A6"/>
    <w:rPr>
      <w:rFonts w:ascii="Courier New" w:eastAsia="Times New Roman" w:hAnsi="Courier New" w:cs="Times New Roman"/>
      <w:i/>
      <w:szCs w:val="20"/>
      <w:lang w:eastAsia="en-US"/>
    </w:rPr>
  </w:style>
  <w:style w:type="paragraph" w:customStyle="1" w:styleId="HeadingBase">
    <w:name w:val="Heading Base"/>
    <w:rsid w:val="00C27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6A6"/>
    <w:pPr>
      <w:tabs>
        <w:tab w:val="right" w:leader="dot" w:pos="9072"/>
      </w:tabs>
      <w:ind w:left="567"/>
    </w:pPr>
    <w:rPr>
      <w:szCs w:val="22"/>
    </w:rPr>
  </w:style>
  <w:style w:type="paragraph" w:customStyle="1" w:styleId="TOCBase">
    <w:name w:val="TOC Base"/>
    <w:rsid w:val="00C27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6A6"/>
    <w:pPr>
      <w:tabs>
        <w:tab w:val="right" w:leader="dot" w:pos="9072"/>
      </w:tabs>
      <w:spacing w:before="40" w:after="40"/>
      <w:ind w:left="284"/>
    </w:pPr>
    <w:rPr>
      <w:rFonts w:ascii="Times New Roman" w:hAnsi="Times New Roman"/>
    </w:rPr>
  </w:style>
  <w:style w:type="paragraph" w:styleId="TOC1">
    <w:name w:val="toc 1"/>
    <w:basedOn w:val="TOCBase"/>
    <w:next w:val="Normal"/>
    <w:rsid w:val="00C27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6A6"/>
    <w:rPr>
      <w:rFonts w:ascii="Times New Roman" w:eastAsia="Times New Roman" w:hAnsi="Times New Roman" w:cs="Times New Roman"/>
      <w:sz w:val="16"/>
      <w:lang w:eastAsia="en-US"/>
    </w:rPr>
  </w:style>
  <w:style w:type="paragraph" w:styleId="Title">
    <w:name w:val="Title"/>
    <w:basedOn w:val="HeadingBase"/>
    <w:link w:val="TitleChar"/>
    <w:qFormat/>
    <w:rsid w:val="00C276A6"/>
    <w:pPr>
      <w:spacing w:before="5040"/>
      <w:jc w:val="center"/>
    </w:pPr>
    <w:rPr>
      <w:sz w:val="48"/>
      <w:szCs w:val="72"/>
      <w:lang w:val="en-US"/>
    </w:rPr>
  </w:style>
  <w:style w:type="character" w:customStyle="1" w:styleId="TitleChar">
    <w:name w:val="Title Char"/>
    <w:basedOn w:val="DefaultParagraphFont"/>
    <w:link w:val="Title"/>
    <w:rsid w:val="00C27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6A6"/>
    <w:pPr>
      <w:tabs>
        <w:tab w:val="left" w:pos="3600"/>
        <w:tab w:val="left" w:pos="3958"/>
      </w:tabs>
    </w:pPr>
  </w:style>
  <w:style w:type="paragraph" w:styleId="List">
    <w:name w:val="List"/>
    <w:basedOn w:val="BodyText"/>
    <w:next w:val="BodyText"/>
    <w:rsid w:val="00C276A6"/>
    <w:pPr>
      <w:tabs>
        <w:tab w:val="left" w:pos="340"/>
      </w:tabs>
      <w:spacing w:before="60" w:after="60"/>
      <w:ind w:left="340" w:hanging="340"/>
    </w:pPr>
  </w:style>
  <w:style w:type="paragraph" w:customStyle="1" w:styleId="Note">
    <w:name w:val="Note"/>
    <w:basedOn w:val="BodyText"/>
    <w:rsid w:val="00C27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6A6"/>
    <w:pPr>
      <w:framePr w:wrap="auto" w:hAnchor="text" w:y="6049"/>
    </w:pPr>
    <w:rPr>
      <w:color w:val="000000"/>
      <w:sz w:val="40"/>
    </w:rPr>
  </w:style>
  <w:style w:type="paragraph" w:customStyle="1" w:styleId="TOCTitle">
    <w:name w:val="TOCTitle"/>
    <w:basedOn w:val="Heading1"/>
    <w:rsid w:val="00C276A6"/>
    <w:pPr>
      <w:spacing w:after="240"/>
      <w:jc w:val="center"/>
      <w:outlineLvl w:val="9"/>
    </w:pPr>
    <w:rPr>
      <w:caps/>
    </w:rPr>
  </w:style>
  <w:style w:type="paragraph" w:customStyle="1" w:styleId="Version">
    <w:name w:val="Version"/>
    <w:rsid w:val="00C27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6A6"/>
    <w:pPr>
      <w:numPr>
        <w:numId w:val="12"/>
      </w:numPr>
      <w:tabs>
        <w:tab w:val="clear" w:pos="680"/>
      </w:tabs>
    </w:pPr>
  </w:style>
  <w:style w:type="paragraph" w:styleId="Index1">
    <w:name w:val="index 1"/>
    <w:basedOn w:val="Normal"/>
    <w:next w:val="Normal"/>
    <w:semiHidden/>
    <w:rsid w:val="00C276A6"/>
    <w:pPr>
      <w:keepNext w:val="0"/>
      <w:tabs>
        <w:tab w:val="right" w:pos="4176"/>
      </w:tabs>
      <w:ind w:left="198" w:hanging="198"/>
    </w:pPr>
    <w:rPr>
      <w:rFonts w:ascii="Garamond" w:hAnsi="Garamond"/>
    </w:rPr>
  </w:style>
  <w:style w:type="paragraph" w:styleId="IndexHeading">
    <w:name w:val="index heading"/>
    <w:basedOn w:val="Normal"/>
    <w:next w:val="Index1"/>
    <w:semiHidden/>
    <w:rsid w:val="00C276A6"/>
    <w:pPr>
      <w:spacing w:before="120" w:after="120"/>
    </w:pPr>
    <w:rPr>
      <w:rFonts w:ascii="Arial" w:hAnsi="Arial"/>
      <w:b/>
      <w:color w:val="918585"/>
      <w:sz w:val="24"/>
    </w:rPr>
  </w:style>
  <w:style w:type="paragraph" w:styleId="Header">
    <w:name w:val="header"/>
    <w:basedOn w:val="Normal"/>
    <w:link w:val="HeaderChar"/>
    <w:rsid w:val="00C27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6A6"/>
    <w:rPr>
      <w:rFonts w:ascii="Times New Roman" w:eastAsia="Times New Roman" w:hAnsi="Times New Roman" w:cs="Times New Roman"/>
      <w:sz w:val="16"/>
      <w:szCs w:val="20"/>
      <w:lang w:val="en-GB" w:eastAsia="en-US"/>
    </w:rPr>
  </w:style>
  <w:style w:type="paragraph" w:customStyle="1" w:styleId="Chapter">
    <w:name w:val="Chapter"/>
    <w:basedOn w:val="Normal"/>
    <w:rsid w:val="00C276A6"/>
    <w:pPr>
      <w:spacing w:before="240"/>
    </w:pPr>
    <w:rPr>
      <w:rFonts w:ascii="Times New Roman" w:hAnsi="Times New Roman"/>
      <w:smallCaps/>
      <w:spacing w:val="80"/>
      <w:sz w:val="28"/>
    </w:rPr>
  </w:style>
  <w:style w:type="paragraph" w:customStyle="1" w:styleId="InChapter">
    <w:name w:val="InChapter"/>
    <w:basedOn w:val="Heading3"/>
    <w:rsid w:val="00C276A6"/>
    <w:pPr>
      <w:spacing w:after="240"/>
      <w:outlineLvl w:val="9"/>
    </w:pPr>
    <w:rPr>
      <w:noProof/>
    </w:rPr>
  </w:style>
  <w:style w:type="paragraph" w:styleId="Index2">
    <w:name w:val="index 2"/>
    <w:basedOn w:val="Normal"/>
    <w:next w:val="Normal"/>
    <w:semiHidden/>
    <w:rsid w:val="00C276A6"/>
    <w:pPr>
      <w:tabs>
        <w:tab w:val="right" w:pos="4176"/>
      </w:tabs>
      <w:ind w:left="568" w:hanging="284"/>
    </w:pPr>
    <w:rPr>
      <w:rFonts w:ascii="Garamond" w:hAnsi="Garamond"/>
    </w:rPr>
  </w:style>
  <w:style w:type="paragraph" w:customStyle="1" w:styleId="Byline">
    <w:name w:val="Byline"/>
    <w:rsid w:val="00C27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6A6"/>
    <w:pPr>
      <w:tabs>
        <w:tab w:val="clear" w:pos="3600"/>
        <w:tab w:val="clear" w:pos="3958"/>
      </w:tabs>
      <w:jc w:val="right"/>
    </w:pPr>
  </w:style>
  <w:style w:type="character" w:styleId="Emphasis">
    <w:name w:val="Emphasis"/>
    <w:basedOn w:val="DefaultParagraphFont"/>
    <w:qFormat/>
    <w:rsid w:val="00C276A6"/>
    <w:rPr>
      <w:i/>
    </w:rPr>
  </w:style>
  <w:style w:type="paragraph" w:styleId="Caption">
    <w:name w:val="caption"/>
    <w:basedOn w:val="BodyText"/>
    <w:next w:val="Normal"/>
    <w:qFormat/>
    <w:rsid w:val="00C276A6"/>
    <w:pPr>
      <w:framePr w:w="2268" w:hSpace="181" w:vSpace="181" w:wrap="around" w:vAnchor="text" w:hAnchor="page" w:x="1135" w:y="285" w:anchorLock="1"/>
    </w:pPr>
    <w:rPr>
      <w:i/>
    </w:rPr>
  </w:style>
  <w:style w:type="paragraph" w:customStyle="1" w:styleId="MiniTOCTitle">
    <w:name w:val="MiniTOCTitle"/>
    <w:basedOn w:val="Heading4"/>
    <w:rsid w:val="00C276A6"/>
    <w:pPr>
      <w:spacing w:before="240"/>
      <w:outlineLvl w:val="9"/>
    </w:pPr>
    <w:rPr>
      <w:noProof/>
      <w:sz w:val="24"/>
    </w:rPr>
  </w:style>
  <w:style w:type="paragraph" w:customStyle="1" w:styleId="MiniTOCItem">
    <w:name w:val="MiniTOCItem"/>
    <w:basedOn w:val="ListBullet"/>
    <w:rsid w:val="00C276A6"/>
    <w:pPr>
      <w:numPr>
        <w:numId w:val="0"/>
      </w:numPr>
      <w:tabs>
        <w:tab w:val="right" w:leader="dot" w:pos="6521"/>
      </w:tabs>
      <w:spacing w:before="0" w:after="0"/>
    </w:pPr>
  </w:style>
  <w:style w:type="paragraph" w:customStyle="1" w:styleId="TOFTitle">
    <w:name w:val="TOFTitle"/>
    <w:basedOn w:val="TOCTitle"/>
    <w:rsid w:val="00C276A6"/>
  </w:style>
  <w:style w:type="paragraph" w:styleId="TableofFigures">
    <w:name w:val="table of figures"/>
    <w:basedOn w:val="Normal"/>
    <w:next w:val="Normal"/>
    <w:semiHidden/>
    <w:rsid w:val="00C276A6"/>
    <w:pPr>
      <w:tabs>
        <w:tab w:val="right" w:leader="dot" w:pos="9072"/>
      </w:tabs>
      <w:ind w:left="970" w:hanging="403"/>
    </w:pPr>
    <w:rPr>
      <w:rFonts w:ascii="Times New Roman" w:hAnsi="Times New Roman"/>
      <w:b/>
    </w:rPr>
  </w:style>
  <w:style w:type="paragraph" w:styleId="ListNumber">
    <w:name w:val="List Number"/>
    <w:basedOn w:val="List"/>
    <w:rsid w:val="00C276A6"/>
    <w:pPr>
      <w:numPr>
        <w:numId w:val="14"/>
      </w:numPr>
      <w:tabs>
        <w:tab w:val="clear" w:pos="340"/>
      </w:tabs>
    </w:pPr>
  </w:style>
  <w:style w:type="character" w:customStyle="1" w:styleId="WingdingSymbols">
    <w:name w:val="Wingding Symbols"/>
    <w:rsid w:val="00C276A6"/>
    <w:rPr>
      <w:rFonts w:ascii="Wingdings" w:hAnsi="Wingdings"/>
    </w:rPr>
  </w:style>
  <w:style w:type="paragraph" w:customStyle="1" w:styleId="TableHeading">
    <w:name w:val="Table Heading"/>
    <w:basedOn w:val="HeadingBase"/>
    <w:rsid w:val="00C276A6"/>
    <w:pPr>
      <w:keepLines/>
      <w:pBdr>
        <w:bottom w:val="single" w:sz="6" w:space="1" w:color="918585"/>
      </w:pBdr>
      <w:spacing w:before="240"/>
    </w:pPr>
  </w:style>
  <w:style w:type="character" w:customStyle="1" w:styleId="HotSpot">
    <w:name w:val="HotSpot"/>
    <w:rsid w:val="00C276A6"/>
    <w:rPr>
      <w:color w:val="0033CC"/>
      <w:u w:val="none"/>
    </w:rPr>
  </w:style>
  <w:style w:type="paragraph" w:customStyle="1" w:styleId="BodyTextRight">
    <w:name w:val="Body Text Right"/>
    <w:basedOn w:val="BodyText"/>
    <w:rsid w:val="00C276A6"/>
    <w:pPr>
      <w:spacing w:before="0" w:after="0"/>
      <w:jc w:val="right"/>
    </w:pPr>
  </w:style>
  <w:style w:type="paragraph" w:styleId="Index3">
    <w:name w:val="index 3"/>
    <w:basedOn w:val="ListNumber2"/>
    <w:next w:val="Normal"/>
    <w:semiHidden/>
    <w:rsid w:val="00C276A6"/>
    <w:pPr>
      <w:numPr>
        <w:numId w:val="0"/>
      </w:numPr>
      <w:tabs>
        <w:tab w:val="right" w:leader="dot" w:pos="4176"/>
      </w:tabs>
    </w:pPr>
  </w:style>
  <w:style w:type="paragraph" w:styleId="ListNumber2">
    <w:name w:val="List Number 2"/>
    <w:basedOn w:val="List2"/>
    <w:rsid w:val="00C276A6"/>
    <w:pPr>
      <w:numPr>
        <w:numId w:val="9"/>
      </w:numPr>
      <w:tabs>
        <w:tab w:val="clear" w:pos="1060"/>
      </w:tabs>
    </w:pPr>
  </w:style>
  <w:style w:type="paragraph" w:customStyle="1" w:styleId="MarginNote">
    <w:name w:val="Margin Note"/>
    <w:basedOn w:val="BodyText"/>
    <w:rsid w:val="00C27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6A6"/>
    <w:rPr>
      <w:sz w:val="32"/>
    </w:rPr>
  </w:style>
  <w:style w:type="paragraph" w:customStyle="1" w:styleId="HeadingProcedure">
    <w:name w:val="Heading Procedure"/>
    <w:basedOn w:val="HeadingBase"/>
    <w:next w:val="Normal"/>
    <w:rsid w:val="00C276A6"/>
    <w:pPr>
      <w:tabs>
        <w:tab w:val="left" w:pos="0"/>
      </w:tabs>
      <w:spacing w:before="120" w:after="60"/>
    </w:pPr>
    <w:rPr>
      <w:i/>
      <w:color w:val="918585"/>
      <w:sz w:val="22"/>
    </w:rPr>
  </w:style>
  <w:style w:type="paragraph" w:customStyle="1" w:styleId="TableBodyText">
    <w:name w:val="Table Body Text"/>
    <w:basedOn w:val="BodyText"/>
    <w:rsid w:val="00C276A6"/>
    <w:pPr>
      <w:spacing w:before="60" w:after="60"/>
    </w:pPr>
  </w:style>
  <w:style w:type="paragraph" w:styleId="ListContinue">
    <w:name w:val="List Continue"/>
    <w:basedOn w:val="List"/>
    <w:rsid w:val="00C276A6"/>
    <w:pPr>
      <w:ind w:firstLine="0"/>
    </w:pPr>
  </w:style>
  <w:style w:type="paragraph" w:customStyle="1" w:styleId="ListNote">
    <w:name w:val="List Note"/>
    <w:basedOn w:val="List"/>
    <w:rsid w:val="00C276A6"/>
    <w:pPr>
      <w:pBdr>
        <w:top w:val="single" w:sz="6" w:space="2" w:color="918585"/>
        <w:bottom w:val="single" w:sz="6" w:space="2" w:color="918585"/>
      </w:pBdr>
      <w:tabs>
        <w:tab w:val="left" w:pos="1021"/>
      </w:tabs>
      <w:ind w:firstLine="0"/>
    </w:pPr>
  </w:style>
  <w:style w:type="paragraph" w:customStyle="1" w:styleId="Warning">
    <w:name w:val="Warning"/>
    <w:basedOn w:val="BodyText"/>
    <w:rsid w:val="00C276A6"/>
    <w:pPr>
      <w:shd w:val="clear" w:color="auto" w:fill="D9D9D9"/>
      <w:tabs>
        <w:tab w:val="left" w:pos="992"/>
      </w:tabs>
      <w:ind w:left="119" w:right="119"/>
    </w:pPr>
    <w:rPr>
      <w:sz w:val="20"/>
    </w:rPr>
  </w:style>
  <w:style w:type="paragraph" w:customStyle="1" w:styleId="MarginIcons">
    <w:name w:val="Margin Icons"/>
    <w:basedOn w:val="BodyText"/>
    <w:rsid w:val="00C27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6A6"/>
    <w:rPr>
      <w:rFonts w:ascii="Courier New" w:hAnsi="Courier New"/>
    </w:rPr>
  </w:style>
  <w:style w:type="paragraph" w:customStyle="1" w:styleId="NoteBullet">
    <w:name w:val="Note Bullet"/>
    <w:basedOn w:val="Note"/>
    <w:rsid w:val="00C276A6"/>
    <w:pPr>
      <w:tabs>
        <w:tab w:val="clear" w:pos="680"/>
      </w:tabs>
      <w:spacing w:before="60" w:after="60"/>
    </w:pPr>
  </w:style>
  <w:style w:type="paragraph" w:customStyle="1" w:styleId="SubHeading2">
    <w:name w:val="SubHeading2"/>
    <w:basedOn w:val="HeadingBase"/>
    <w:rsid w:val="00C276A6"/>
    <w:pPr>
      <w:spacing w:before="240" w:after="60"/>
    </w:pPr>
    <w:rPr>
      <w:sz w:val="20"/>
    </w:rPr>
  </w:style>
  <w:style w:type="paragraph" w:customStyle="1" w:styleId="SubHeading1">
    <w:name w:val="SubHeading1"/>
    <w:basedOn w:val="HeadingBase"/>
    <w:rsid w:val="00C276A6"/>
    <w:pPr>
      <w:spacing w:before="240" w:after="60"/>
    </w:pPr>
    <w:rPr>
      <w:color w:val="918585"/>
      <w:sz w:val="22"/>
    </w:rPr>
  </w:style>
  <w:style w:type="paragraph" w:customStyle="1" w:styleId="SideHeading">
    <w:name w:val="Side Heading"/>
    <w:basedOn w:val="HeadingBase"/>
    <w:rsid w:val="00C27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6A6"/>
    <w:pPr>
      <w:numPr>
        <w:numId w:val="10"/>
      </w:numPr>
    </w:pPr>
  </w:style>
  <w:style w:type="paragraph" w:styleId="PlainText">
    <w:name w:val="Plain Text"/>
    <w:basedOn w:val="Normal"/>
    <w:link w:val="PlainTextChar"/>
    <w:rsid w:val="00C276A6"/>
    <w:rPr>
      <w:sz w:val="20"/>
    </w:rPr>
  </w:style>
  <w:style w:type="character" w:customStyle="1" w:styleId="PlainTextChar">
    <w:name w:val="Plain Text Char"/>
    <w:basedOn w:val="DefaultParagraphFont"/>
    <w:link w:val="PlainText"/>
    <w:rsid w:val="00C276A6"/>
    <w:rPr>
      <w:rFonts w:ascii="Courier New" w:eastAsia="Times New Roman" w:hAnsi="Courier New" w:cs="Times New Roman"/>
      <w:sz w:val="20"/>
      <w:szCs w:val="20"/>
      <w:lang w:eastAsia="en-US"/>
    </w:rPr>
  </w:style>
  <w:style w:type="character" w:customStyle="1" w:styleId="MenuOption">
    <w:name w:val="Menu Option"/>
    <w:basedOn w:val="DefaultParagraphFont"/>
    <w:rsid w:val="00C276A6"/>
    <w:rPr>
      <w:b/>
      <w:smallCaps/>
    </w:rPr>
  </w:style>
  <w:style w:type="paragraph" w:customStyle="1" w:styleId="TableListNumber">
    <w:name w:val="Table List Number"/>
    <w:basedOn w:val="ListNumber"/>
    <w:rsid w:val="00C276A6"/>
    <w:pPr>
      <w:numPr>
        <w:numId w:val="0"/>
      </w:numPr>
    </w:pPr>
  </w:style>
  <w:style w:type="paragraph" w:styleId="TOC4">
    <w:name w:val="toc 4"/>
    <w:basedOn w:val="TOCBase"/>
    <w:next w:val="Normal"/>
    <w:semiHidden/>
    <w:rsid w:val="00C276A6"/>
    <w:pPr>
      <w:tabs>
        <w:tab w:val="right" w:leader="dot" w:pos="9071"/>
      </w:tabs>
      <w:ind w:left="1701"/>
    </w:pPr>
  </w:style>
  <w:style w:type="paragraph" w:customStyle="1" w:styleId="ListAlpha">
    <w:name w:val="List Alpha"/>
    <w:basedOn w:val="List"/>
    <w:rsid w:val="00C276A6"/>
    <w:pPr>
      <w:numPr>
        <w:numId w:val="8"/>
      </w:numPr>
    </w:pPr>
  </w:style>
  <w:style w:type="paragraph" w:customStyle="1" w:styleId="ListAlpha2">
    <w:name w:val="List Alpha 2"/>
    <w:basedOn w:val="List2"/>
    <w:rsid w:val="00C276A6"/>
    <w:pPr>
      <w:numPr>
        <w:numId w:val="7"/>
      </w:numPr>
    </w:pPr>
  </w:style>
  <w:style w:type="paragraph" w:styleId="List2">
    <w:name w:val="List 2"/>
    <w:basedOn w:val="BodyText"/>
    <w:rsid w:val="00C276A6"/>
    <w:pPr>
      <w:tabs>
        <w:tab w:val="left" w:pos="680"/>
      </w:tabs>
      <w:spacing w:before="60" w:after="60"/>
      <w:ind w:left="680" w:hanging="340"/>
    </w:pPr>
  </w:style>
  <w:style w:type="paragraph" w:styleId="List3">
    <w:name w:val="List 3"/>
    <w:basedOn w:val="BodyText"/>
    <w:rsid w:val="00C276A6"/>
    <w:pPr>
      <w:tabs>
        <w:tab w:val="left" w:pos="1021"/>
      </w:tabs>
      <w:spacing w:before="60" w:after="60"/>
      <w:ind w:left="1020" w:hanging="340"/>
    </w:pPr>
  </w:style>
  <w:style w:type="paragraph" w:styleId="List4">
    <w:name w:val="List 4"/>
    <w:basedOn w:val="BodyText"/>
    <w:rsid w:val="00C276A6"/>
    <w:pPr>
      <w:tabs>
        <w:tab w:val="left" w:pos="1361"/>
      </w:tabs>
      <w:spacing w:before="60" w:after="60"/>
      <w:ind w:left="1361" w:hanging="340"/>
    </w:pPr>
  </w:style>
  <w:style w:type="paragraph" w:styleId="List5">
    <w:name w:val="List 5"/>
    <w:basedOn w:val="BodyText"/>
    <w:rsid w:val="00C276A6"/>
    <w:pPr>
      <w:tabs>
        <w:tab w:val="left" w:pos="1701"/>
      </w:tabs>
      <w:spacing w:before="60" w:after="60"/>
      <w:ind w:left="1701" w:hanging="340"/>
    </w:pPr>
  </w:style>
  <w:style w:type="paragraph" w:styleId="ListBullet3">
    <w:name w:val="List Bullet 3"/>
    <w:basedOn w:val="List3"/>
    <w:rsid w:val="00C276A6"/>
    <w:pPr>
      <w:numPr>
        <w:numId w:val="13"/>
      </w:numPr>
      <w:tabs>
        <w:tab w:val="clear" w:pos="1021"/>
      </w:tabs>
      <w:ind w:left="1037" w:hanging="357"/>
    </w:pPr>
  </w:style>
  <w:style w:type="paragraph" w:styleId="ListBullet4">
    <w:name w:val="List Bullet 4"/>
    <w:basedOn w:val="List4"/>
    <w:rsid w:val="00C276A6"/>
    <w:pPr>
      <w:numPr>
        <w:numId w:val="2"/>
      </w:numPr>
      <w:tabs>
        <w:tab w:val="clear" w:pos="1361"/>
      </w:tabs>
    </w:pPr>
  </w:style>
  <w:style w:type="paragraph" w:styleId="ListBullet5">
    <w:name w:val="List Bullet 5"/>
    <w:basedOn w:val="List5"/>
    <w:rsid w:val="00C276A6"/>
    <w:pPr>
      <w:numPr>
        <w:numId w:val="3"/>
      </w:numPr>
    </w:pPr>
  </w:style>
  <w:style w:type="paragraph" w:styleId="ListContinue2">
    <w:name w:val="List Continue 2"/>
    <w:basedOn w:val="List2"/>
    <w:rsid w:val="00C276A6"/>
    <w:pPr>
      <w:ind w:firstLine="0"/>
    </w:pPr>
  </w:style>
  <w:style w:type="paragraph" w:styleId="ListContinue3">
    <w:name w:val="List Continue 3"/>
    <w:basedOn w:val="List3"/>
    <w:rsid w:val="00C276A6"/>
    <w:pPr>
      <w:ind w:left="1021" w:firstLine="0"/>
    </w:pPr>
  </w:style>
  <w:style w:type="paragraph" w:styleId="ListContinue4">
    <w:name w:val="List Continue 4"/>
    <w:basedOn w:val="List4"/>
    <w:rsid w:val="00C276A6"/>
    <w:pPr>
      <w:ind w:firstLine="0"/>
    </w:pPr>
  </w:style>
  <w:style w:type="paragraph" w:styleId="ListContinue5">
    <w:name w:val="List Continue 5"/>
    <w:basedOn w:val="List5"/>
    <w:rsid w:val="00C276A6"/>
    <w:pPr>
      <w:ind w:firstLine="0"/>
    </w:pPr>
  </w:style>
  <w:style w:type="paragraph" w:styleId="ListNumber3">
    <w:name w:val="List Number 3"/>
    <w:basedOn w:val="List3"/>
    <w:rsid w:val="00C276A6"/>
    <w:pPr>
      <w:numPr>
        <w:numId w:val="4"/>
      </w:numPr>
    </w:pPr>
  </w:style>
  <w:style w:type="paragraph" w:styleId="ListNumber4">
    <w:name w:val="List Number 4"/>
    <w:basedOn w:val="List4"/>
    <w:rsid w:val="00C276A6"/>
    <w:pPr>
      <w:numPr>
        <w:numId w:val="5"/>
      </w:numPr>
    </w:pPr>
  </w:style>
  <w:style w:type="paragraph" w:styleId="ListNumber5">
    <w:name w:val="List Number 5"/>
    <w:basedOn w:val="List5"/>
    <w:rsid w:val="00C276A6"/>
    <w:pPr>
      <w:numPr>
        <w:numId w:val="6"/>
      </w:numPr>
    </w:pPr>
  </w:style>
  <w:style w:type="paragraph" w:styleId="BlockText">
    <w:name w:val="Block Text"/>
    <w:basedOn w:val="Normal"/>
    <w:rsid w:val="00C276A6"/>
    <w:pPr>
      <w:spacing w:after="120"/>
      <w:ind w:left="1440" w:right="1440"/>
    </w:pPr>
  </w:style>
  <w:style w:type="character" w:customStyle="1" w:styleId="Subscript">
    <w:name w:val="Subscript"/>
    <w:basedOn w:val="DefaultParagraphFont"/>
    <w:rsid w:val="00C276A6"/>
    <w:rPr>
      <w:sz w:val="16"/>
      <w:vertAlign w:val="subscript"/>
    </w:rPr>
  </w:style>
  <w:style w:type="character" w:customStyle="1" w:styleId="Superscript">
    <w:name w:val="Superscript"/>
    <w:basedOn w:val="DefaultParagraphFont"/>
    <w:rsid w:val="00C276A6"/>
    <w:rPr>
      <w:sz w:val="16"/>
      <w:vertAlign w:val="superscript"/>
    </w:rPr>
  </w:style>
  <w:style w:type="character" w:customStyle="1" w:styleId="Symbols">
    <w:name w:val="Symbols"/>
    <w:basedOn w:val="DefaultParagraphFont"/>
    <w:rsid w:val="00C276A6"/>
    <w:rPr>
      <w:rFonts w:ascii="Symbol" w:hAnsi="Symbol"/>
    </w:rPr>
  </w:style>
  <w:style w:type="character" w:customStyle="1" w:styleId="MenuOptions">
    <w:name w:val="Menu Options"/>
    <w:basedOn w:val="DefaultParagraphFont"/>
    <w:rsid w:val="00C276A6"/>
    <w:rPr>
      <w:rFonts w:ascii="Arial Narrow" w:hAnsi="Arial Narrow"/>
      <w:smallCaps/>
    </w:rPr>
  </w:style>
  <w:style w:type="character" w:customStyle="1" w:styleId="Buttons">
    <w:name w:val="Buttons"/>
    <w:basedOn w:val="DefaultParagraphFont"/>
    <w:rsid w:val="00C276A6"/>
    <w:rPr>
      <w:b/>
    </w:rPr>
  </w:style>
  <w:style w:type="character" w:customStyle="1" w:styleId="Underlined">
    <w:name w:val="Underlined"/>
    <w:basedOn w:val="DefaultParagraphFont"/>
    <w:rsid w:val="00C276A6"/>
    <w:rPr>
      <w:u w:val="single"/>
    </w:rPr>
  </w:style>
  <w:style w:type="paragraph" w:customStyle="1" w:styleId="TableBodyTextRight">
    <w:name w:val="Table Body Text Right"/>
    <w:basedOn w:val="TableBodyText"/>
    <w:rsid w:val="00C276A6"/>
    <w:pPr>
      <w:widowControl w:val="0"/>
      <w:autoSpaceDE w:val="0"/>
      <w:autoSpaceDN w:val="0"/>
      <w:adjustRightInd w:val="0"/>
      <w:jc w:val="right"/>
    </w:pPr>
    <w:rPr>
      <w:rFonts w:cs="Arial"/>
      <w:szCs w:val="18"/>
    </w:rPr>
  </w:style>
  <w:style w:type="paragraph" w:customStyle="1" w:styleId="CopyrightText">
    <w:name w:val="Copyright Text"/>
    <w:basedOn w:val="BodyText"/>
    <w:rsid w:val="00C276A6"/>
    <w:rPr>
      <w:sz w:val="18"/>
    </w:rPr>
  </w:style>
  <w:style w:type="paragraph" w:customStyle="1" w:styleId="BodySmallRight">
    <w:name w:val="Body Small Right"/>
    <w:basedOn w:val="BodyTextRight"/>
    <w:rsid w:val="00C276A6"/>
    <w:rPr>
      <w:sz w:val="18"/>
      <w:szCs w:val="18"/>
    </w:rPr>
  </w:style>
  <w:style w:type="paragraph" w:customStyle="1" w:styleId="MarginEdition">
    <w:name w:val="Margin Edition"/>
    <w:basedOn w:val="MarginNote"/>
    <w:rsid w:val="00C276A6"/>
    <w:pPr>
      <w:spacing w:before="0" w:after="0"/>
    </w:pPr>
    <w:rPr>
      <w:rFonts w:ascii="Times New Roman" w:hAnsi="Times New Roman"/>
      <w:color w:val="999999"/>
    </w:rPr>
  </w:style>
  <w:style w:type="paragraph" w:customStyle="1" w:styleId="Spacer">
    <w:name w:val="Spacer"/>
    <w:basedOn w:val="Normal"/>
    <w:rsid w:val="00C276A6"/>
    <w:rPr>
      <w:sz w:val="2"/>
      <w:szCs w:val="2"/>
    </w:rPr>
  </w:style>
  <w:style w:type="character" w:customStyle="1" w:styleId="Small">
    <w:name w:val="Small"/>
    <w:basedOn w:val="DefaultParagraphFont"/>
    <w:rsid w:val="00C276A6"/>
    <w:rPr>
      <w:sz w:val="16"/>
    </w:rPr>
  </w:style>
  <w:style w:type="paragraph" w:customStyle="1" w:styleId="WideTable">
    <w:name w:val="Wide Table"/>
    <w:basedOn w:val="Normal"/>
    <w:rsid w:val="00C276A6"/>
    <w:pPr>
      <w:ind w:left="-1418"/>
    </w:pPr>
    <w:rPr>
      <w:sz w:val="2"/>
      <w:szCs w:val="2"/>
    </w:rPr>
  </w:style>
  <w:style w:type="character" w:styleId="PageNumber">
    <w:name w:val="page number"/>
    <w:basedOn w:val="DefaultParagraphFont"/>
    <w:rsid w:val="00C276A6"/>
  </w:style>
  <w:style w:type="paragraph" w:styleId="Quote">
    <w:name w:val="Quote"/>
    <w:basedOn w:val="Heading1"/>
    <w:link w:val="QuoteChar"/>
    <w:qFormat/>
    <w:rsid w:val="00C276A6"/>
    <w:rPr>
      <w:b w:val="0"/>
      <w:sz w:val="72"/>
      <w:szCs w:val="72"/>
      <w:lang w:val="en-NZ"/>
    </w:rPr>
  </w:style>
  <w:style w:type="character" w:customStyle="1" w:styleId="QuoteChar">
    <w:name w:val="Quote Char"/>
    <w:basedOn w:val="DefaultParagraphFont"/>
    <w:link w:val="Quote"/>
    <w:rsid w:val="00C27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6A6"/>
    <w:pPr>
      <w:pageBreakBefore/>
    </w:pPr>
  </w:style>
  <w:style w:type="paragraph" w:customStyle="1" w:styleId="Border">
    <w:name w:val="Border"/>
    <w:basedOn w:val="Normal"/>
    <w:qFormat/>
    <w:rsid w:val="00C27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6A6"/>
    <w:rPr>
      <w:b/>
      <w:bCs/>
      <w:i/>
      <w:iCs/>
      <w:color w:val="auto"/>
    </w:rPr>
  </w:style>
  <w:style w:type="paragraph" w:styleId="IntenseQuote">
    <w:name w:val="Intense Quote"/>
    <w:basedOn w:val="Normal"/>
    <w:next w:val="Normal"/>
    <w:link w:val="IntenseQuoteChar"/>
    <w:uiPriority w:val="30"/>
    <w:qFormat/>
    <w:rsid w:val="00C27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6A6"/>
    <w:rPr>
      <w:smallCaps/>
      <w:color w:val="auto"/>
      <w:u w:val="single"/>
    </w:rPr>
  </w:style>
  <w:style w:type="character" w:styleId="IntenseReference">
    <w:name w:val="Intense Reference"/>
    <w:basedOn w:val="DefaultParagraphFont"/>
    <w:uiPriority w:val="32"/>
    <w:qFormat/>
    <w:rsid w:val="00C276A6"/>
    <w:rPr>
      <w:b/>
      <w:bCs/>
      <w:smallCaps/>
      <w:color w:val="auto"/>
      <w:spacing w:val="5"/>
      <w:u w:val="single"/>
    </w:rPr>
  </w:style>
  <w:style w:type="paragraph" w:customStyle="1" w:styleId="2ColumnHeading">
    <w:name w:val="2Column Heading"/>
    <w:basedOn w:val="BodyText"/>
    <w:qFormat/>
    <w:rsid w:val="00C276A6"/>
    <w:pPr>
      <w:spacing w:after="60"/>
      <w:ind w:left="-2268"/>
    </w:pPr>
    <w:rPr>
      <w:b/>
    </w:rPr>
  </w:style>
  <w:style w:type="paragraph" w:customStyle="1" w:styleId="Heading1TOC">
    <w:name w:val="Heading1 TOC"/>
    <w:basedOn w:val="Normal"/>
    <w:qFormat/>
    <w:rsid w:val="00C276A6"/>
    <w:pPr>
      <w:spacing w:before="240" w:after="120"/>
    </w:pPr>
    <w:rPr>
      <w:rFonts w:ascii="Times New Roman" w:hAnsi="Times New Roman"/>
      <w:b/>
      <w:sz w:val="32"/>
    </w:rPr>
  </w:style>
  <w:style w:type="paragraph" w:customStyle="1" w:styleId="Heading2TOC">
    <w:name w:val="Heading2 TOC"/>
    <w:basedOn w:val="Normal"/>
    <w:qFormat/>
    <w:rsid w:val="00C276A6"/>
    <w:pPr>
      <w:spacing w:before="240" w:after="60"/>
    </w:pPr>
    <w:rPr>
      <w:rFonts w:ascii="Times New Roman" w:hAnsi="Times New Roman"/>
      <w:b/>
      <w:sz w:val="28"/>
    </w:rPr>
  </w:style>
  <w:style w:type="character" w:customStyle="1" w:styleId="Underline">
    <w:name w:val="Underline"/>
    <w:basedOn w:val="DefaultParagraphFont"/>
    <w:qFormat/>
    <w:rsid w:val="00C276A6"/>
    <w:rPr>
      <w:u w:val="single"/>
    </w:rPr>
  </w:style>
  <w:style w:type="character" w:customStyle="1" w:styleId="BoldandItalics">
    <w:name w:val="Bold and Italics"/>
    <w:qFormat/>
    <w:rsid w:val="00C276A6"/>
    <w:rPr>
      <w:b/>
      <w:i/>
      <w:u w:val="none"/>
    </w:rPr>
  </w:style>
  <w:style w:type="paragraph" w:styleId="BalloonText">
    <w:name w:val="Balloon Text"/>
    <w:basedOn w:val="Normal"/>
    <w:link w:val="BalloonTextChar"/>
    <w:rsid w:val="00C276A6"/>
    <w:rPr>
      <w:rFonts w:ascii="Tahoma" w:hAnsi="Tahoma" w:cs="Tahoma"/>
      <w:sz w:val="16"/>
      <w:szCs w:val="16"/>
    </w:rPr>
  </w:style>
  <w:style w:type="character" w:customStyle="1" w:styleId="BalloonTextChar">
    <w:name w:val="Balloon Text Char"/>
    <w:basedOn w:val="DefaultParagraphFont"/>
    <w:link w:val="BalloonText"/>
    <w:rsid w:val="00C27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6A6"/>
    <w:rPr>
      <w:b/>
      <w:color w:val="660033"/>
      <w:spacing w:val="0"/>
    </w:rPr>
  </w:style>
  <w:style w:type="paragraph" w:customStyle="1" w:styleId="Nameditemlist">
    <w:name w:val="Named item list"/>
    <w:basedOn w:val="BodyText"/>
    <w:qFormat/>
    <w:rsid w:val="00C276A6"/>
    <w:pPr>
      <w:tabs>
        <w:tab w:val="left" w:pos="2835"/>
      </w:tabs>
      <w:ind w:left="2835" w:hanging="2835"/>
    </w:pPr>
  </w:style>
  <w:style w:type="paragraph" w:customStyle="1" w:styleId="BodyTextnopadding">
    <w:name w:val="Body Text no padding"/>
    <w:basedOn w:val="BodyText"/>
    <w:qFormat/>
    <w:rsid w:val="00C276A6"/>
    <w:pPr>
      <w:spacing w:before="0" w:after="0"/>
    </w:pPr>
  </w:style>
  <w:style w:type="paragraph" w:customStyle="1" w:styleId="BodyTextBold">
    <w:name w:val="Body Text Bold"/>
    <w:basedOn w:val="BodyText"/>
    <w:qFormat/>
    <w:rsid w:val="00C276A6"/>
    <w:rPr>
      <w:b/>
    </w:rPr>
  </w:style>
  <w:style w:type="character" w:styleId="Hyperlink">
    <w:name w:val="Hyperlink"/>
    <w:basedOn w:val="DefaultParagraphFont"/>
    <w:uiPriority w:val="99"/>
    <w:unhideWhenUsed/>
    <w:rsid w:val="004A3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6684</Characters>
  <Application>Microsoft Office Word</Application>
  <DocSecurity>0</DocSecurity>
  <Lines>230</Lines>
  <Paragraphs>127</Paragraphs>
  <ScaleCrop>false</ScaleCrop>
  <Company>Author-it Software Corporation Ltd.</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UEECS0022 Install and configure a client computer operating system and software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