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B53" w:rsidP="00833B53">
      <w:pPr>
        <w:pStyle w:val="Title"/>
      </w:pPr>
      <w:r>
        <w:fldChar w:fldCharType="begin"/>
      </w:r>
      <w:r>
        <w:instrText xml:space="preserve"> TITLE   \* MERGEFORMAT </w:instrText>
      </w:r>
      <w:r>
        <w:fldChar w:fldCharType="separate"/>
      </w:r>
      <w:r>
        <w:t>UEECS0017 Develop industrial control programs for microcomputer equipped devices</w:t>
      </w:r>
      <w:r>
        <w:fldChar w:fldCharType="end"/>
      </w:r>
    </w:p>
    <w:p w:rsidR="00833B53" w:rsidP="00833B53">
      <w:pPr>
        <w:pStyle w:val="Version"/>
        <w:sectPr w:rsidSect="000C50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08F" w:rsidP="000C508F">
      <w:pPr>
        <w:pStyle w:val="SuperHeading"/>
      </w:pPr>
      <w:r w:rsidRPr="000C508F">
        <w:t>UEECS0017 Develop industrial control programs for microcomputer equipped devices</w:t>
      </w:r>
    </w:p>
    <w:p w:rsidR="00000000" w:rsidRPr="000C508F" w:rsidP="000C508F">
      <w:pPr>
        <w:pStyle w:val="Heading1"/>
      </w:pPr>
      <w:bookmarkStart w:id="1" w:name="O_1078481"/>
      <w:bookmarkEnd w:id="1"/>
      <w:r w:rsidRPr="000C508F">
        <w:t>Modification History</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Release 1. This is the first release of this unit of competency in the UEE Electrotechnology Training Package.</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2" w:name="O_1078482"/>
      <w:bookmarkEnd w:id="2"/>
      <w:r w:rsidRPr="000C508F">
        <w:t>Application</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This unit involves the skills and knowledge required to develop industrial control programs for microcomputer equipped devices.</w:t>
            </w:r>
          </w:p>
          <w:p w:rsidR="00000000" w:rsidRPr="000C508F" w:rsidP="000C508F">
            <w:pPr>
              <w:pStyle w:val="BodyText"/>
            </w:pPr>
            <w:r w:rsidRPr="000C508F">
              <w:t>It includes preparing and developing devices, circuits and control programs for microcomputer equipped devices. It a</w:t>
            </w:r>
            <w:r w:rsidRPr="000C508F">
              <w:t>lso includes evaluating and completing documentation.</w:t>
            </w:r>
          </w:p>
          <w:p w:rsidR="00000000" w:rsidRPr="000C508F" w:rsidP="000C508F">
            <w:pPr>
              <w:pStyle w:val="BodyText"/>
            </w:pPr>
            <w:r w:rsidRPr="000C508F">
              <w:t>No licensing, legislative or certification requirements apply to this unit at the time of publication.</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3" w:name="O_1078483"/>
      <w:bookmarkEnd w:id="3"/>
      <w:r w:rsidRPr="000C508F">
        <w:t>Pre-requisite Unit</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Not applicable</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4" w:name="O_1078484"/>
      <w:bookmarkEnd w:id="4"/>
      <w:r w:rsidRPr="000C508F">
        <w:t>Competency Field</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Comput</w:t>
            </w:r>
            <w:r w:rsidRPr="000C508F">
              <w:t>er Systems</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5" w:name="O_1078485"/>
      <w:bookmarkEnd w:id="5"/>
      <w:r w:rsidRPr="000C508F">
        <w:t>Unit Sector</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Electrotechnology</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6" w:name="O_1078486"/>
      <w:bookmarkEnd w:id="6"/>
      <w:r w:rsidRPr="000C508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C50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PERFORMANCE CRITERIA</w:t>
            </w:r>
          </w:p>
        </w:tc>
      </w:tr>
      <w:tr w:rsidTr="000C50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Performance criteria describe the performance needed to demonstrate achievement of the element.</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rPr>
                <w:rStyle w:val="SpecialBold"/>
              </w:rPr>
              <w:t>Prepare microcomputer equipped devices</w:t>
            </w: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Work health and safety (WHS)/occupational health and safety (OHS) processes and workplace procedures for a given work area are identified, obtained and applied</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WHS/OHS risk control measures and workplace procedures are followed in preparation for th</w:t>
            </w:r>
            <w:r w:rsidRPr="000C508F">
              <w:t>e work</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Scope of development work is determined from design brief and in consultation with relevant person/s</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Development work is planned in accordance with workplace procedures for timelines in consultation with others involved</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Development tools and software are selected based on design brief requirements and performance standards</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 xml:space="preserve">Materials and devices/components required for the work are selected on compatibility of control program and in accordance with design brief and </w:t>
            </w:r>
            <w:r w:rsidRPr="000C508F">
              <w:t xml:space="preserve">project budget </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Activities are implemented to ensure development work is carried out efficiently</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rPr>
                <w:rStyle w:val="SpecialBold"/>
              </w:rPr>
              <w:t>Develop devices, circuits and control programs</w:t>
            </w: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WHS/OHS risk control measures and procedures for carrying out the work are followed</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Knowledge of computer-equipped devices and systems and compliance standards are applied to the design</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Alternative arrangements for the development are evaluated in accordance with the design brief</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 xml:space="preserve">Safety, functional and budget considerations </w:t>
            </w:r>
            <w:r w:rsidRPr="000C508F">
              <w:t>are in accordance with design</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Prototype devices and circuits are constructed and tested in accordance with the design brief and relevant industry standards</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Programming language code functions and features in current use are applied to developing control programs</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Prototype malfunctions are identified, rectified and re-tested in accordance with workplace procedures and design brief</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Program develop</w:t>
            </w:r>
            <w:r w:rsidRPr="000C508F">
              <w:t>ment is documented and submitted to appropriate person/s for approval</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 xml:space="preserve">Unplanned events are identified and resolution techniques are applied in accordance with workplace procedures </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Quality of wo</w:t>
            </w:r>
            <w:r w:rsidRPr="000C508F">
              <w:t>rk is monitored in accordance with workplace procedures and/or relevant industry standards</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rPr>
                <w:rStyle w:val="SpecialBold"/>
              </w:rPr>
              <w:t xml:space="preserve">Evaluate and complete documentation </w:t>
            </w: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Testing and workplace procedures are developed to evaluate control program in accordance with workplace procedures</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Problems and errors in program are identified and rectified in accordance with workplace procedures and design brief</w:t>
            </w:r>
          </w:p>
        </w:tc>
      </w:tr>
      <w:tr w:rsidTr="000C50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50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Intermediate and final work reports are completed in accordance with workplace procedures and presented to relevant person/s</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7" w:name="O_1078487"/>
      <w:bookmarkEnd w:id="7"/>
      <w:r w:rsidRPr="000C508F">
        <w:t>Foundation Skills</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Foundation skills essential to performance are explicit in the performance criteria of this unit of competency.</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8" w:name="O_1078488"/>
      <w:bookmarkEnd w:id="8"/>
      <w:r w:rsidRPr="000C508F">
        <w:t>Range of Conditions</w:t>
      </w:r>
    </w:p>
    <w:tbl>
      <w:tblPr>
        <w:tblW w:w="9497" w:type="dxa"/>
        <w:tblLayout w:type="fixed"/>
        <w:tblCellMar>
          <w:left w:w="62" w:type="dxa"/>
          <w:right w:w="62" w:type="dxa"/>
        </w:tblCellMar>
        <w:tblLook w:val="0000"/>
      </w:tblPr>
      <w:tblGrid>
        <w:gridCol w:w="4693"/>
        <w:gridCol w:w="4804"/>
      </w:tblGrid>
      <w:tr w:rsidTr="000C508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Range is restricted to essential operating conditions and any other</w:t>
            </w:r>
            <w:r w:rsidRPr="000C508F">
              <w:t xml:space="preserve"> variables essential to the work environment.</w:t>
            </w:r>
          </w:p>
          <w:p w:rsidR="00000000" w:rsidP="000C508F">
            <w:pPr>
              <w:pStyle w:val="BodyText"/>
              <w:rPr>
                <w:lang w:val="en-NZ"/>
              </w:rPr>
            </w:pPr>
            <w:r w:rsidRPr="000C508F">
              <w:t>Non-essential conditions may be found in the UEE Electrotechnology Training Package Companion Volume Implementation Guide.</w:t>
            </w:r>
          </w:p>
        </w:tc>
      </w:tr>
      <w:tr w:rsidTr="000C508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Developing control programs for microcomputer equipped devices must include the follo</w:t>
            </w:r>
            <w:r w:rsidRPr="000C508F">
              <w:t xml:space="preserve">wing: </w:t>
            </w:r>
          </w:p>
        </w:tc>
        <w:tc>
          <w:tcPr>
            <w:tcW w:w="4804" w:type="dxa"/>
            <w:tcBorders>
              <w:top w:val="nil"/>
              <w:left w:val="nil"/>
              <w:bottom w:val="nil"/>
              <w:right w:val="nil"/>
            </w:tcBorders>
            <w:tcMar>
              <w:top w:w="0" w:type="dxa"/>
              <w:left w:w="62" w:type="dxa"/>
              <w:bottom w:w="0" w:type="dxa"/>
              <w:right w:w="62" w:type="dxa"/>
            </w:tcMar>
          </w:tcPr>
          <w:p w:rsidR="00000000" w:rsidRPr="000C508F" w:rsidP="000C508F">
            <w:pPr>
              <w:pStyle w:val="ListBullet"/>
            </w:pPr>
            <w:r w:rsidRPr="000C508F">
              <w:t>at least three interacting functions using a relevant industry programming language</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9" w:name="O_1078489"/>
      <w:bookmarkEnd w:id="9"/>
      <w:r w:rsidRPr="000C508F">
        <w:t>Unit Mapping Information</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This unit replaces and is equivalent to UEENEED150A Develop industrial control programs for microcomputer equipped devices.</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10" w:name="O_1078496"/>
      <w:bookmarkEnd w:id="10"/>
      <w:r w:rsidRPr="000C508F">
        <w:t>Links</w:t>
      </w:r>
    </w:p>
    <w:p w:rsidR="00000000" w:rsidRPr="000C508F" w:rsidP="00833B53">
      <w:pPr>
        <w:pStyle w:val="BodyText"/>
      </w:pPr>
      <w:r w:rsidRPr="000C508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35DD0">
        <w:rPr>
          <w:rStyle w:val="Hyperlink"/>
        </w:rPr>
        <w:t>https://vetnet.gov.au/Pages/TrainingDocs.aspx?q=b8a8f136-5421-4ce1-92e0-2b50341431b6</w:t>
      </w:r>
      <w:r>
        <w:fldChar w:fldCharType="end"/>
      </w:r>
    </w:p>
    <w:p w:rsidR="00000000" w:rsidRPr="000C508F" w:rsidP="00833B53">
      <w:pPr>
        <w:pStyle w:val="BodyText"/>
        <w:sectPr w:rsidSect="000C508F">
          <w:headerReference w:type="default" r:id="rId10"/>
          <w:footerReference w:type="default" r:id="rId11"/>
          <w:pgSz w:w="11908" w:h="16833"/>
          <w:pgMar w:top="1702" w:right="1418" w:bottom="1702" w:left="1418" w:header="992" w:footer="992" w:gutter="0"/>
          <w:cols w:space="720"/>
          <w:noEndnote/>
          <w:docGrid w:linePitch="299"/>
        </w:sectPr>
      </w:pPr>
    </w:p>
    <w:p w:rsidR="00000000" w:rsidRPr="000C508F" w:rsidP="000C508F">
      <w:pPr>
        <w:pStyle w:val="SuperHeading"/>
      </w:pPr>
      <w:r w:rsidRPr="000C508F">
        <w:t>Assessment Requirements for UEECS0017 Develop industrial cont</w:t>
      </w:r>
      <w:r w:rsidRPr="000C508F">
        <w:t>rol programs for microcomputer equipped devices</w:t>
      </w:r>
    </w:p>
    <w:p w:rsidR="00000000" w:rsidRPr="000C508F" w:rsidP="000C508F">
      <w:pPr>
        <w:pStyle w:val="Heading1"/>
      </w:pPr>
      <w:bookmarkStart w:id="11" w:name="O_1078491"/>
      <w:bookmarkEnd w:id="11"/>
      <w:r w:rsidRPr="000C508F">
        <w:t>Modification History</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Release 1. This is the first release of this unit of competency in the UEE Electrotechnology Training Package.</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12" w:name="O_1078492"/>
      <w:bookmarkEnd w:id="12"/>
      <w:r w:rsidRPr="000C508F">
        <w:t>Performance Evidence</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Evidence require</w:t>
            </w:r>
            <w:r w:rsidRPr="000C508F">
              <w:t xml:space="preserve">d to demonstrate competence in this unit must be relevant to and satisfy all of the requirements of the elements, performance criteria and range of conditions on at least two separate occasions and include: </w:t>
            </w:r>
          </w:p>
        </w:tc>
      </w:tr>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ListBullet"/>
            </w:pPr>
            <w:r w:rsidRPr="000C508F">
              <w:t>applying relevant work health and safety (WHS)</w:t>
            </w:r>
            <w:r w:rsidRPr="000C508F">
              <w:t>/occupational health and safety (OHS) requirements</w:t>
            </w:r>
          </w:p>
          <w:p w:rsidR="00000000" w:rsidRPr="000C508F" w:rsidP="000C508F">
            <w:pPr>
              <w:pStyle w:val="ListBullet"/>
            </w:pPr>
            <w:r w:rsidRPr="000C508F">
              <w:t>completing documentation and presenting program development effectively</w:t>
            </w:r>
          </w:p>
          <w:p w:rsidR="00000000" w:rsidRPr="000C508F" w:rsidP="000C508F">
            <w:pPr>
              <w:pStyle w:val="ListBullet"/>
            </w:pPr>
            <w:r w:rsidRPr="000C508F">
              <w:t>dealing with unplanned events in accordance with problem-solving techniques and workplace procedures</w:t>
            </w:r>
          </w:p>
          <w:p w:rsidR="00000000" w:rsidRPr="000C508F" w:rsidP="000C508F">
            <w:pPr>
              <w:pStyle w:val="ListBullet"/>
            </w:pPr>
            <w:r w:rsidRPr="000C508F">
              <w:t>determining development work requirements</w:t>
            </w:r>
          </w:p>
          <w:p w:rsidR="00000000" w:rsidRPr="000C508F" w:rsidP="000C508F">
            <w:pPr>
              <w:pStyle w:val="ListBullet"/>
            </w:pPr>
            <w:r w:rsidRPr="000C508F">
              <w:t>developing control program within safety and functional requirements and budget limitations</w:t>
            </w:r>
          </w:p>
          <w:p w:rsidR="00000000" w:rsidRPr="000C508F" w:rsidP="000C508F">
            <w:pPr>
              <w:pStyle w:val="ListBullet"/>
            </w:pPr>
            <w:r w:rsidRPr="000C508F">
              <w:t>identifying the appropriate development tools and software</w:t>
            </w:r>
          </w:p>
          <w:p w:rsidR="00000000" w:rsidRPr="000C508F" w:rsidP="000C508F">
            <w:pPr>
              <w:pStyle w:val="ListBullet"/>
            </w:pPr>
            <w:r w:rsidRPr="000C508F">
              <w:t>obtaining approval for final program</w:t>
            </w:r>
          </w:p>
          <w:p w:rsidR="00000000" w:rsidRPr="000C508F" w:rsidP="000C508F">
            <w:pPr>
              <w:pStyle w:val="ListBullet"/>
            </w:pPr>
            <w:r w:rsidRPr="000C508F">
              <w:t>preparing to develop contr</w:t>
            </w:r>
            <w:r w:rsidRPr="000C508F">
              <w:t>ol programs for microcomputer equipped devices</w:t>
            </w:r>
          </w:p>
          <w:p w:rsidR="00000000" w:rsidRPr="000C508F" w:rsidP="000C508F">
            <w:pPr>
              <w:pStyle w:val="ListBullet"/>
            </w:pPr>
            <w:r w:rsidRPr="000C508F">
              <w:t xml:space="preserve">selecting devices/components compatibility. </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13" w:name="O_1078493"/>
      <w:bookmarkEnd w:id="13"/>
      <w:r w:rsidRPr="000C508F">
        <w:t>Knowledge Evidence</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508F">
            <w:pPr>
              <w:pStyle w:val="BodyText"/>
              <w:rPr>
                <w:lang w:val="en-NZ"/>
              </w:rPr>
            </w:pPr>
            <w:r w:rsidRPr="000C508F">
              <w:t>Evidence required to demonstrate competence in this unit must be relevant to and satisfy all of the requirements of the elem</w:t>
            </w:r>
            <w:r w:rsidRPr="000C508F">
              <w:t xml:space="preserve">ents, performance criteria and range of conditions and include knowledge of: </w:t>
            </w:r>
          </w:p>
        </w:tc>
      </w:tr>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ListBullet"/>
            </w:pPr>
            <w:r w:rsidRPr="000C508F">
              <w:t>problem-solving techniques</w:t>
            </w:r>
          </w:p>
          <w:p w:rsidR="00000000" w:rsidRPr="000C508F" w:rsidP="000C508F">
            <w:pPr>
              <w:pStyle w:val="ListBullet"/>
            </w:pPr>
            <w:r w:rsidRPr="000C508F">
              <w:t>programming terms, including:</w:t>
            </w:r>
          </w:p>
          <w:p w:rsidR="00000000" w:rsidRPr="000C508F" w:rsidP="000C508F">
            <w:pPr>
              <w:pStyle w:val="ListBullet2"/>
            </w:pPr>
            <w:r w:rsidRPr="000C508F">
              <w:t xml:space="preserve">complex data types and structures </w:t>
            </w:r>
          </w:p>
          <w:p w:rsidR="00000000" w:rsidRPr="000C508F" w:rsidP="000C508F">
            <w:pPr>
              <w:pStyle w:val="ListBullet2"/>
            </w:pPr>
            <w:r w:rsidRPr="000C508F">
              <w:t>documentation and debugging</w:t>
            </w:r>
          </w:p>
          <w:p w:rsidR="00000000" w:rsidRPr="000C508F" w:rsidP="000C508F">
            <w:pPr>
              <w:pStyle w:val="ListBullet2"/>
            </w:pPr>
            <w:r w:rsidRPr="000C508F">
              <w:t xml:space="preserve">interfacing high-level languages to assembler </w:t>
            </w:r>
          </w:p>
          <w:p w:rsidR="00000000" w:rsidRPr="000C508F" w:rsidP="000C508F">
            <w:pPr>
              <w:pStyle w:val="ListBullet2"/>
            </w:pPr>
            <w:r w:rsidRPr="000C508F">
              <w:t>interrupt service routines</w:t>
            </w:r>
          </w:p>
          <w:p w:rsidR="00000000" w:rsidRPr="000C508F" w:rsidP="000C508F">
            <w:pPr>
              <w:pStyle w:val="ListBullet2"/>
            </w:pPr>
            <w:r w:rsidRPr="000C508F">
              <w:t>language levels and their features</w:t>
            </w:r>
          </w:p>
          <w:p w:rsidR="00000000" w:rsidRPr="000C508F" w:rsidP="000C508F">
            <w:pPr>
              <w:pStyle w:val="ListBullet2"/>
            </w:pPr>
            <w:r w:rsidRPr="000C508F">
              <w:t xml:space="preserve">language programming </w:t>
            </w:r>
          </w:p>
          <w:p w:rsidR="00000000" w:rsidRPr="000C508F" w:rsidP="000C508F">
            <w:pPr>
              <w:pStyle w:val="ListBullet2"/>
            </w:pPr>
            <w:r w:rsidRPr="000C508F">
              <w:t>language simulators and emulators</w:t>
            </w:r>
          </w:p>
          <w:p w:rsidR="00000000" w:rsidRPr="000C508F" w:rsidP="000C508F">
            <w:pPr>
              <w:pStyle w:val="ListBullet2"/>
            </w:pPr>
            <w:r w:rsidRPr="000C508F">
              <w:t>modular programming</w:t>
            </w:r>
          </w:p>
          <w:p w:rsidR="00000000" w:rsidRPr="000C508F" w:rsidP="000C508F">
            <w:pPr>
              <w:pStyle w:val="ListBullet"/>
            </w:pPr>
            <w:r w:rsidRPr="000C508F">
              <w:t>relevant manufacturer specifications</w:t>
            </w:r>
          </w:p>
          <w:p w:rsidR="00000000" w:rsidRPr="000C508F" w:rsidP="000C508F">
            <w:pPr>
              <w:pStyle w:val="ListBullet"/>
            </w:pPr>
            <w:r w:rsidRPr="000C508F">
              <w:t>relevant job safety assessments or risk mitigation processes</w:t>
            </w:r>
          </w:p>
          <w:p w:rsidR="00000000" w:rsidRPr="000C508F" w:rsidP="000C508F">
            <w:pPr>
              <w:pStyle w:val="ListBullet"/>
            </w:pPr>
            <w:r w:rsidRPr="000C508F">
              <w:t xml:space="preserve">relevant tools and </w:t>
            </w:r>
            <w:r w:rsidRPr="000C508F">
              <w:t>software</w:t>
            </w:r>
          </w:p>
          <w:p w:rsidR="00000000" w:rsidRPr="000C508F" w:rsidP="000C508F">
            <w:pPr>
              <w:pStyle w:val="ListBullet"/>
            </w:pPr>
            <w:r w:rsidRPr="000C508F">
              <w:t>relevant WHS/OHS legislated requirements</w:t>
            </w:r>
          </w:p>
          <w:p w:rsidR="00000000" w:rsidRPr="000C508F" w:rsidP="000C508F">
            <w:pPr>
              <w:pStyle w:val="ListBullet"/>
            </w:pPr>
            <w:r w:rsidRPr="000C508F">
              <w:t>relevant workplace documentation</w:t>
            </w:r>
          </w:p>
          <w:p w:rsidR="00000000" w:rsidRPr="000C508F" w:rsidP="000C508F">
            <w:pPr>
              <w:pStyle w:val="ListBullet"/>
            </w:pPr>
            <w:r w:rsidRPr="000C508F">
              <w:t>relevant workplace instructions, policies and procedures.</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14" w:name="O_1078494"/>
      <w:bookmarkEnd w:id="14"/>
      <w:r w:rsidRPr="000C508F">
        <w:t>Assessment Conditions</w:t>
      </w:r>
    </w:p>
    <w:tbl>
      <w:tblPr>
        <w:tblW w:w="9497" w:type="dxa"/>
        <w:tblLayout w:type="fixed"/>
        <w:tblCellMar>
          <w:left w:w="62" w:type="dxa"/>
          <w:right w:w="62" w:type="dxa"/>
        </w:tblCellMar>
        <w:tblLook w:val="0000"/>
      </w:tblPr>
      <w:tblGrid>
        <w:gridCol w:w="9497"/>
      </w:tblGrid>
      <w:tr w:rsidTr="000C5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08F" w:rsidP="000C508F">
            <w:pPr>
              <w:pStyle w:val="BodyText"/>
            </w:pPr>
            <w:r w:rsidRPr="000C508F">
              <w:t xml:space="preserve">Assessors must hold credentials specified within the Standards for Registered Training Organisations current at the time of assessment. </w:t>
            </w:r>
          </w:p>
          <w:p w:rsidR="00000000" w:rsidRPr="000C508F" w:rsidP="000C508F">
            <w:pPr>
              <w:pStyle w:val="BodyText"/>
            </w:pPr>
            <w:r w:rsidRPr="000C508F">
              <w:t>Assessment must satisfy the Principles of Assessment and Rules of Evidence and all regulatory requirements included wit</w:t>
            </w:r>
            <w:r w:rsidRPr="000C508F">
              <w:t>hin the Standards for Registered Training Organisations current at the time of assessment.</w:t>
            </w:r>
          </w:p>
          <w:p w:rsidR="00000000" w:rsidRPr="000C508F" w:rsidP="000C508F">
            <w:pPr>
              <w:pStyle w:val="BodyText"/>
            </w:pPr>
            <w:r w:rsidRPr="000C508F">
              <w:t>Assessment must occur in suitable workplace operational situations where it is appropriate to do so; where this is not appropriate, assessment must occur in simulate</w:t>
            </w:r>
            <w:r w:rsidRPr="000C508F">
              <w:t>d suitable workplace operational situations that replicate workplace conditions.</w:t>
            </w:r>
          </w:p>
          <w:p w:rsidR="00000000" w:rsidRPr="000C508F" w:rsidP="000C508F">
            <w:pPr>
              <w:pStyle w:val="BodyText"/>
            </w:pPr>
            <w:r w:rsidRPr="000C508F">
              <w:t>Assessment processes and techniques must be appropriate to the language, literacy and numeracy requirements of the work being performed and the needs of the candidate.</w:t>
            </w:r>
          </w:p>
          <w:p w:rsidR="00000000" w:rsidRPr="000C508F" w:rsidP="000C508F">
            <w:pPr>
              <w:pStyle w:val="BodyText"/>
            </w:pPr>
            <w:r w:rsidRPr="000C508F">
              <w:t>Resourc</w:t>
            </w:r>
            <w:r w:rsidRPr="000C508F">
              <w:t>es for assessment must include access to:</w:t>
            </w:r>
          </w:p>
          <w:p w:rsidR="00000000" w:rsidRPr="000C508F" w:rsidP="000C508F">
            <w:pPr>
              <w:pStyle w:val="ListBullet"/>
            </w:pPr>
            <w:r w:rsidRPr="000C508F">
              <w:t>a range of relevant exercises, case studies and/or simulations</w:t>
            </w:r>
          </w:p>
          <w:p w:rsidR="00000000" w:rsidRPr="000C508F" w:rsidP="000C508F">
            <w:pPr>
              <w:pStyle w:val="ListBullet"/>
            </w:pPr>
            <w:r w:rsidRPr="000C508F">
              <w:t>relevant and appropriate materials, tools, facilities and equipment currently used in industry</w:t>
            </w:r>
          </w:p>
          <w:p w:rsidR="00000000" w:rsidRPr="000C508F" w:rsidP="000C508F">
            <w:pPr>
              <w:pStyle w:val="ListBullet"/>
            </w:pPr>
            <w:r w:rsidRPr="000C508F">
              <w:t>resources that reflect current industry practices in re</w:t>
            </w:r>
            <w:r w:rsidRPr="000C508F">
              <w:t xml:space="preserve">lation to developing control programs for microcomputer equipped devices </w:t>
            </w:r>
          </w:p>
          <w:p w:rsidR="00000000" w:rsidRPr="000C508F" w:rsidP="000C508F">
            <w:pPr>
              <w:pStyle w:val="ListBullet"/>
            </w:pPr>
            <w:r w:rsidRPr="000C508F">
              <w:t>applicable documentation, including workplace procedures, equipment specifications, regulations, codes of practice and operation manuals.</w:t>
            </w:r>
          </w:p>
        </w:tc>
      </w:tr>
    </w:tbl>
    <w:p w:rsidR="00000000" w:rsidRPr="000C508F" w:rsidP="000C508F">
      <w:pPr>
        <w:pStyle w:val="NoPaddingFontSize1"/>
      </w:pPr>
    </w:p>
    <w:p w:rsidR="00000000" w:rsidRPr="000C508F" w:rsidP="000C508F">
      <w:pPr>
        <w:pStyle w:val="AllowPageBreak"/>
      </w:pPr>
    </w:p>
    <w:p w:rsidR="00000000" w:rsidRPr="000C508F" w:rsidP="000C508F">
      <w:pPr>
        <w:pStyle w:val="Heading1"/>
      </w:pPr>
      <w:bookmarkStart w:id="15" w:name="O_1078497"/>
      <w:bookmarkEnd w:id="15"/>
      <w:r w:rsidRPr="000C508F">
        <w:t>Links</w:t>
      </w:r>
    </w:p>
    <w:p w:rsidR="00000000" w:rsidRPr="000C508F" w:rsidP="00833B53">
      <w:pPr>
        <w:pStyle w:val="BodyText"/>
      </w:pPr>
      <w:r w:rsidRPr="000C508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35DD0">
        <w:rPr>
          <w:rStyle w:val="Hyperlink"/>
        </w:rPr>
        <w:t>https://vetnet.gov.au/Pages/TrainingDocs.aspx?q=b8a8f136-5421-4ce1-92e0-2b50341431b6</w:t>
      </w:r>
      <w:r>
        <w:fldChar w:fldCharType="end"/>
      </w:r>
    </w:p>
    <w:p w:rsidR="00000000" w:rsidRPr="000C508F" w:rsidP="000C508F"/>
    <w:sectPr w:rsidSect="000C50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08F" w:rsidRPr="00833B53" w:rsidP="00833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53" w:rsidP="000C5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B53" w:rsidP="000C50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33B53" w:rsidP="000C50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08F" w:rsidP="000C508F">
    <w:pPr>
      <w:pStyle w:val="Footer"/>
      <w:framePr w:wrap="around"/>
    </w:pPr>
    <w:r>
      <w:fldChar w:fldCharType="begin"/>
    </w:r>
    <w:r>
      <w:instrText xml:space="preserve"> DOCPROPERTY  Subject  \* MERGEFORMAT </w:instrText>
    </w:r>
    <w:r>
      <w:fldChar w:fldCharType="separate"/>
    </w:r>
    <w:r w:rsidR="00833B53">
      <w:t>Approved</w:t>
    </w:r>
    <w:r w:rsidR="00833B53">
      <w:fldChar w:fldCharType="end"/>
    </w:r>
    <w:r>
      <w:tab/>
      <w:t xml:space="preserve">Page </w:t>
    </w:r>
    <w:r>
      <w:fldChar w:fldCharType="begin"/>
    </w:r>
    <w:r>
      <w:instrText xml:space="preserve"> PAGE  \* Arabic  \* MERGEFORMAT </w:instrText>
    </w:r>
    <w:r>
      <w:fldChar w:fldCharType="separate"/>
    </w:r>
    <w:r w:rsidR="00833B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3B53">
      <w:rPr>
        <w:noProof/>
      </w:rPr>
      <w:t>4</w:t>
    </w:r>
    <w:r>
      <w:rPr>
        <w:noProof/>
      </w:rPr>
      <w:fldChar w:fldCharType="end"/>
    </w:r>
  </w:p>
  <w:p w:rsidR="000C508F" w:rsidP="000C508F">
    <w:pPr>
      <w:pStyle w:val="Footer"/>
      <w:framePr w:wrap="around"/>
    </w:pPr>
    <w:r>
      <w:t xml:space="preserve">© Commonwealth of Australia, </w:t>
    </w:r>
    <w:r>
      <w:fldChar w:fldCharType="begin"/>
    </w:r>
    <w:r>
      <w:instrText xml:space="preserve"> DATE  \@ "yyyy"  \* MERGEFORMAT </w:instrText>
    </w:r>
    <w:r>
      <w:fldChar w:fldCharType="separate"/>
    </w:r>
    <w:r w:rsidR="00833B53">
      <w:rPr>
        <w:noProof/>
      </w:rPr>
      <w:t>2025</w:t>
    </w:r>
    <w:r>
      <w:fldChar w:fldCharType="end"/>
    </w:r>
    <w:r>
      <w:tab/>
    </w:r>
    <w:r>
      <w:fldChar w:fldCharType="begin"/>
    </w:r>
    <w:r>
      <w:instrText xml:space="preserve"> DOCPROPERTY  Author  \* MERGEFORMAT </w:instrText>
    </w:r>
    <w:r>
      <w:fldChar w:fldCharType="separate"/>
    </w:r>
    <w:r w:rsidR="00833B53">
      <w:t>Powering Skills Organisation</w:t>
    </w:r>
    <w:r w:rsidR="00833B53">
      <w:fldChar w:fldCharType="end"/>
    </w:r>
  </w:p>
  <w:p w:rsidR="000C508F" w:rsidP="000C5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08F" w:rsidRPr="00833B53" w:rsidP="00833B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53" w:rsidRPr="002D2AF8" w:rsidP="000C508F">
    <w:pPr>
      <w:pStyle w:val="Header"/>
      <w:framePr w:wrap="around"/>
    </w:pPr>
    <w:r>
      <w:fldChar w:fldCharType="begin"/>
    </w:r>
    <w:r>
      <w:instrText xml:space="preserve"> TITLE   \* MERGEFORMAT </w:instrText>
    </w:r>
    <w:r>
      <w:fldChar w:fldCharType="separate"/>
    </w:r>
    <w:r>
      <w:t>UEECS0017 Develop industrial control programs for microcomputer equipped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3B53" w:rsidP="000C50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08F" w:rsidRPr="002D2AF8" w:rsidP="000C508F">
    <w:pPr>
      <w:pStyle w:val="Header"/>
      <w:framePr w:wrap="around"/>
    </w:pPr>
    <w:r>
      <w:fldChar w:fldCharType="begin"/>
    </w:r>
    <w:r>
      <w:instrText xml:space="preserve"> TITLE   \* MERGEFORMAT </w:instrText>
    </w:r>
    <w:r>
      <w:fldChar w:fldCharType="separate"/>
    </w:r>
    <w:r w:rsidR="00833B53">
      <w:t>UEECS0017 Develop industrial control programs for microcomputer equipped devices</w:t>
    </w:r>
    <w:r w:rsidR="00833B53">
      <w:fldChar w:fldCharType="end"/>
    </w:r>
    <w:r>
      <w:tab/>
      <w:t xml:space="preserve">Date this document was generated: </w:t>
    </w:r>
    <w:r>
      <w:fldChar w:fldCharType="begin"/>
    </w:r>
    <w:r>
      <w:instrText xml:space="preserve"> CREATEDATE  \@ "d MMMM yyyy"  \* MERGEFORMAT </w:instrText>
    </w:r>
    <w:r>
      <w:fldChar w:fldCharType="separate"/>
    </w:r>
    <w:r w:rsidR="00833B53">
      <w:rPr>
        <w:noProof/>
      </w:rPr>
      <w:t>2 March 2025</w:t>
    </w:r>
    <w:r>
      <w:fldChar w:fldCharType="end"/>
    </w:r>
  </w:p>
  <w:p w:rsidR="000C508F" w:rsidP="000C5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B0C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D6D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D83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08F"/>
    <w:pPr>
      <w:spacing w:before="360" w:after="60"/>
      <w:outlineLvl w:val="0"/>
    </w:pPr>
    <w:rPr>
      <w:sz w:val="32"/>
    </w:rPr>
  </w:style>
  <w:style w:type="paragraph" w:styleId="Heading2">
    <w:name w:val="heading 2"/>
    <w:basedOn w:val="HeadingBase"/>
    <w:next w:val="BodyText"/>
    <w:link w:val="Heading2Char"/>
    <w:qFormat/>
    <w:rsid w:val="000C508F"/>
    <w:pPr>
      <w:keepLines/>
      <w:spacing w:before="240" w:after="120"/>
      <w:outlineLvl w:val="1"/>
    </w:pPr>
    <w:rPr>
      <w:sz w:val="28"/>
      <w:szCs w:val="40"/>
    </w:rPr>
  </w:style>
  <w:style w:type="paragraph" w:styleId="Heading3">
    <w:name w:val="heading 3"/>
    <w:basedOn w:val="HeadingBase"/>
    <w:next w:val="BodyText"/>
    <w:link w:val="Heading3Char"/>
    <w:qFormat/>
    <w:rsid w:val="000C508F"/>
    <w:pPr>
      <w:spacing w:before="180" w:after="120"/>
      <w:outlineLvl w:val="2"/>
    </w:pPr>
    <w:rPr>
      <w:spacing w:val="-10"/>
      <w:kern w:val="32"/>
    </w:rPr>
  </w:style>
  <w:style w:type="paragraph" w:styleId="Heading4">
    <w:name w:val="heading 4"/>
    <w:basedOn w:val="HeadingBase"/>
    <w:next w:val="BodyText"/>
    <w:link w:val="Heading4Char"/>
    <w:qFormat/>
    <w:rsid w:val="000C508F"/>
    <w:pPr>
      <w:spacing w:before="160" w:after="120"/>
      <w:outlineLvl w:val="3"/>
    </w:pPr>
    <w:rPr>
      <w:sz w:val="22"/>
    </w:rPr>
  </w:style>
  <w:style w:type="paragraph" w:styleId="Heading5">
    <w:name w:val="heading 5"/>
    <w:basedOn w:val="HeadingBase"/>
    <w:next w:val="Normal"/>
    <w:link w:val="Heading5Char"/>
    <w:qFormat/>
    <w:rsid w:val="000C508F"/>
    <w:pPr>
      <w:spacing w:before="80"/>
      <w:outlineLvl w:val="4"/>
    </w:pPr>
    <w:rPr>
      <w:color w:val="918585"/>
      <w:sz w:val="20"/>
    </w:rPr>
  </w:style>
  <w:style w:type="paragraph" w:styleId="Heading6">
    <w:name w:val="heading 6"/>
    <w:basedOn w:val="HeadingBase"/>
    <w:next w:val="Normal"/>
    <w:link w:val="Heading6Char"/>
    <w:qFormat/>
    <w:rsid w:val="000C508F"/>
    <w:pPr>
      <w:spacing w:before="60"/>
      <w:outlineLvl w:val="5"/>
    </w:pPr>
    <w:rPr>
      <w:color w:val="918585"/>
      <w:sz w:val="20"/>
    </w:rPr>
  </w:style>
  <w:style w:type="paragraph" w:styleId="Heading7">
    <w:name w:val="heading 7"/>
    <w:basedOn w:val="Normal"/>
    <w:next w:val="Normal"/>
    <w:link w:val="Heading7Char"/>
    <w:qFormat/>
    <w:rsid w:val="000C508F"/>
    <w:pPr>
      <w:ind w:left="720"/>
      <w:outlineLvl w:val="6"/>
    </w:pPr>
    <w:rPr>
      <w:i/>
    </w:rPr>
  </w:style>
  <w:style w:type="paragraph" w:styleId="Heading8">
    <w:name w:val="heading 8"/>
    <w:basedOn w:val="Normal"/>
    <w:next w:val="Normal"/>
    <w:link w:val="Heading8Char"/>
    <w:qFormat/>
    <w:rsid w:val="000C508F"/>
    <w:pPr>
      <w:ind w:left="720"/>
      <w:outlineLvl w:val="7"/>
    </w:pPr>
    <w:rPr>
      <w:i/>
    </w:rPr>
  </w:style>
  <w:style w:type="paragraph" w:styleId="Heading9">
    <w:name w:val="heading 9"/>
    <w:basedOn w:val="Normal"/>
    <w:next w:val="Normal"/>
    <w:link w:val="Heading9Char"/>
    <w:qFormat/>
    <w:rsid w:val="000C508F"/>
    <w:pPr>
      <w:ind w:left="720"/>
      <w:outlineLvl w:val="8"/>
    </w:pPr>
    <w:rPr>
      <w:i/>
    </w:rPr>
  </w:style>
  <w:style w:type="character" w:default="1" w:styleId="DefaultParagraphFont">
    <w:name w:val="Default Paragraph Font"/>
    <w:uiPriority w:val="1"/>
    <w:unhideWhenUsed/>
    <w:rsid w:val="000C5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08F"/>
  </w:style>
  <w:style w:type="character" w:customStyle="1" w:styleId="Heading1Char">
    <w:name w:val="Heading 1 Char"/>
    <w:basedOn w:val="DefaultParagraphFont"/>
    <w:link w:val="Heading1"/>
    <w:rsid w:val="000C508F"/>
    <w:rPr>
      <w:rFonts w:ascii="Times New Roman" w:eastAsia="Times New Roman" w:hAnsi="Times New Roman" w:cs="Times New Roman"/>
      <w:b/>
      <w:sz w:val="32"/>
      <w:szCs w:val="20"/>
      <w:lang w:eastAsia="en-US"/>
    </w:rPr>
  </w:style>
  <w:style w:type="paragraph" w:styleId="BodyText">
    <w:name w:val="Body Text"/>
    <w:basedOn w:val="Normal"/>
    <w:link w:val="BodyTextChar"/>
    <w:rsid w:val="000C5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08F"/>
    <w:rPr>
      <w:rFonts w:ascii="Times New Roman" w:eastAsia="Times New Roman" w:hAnsi="Times New Roman" w:cs="Times New Roman"/>
      <w:sz w:val="24"/>
      <w:lang w:eastAsia="en-US"/>
    </w:rPr>
  </w:style>
  <w:style w:type="paragraph" w:styleId="ListBullet">
    <w:name w:val="List Bullet"/>
    <w:basedOn w:val="List"/>
    <w:rsid w:val="000C508F"/>
    <w:pPr>
      <w:numPr>
        <w:numId w:val="12"/>
      </w:numPr>
      <w:tabs>
        <w:tab w:val="clear" w:pos="340"/>
      </w:tabs>
      <w:spacing w:before="40" w:after="40"/>
    </w:pPr>
  </w:style>
  <w:style w:type="character" w:customStyle="1" w:styleId="SpecialBold">
    <w:name w:val="Special Bold"/>
    <w:basedOn w:val="DefaultParagraphFont"/>
    <w:rsid w:val="000C508F"/>
    <w:rPr>
      <w:b/>
      <w:spacing w:val="0"/>
    </w:rPr>
  </w:style>
  <w:style w:type="paragraph" w:styleId="ListBullet2">
    <w:name w:val="List Bullet 2"/>
    <w:basedOn w:val="List2"/>
    <w:rsid w:val="000C508F"/>
    <w:pPr>
      <w:numPr>
        <w:numId w:val="13"/>
      </w:numPr>
      <w:tabs>
        <w:tab w:val="clear" w:pos="680"/>
      </w:tabs>
    </w:pPr>
  </w:style>
  <w:style w:type="paragraph" w:customStyle="1" w:styleId="SuperHeading">
    <w:name w:val="SuperHeading"/>
    <w:basedOn w:val="Normal"/>
    <w:rsid w:val="000C508F"/>
    <w:pPr>
      <w:spacing w:before="240" w:after="120"/>
      <w:outlineLvl w:val="0"/>
    </w:pPr>
    <w:rPr>
      <w:rFonts w:ascii="Times New Roman" w:hAnsi="Times New Roman"/>
      <w:b/>
      <w:sz w:val="32"/>
    </w:rPr>
  </w:style>
  <w:style w:type="paragraph" w:customStyle="1" w:styleId="AllowPageBreak">
    <w:name w:val="AllowPageBreak"/>
    <w:rsid w:val="000C50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5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08F"/>
    <w:rPr>
      <w:rFonts w:ascii="Courier New" w:eastAsia="Times New Roman" w:hAnsi="Courier New" w:cs="Times New Roman"/>
      <w:i/>
      <w:szCs w:val="20"/>
      <w:lang w:eastAsia="en-US"/>
    </w:rPr>
  </w:style>
  <w:style w:type="paragraph" w:customStyle="1" w:styleId="HeadingBase">
    <w:name w:val="Heading Base"/>
    <w:rsid w:val="000C5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08F"/>
    <w:pPr>
      <w:tabs>
        <w:tab w:val="right" w:leader="dot" w:pos="9072"/>
      </w:tabs>
      <w:ind w:left="567"/>
    </w:pPr>
    <w:rPr>
      <w:szCs w:val="22"/>
    </w:rPr>
  </w:style>
  <w:style w:type="paragraph" w:customStyle="1" w:styleId="TOCBase">
    <w:name w:val="TOC Base"/>
    <w:rsid w:val="000C5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08F"/>
    <w:pPr>
      <w:tabs>
        <w:tab w:val="right" w:leader="dot" w:pos="9072"/>
      </w:tabs>
      <w:spacing w:before="40" w:after="40"/>
      <w:ind w:left="284"/>
    </w:pPr>
    <w:rPr>
      <w:rFonts w:ascii="Times New Roman" w:hAnsi="Times New Roman"/>
    </w:rPr>
  </w:style>
  <w:style w:type="paragraph" w:styleId="TOC1">
    <w:name w:val="toc 1"/>
    <w:basedOn w:val="TOCBase"/>
    <w:next w:val="Normal"/>
    <w:rsid w:val="000C5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08F"/>
    <w:rPr>
      <w:rFonts w:ascii="Times New Roman" w:eastAsia="Times New Roman" w:hAnsi="Times New Roman" w:cs="Times New Roman"/>
      <w:sz w:val="16"/>
      <w:lang w:eastAsia="en-US"/>
    </w:rPr>
  </w:style>
  <w:style w:type="paragraph" w:styleId="Title">
    <w:name w:val="Title"/>
    <w:basedOn w:val="HeadingBase"/>
    <w:link w:val="TitleChar"/>
    <w:qFormat/>
    <w:rsid w:val="000C508F"/>
    <w:pPr>
      <w:spacing w:before="5040"/>
      <w:jc w:val="center"/>
    </w:pPr>
    <w:rPr>
      <w:sz w:val="48"/>
      <w:szCs w:val="72"/>
      <w:lang w:val="en-US"/>
    </w:rPr>
  </w:style>
  <w:style w:type="character" w:customStyle="1" w:styleId="TitleChar">
    <w:name w:val="Title Char"/>
    <w:basedOn w:val="DefaultParagraphFont"/>
    <w:link w:val="Title"/>
    <w:rsid w:val="000C5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08F"/>
    <w:pPr>
      <w:tabs>
        <w:tab w:val="left" w:pos="3600"/>
        <w:tab w:val="left" w:pos="3958"/>
      </w:tabs>
    </w:pPr>
  </w:style>
  <w:style w:type="paragraph" w:styleId="List">
    <w:name w:val="List"/>
    <w:basedOn w:val="BodyText"/>
    <w:next w:val="BodyText"/>
    <w:rsid w:val="000C508F"/>
    <w:pPr>
      <w:tabs>
        <w:tab w:val="left" w:pos="340"/>
      </w:tabs>
      <w:spacing w:before="60" w:after="60"/>
      <w:ind w:left="340" w:hanging="340"/>
    </w:pPr>
  </w:style>
  <w:style w:type="paragraph" w:customStyle="1" w:styleId="Note">
    <w:name w:val="Note"/>
    <w:basedOn w:val="BodyText"/>
    <w:rsid w:val="000C5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08F"/>
    <w:pPr>
      <w:framePr w:wrap="auto" w:hAnchor="text" w:y="6049"/>
    </w:pPr>
    <w:rPr>
      <w:color w:val="000000"/>
      <w:sz w:val="40"/>
    </w:rPr>
  </w:style>
  <w:style w:type="paragraph" w:customStyle="1" w:styleId="TOCTitle">
    <w:name w:val="TOCTitle"/>
    <w:basedOn w:val="Heading1"/>
    <w:rsid w:val="000C508F"/>
    <w:pPr>
      <w:spacing w:after="240"/>
      <w:jc w:val="center"/>
      <w:outlineLvl w:val="9"/>
    </w:pPr>
    <w:rPr>
      <w:caps/>
    </w:rPr>
  </w:style>
  <w:style w:type="paragraph" w:customStyle="1" w:styleId="Version">
    <w:name w:val="Version"/>
    <w:rsid w:val="000C50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08F"/>
    <w:pPr>
      <w:keepNext w:val="0"/>
      <w:tabs>
        <w:tab w:val="right" w:pos="4176"/>
      </w:tabs>
      <w:ind w:left="198" w:hanging="198"/>
    </w:pPr>
    <w:rPr>
      <w:rFonts w:ascii="Garamond" w:hAnsi="Garamond"/>
    </w:rPr>
  </w:style>
  <w:style w:type="paragraph" w:styleId="IndexHeading">
    <w:name w:val="index heading"/>
    <w:basedOn w:val="Normal"/>
    <w:next w:val="Index1"/>
    <w:semiHidden/>
    <w:rsid w:val="000C508F"/>
    <w:pPr>
      <w:spacing w:before="120" w:after="120"/>
    </w:pPr>
    <w:rPr>
      <w:rFonts w:ascii="Arial" w:hAnsi="Arial"/>
      <w:b/>
      <w:color w:val="918585"/>
      <w:sz w:val="24"/>
    </w:rPr>
  </w:style>
  <w:style w:type="paragraph" w:styleId="Header">
    <w:name w:val="header"/>
    <w:basedOn w:val="Normal"/>
    <w:link w:val="HeaderChar"/>
    <w:rsid w:val="000C5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08F"/>
    <w:rPr>
      <w:rFonts w:ascii="Times New Roman" w:eastAsia="Times New Roman" w:hAnsi="Times New Roman" w:cs="Times New Roman"/>
      <w:sz w:val="16"/>
      <w:szCs w:val="20"/>
      <w:lang w:val="en-GB" w:eastAsia="en-US"/>
    </w:rPr>
  </w:style>
  <w:style w:type="paragraph" w:customStyle="1" w:styleId="Chapter">
    <w:name w:val="Chapter"/>
    <w:basedOn w:val="Normal"/>
    <w:rsid w:val="000C508F"/>
    <w:pPr>
      <w:spacing w:before="240"/>
    </w:pPr>
    <w:rPr>
      <w:rFonts w:ascii="Times New Roman" w:hAnsi="Times New Roman"/>
      <w:smallCaps/>
      <w:spacing w:val="80"/>
      <w:sz w:val="28"/>
    </w:rPr>
  </w:style>
  <w:style w:type="paragraph" w:customStyle="1" w:styleId="InChapter">
    <w:name w:val="InChapter"/>
    <w:basedOn w:val="Heading3"/>
    <w:rsid w:val="000C508F"/>
    <w:pPr>
      <w:spacing w:after="240"/>
      <w:outlineLvl w:val="9"/>
    </w:pPr>
    <w:rPr>
      <w:noProof/>
    </w:rPr>
  </w:style>
  <w:style w:type="paragraph" w:styleId="Index2">
    <w:name w:val="index 2"/>
    <w:basedOn w:val="Normal"/>
    <w:next w:val="Normal"/>
    <w:semiHidden/>
    <w:rsid w:val="000C508F"/>
    <w:pPr>
      <w:tabs>
        <w:tab w:val="right" w:pos="4176"/>
      </w:tabs>
      <w:ind w:left="568" w:hanging="284"/>
    </w:pPr>
    <w:rPr>
      <w:rFonts w:ascii="Garamond" w:hAnsi="Garamond"/>
    </w:rPr>
  </w:style>
  <w:style w:type="paragraph" w:customStyle="1" w:styleId="Byline">
    <w:name w:val="Byline"/>
    <w:rsid w:val="000C5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08F"/>
    <w:pPr>
      <w:tabs>
        <w:tab w:val="clear" w:pos="3600"/>
        <w:tab w:val="clear" w:pos="3958"/>
      </w:tabs>
      <w:jc w:val="right"/>
    </w:pPr>
  </w:style>
  <w:style w:type="character" w:styleId="Emphasis">
    <w:name w:val="Emphasis"/>
    <w:basedOn w:val="DefaultParagraphFont"/>
    <w:qFormat/>
    <w:rsid w:val="000C508F"/>
    <w:rPr>
      <w:i/>
    </w:rPr>
  </w:style>
  <w:style w:type="paragraph" w:styleId="Caption">
    <w:name w:val="caption"/>
    <w:basedOn w:val="BodyText"/>
    <w:next w:val="Normal"/>
    <w:qFormat/>
    <w:rsid w:val="000C508F"/>
    <w:pPr>
      <w:framePr w:w="2268" w:hSpace="181" w:vSpace="181" w:wrap="around" w:vAnchor="text" w:hAnchor="page" w:x="1135" w:y="285" w:anchorLock="1"/>
    </w:pPr>
    <w:rPr>
      <w:i/>
    </w:rPr>
  </w:style>
  <w:style w:type="paragraph" w:customStyle="1" w:styleId="MiniTOCTitle">
    <w:name w:val="MiniTOCTitle"/>
    <w:basedOn w:val="Heading4"/>
    <w:rsid w:val="000C508F"/>
    <w:pPr>
      <w:spacing w:before="240"/>
      <w:outlineLvl w:val="9"/>
    </w:pPr>
    <w:rPr>
      <w:noProof/>
      <w:sz w:val="24"/>
    </w:rPr>
  </w:style>
  <w:style w:type="paragraph" w:customStyle="1" w:styleId="MiniTOCItem">
    <w:name w:val="MiniTOCItem"/>
    <w:basedOn w:val="ListBullet"/>
    <w:rsid w:val="000C508F"/>
    <w:pPr>
      <w:numPr>
        <w:numId w:val="0"/>
      </w:numPr>
      <w:tabs>
        <w:tab w:val="right" w:leader="dot" w:pos="6521"/>
      </w:tabs>
      <w:spacing w:before="0" w:after="0"/>
    </w:pPr>
  </w:style>
  <w:style w:type="paragraph" w:customStyle="1" w:styleId="TOFTitle">
    <w:name w:val="TOFTitle"/>
    <w:basedOn w:val="TOCTitle"/>
    <w:rsid w:val="000C508F"/>
  </w:style>
  <w:style w:type="paragraph" w:styleId="TableofFigures">
    <w:name w:val="table of figures"/>
    <w:basedOn w:val="Normal"/>
    <w:next w:val="Normal"/>
    <w:semiHidden/>
    <w:rsid w:val="000C508F"/>
    <w:pPr>
      <w:tabs>
        <w:tab w:val="right" w:leader="dot" w:pos="9072"/>
      </w:tabs>
      <w:ind w:left="970" w:hanging="403"/>
    </w:pPr>
    <w:rPr>
      <w:rFonts w:ascii="Times New Roman" w:hAnsi="Times New Roman"/>
      <w:b/>
    </w:rPr>
  </w:style>
  <w:style w:type="paragraph" w:styleId="ListNumber">
    <w:name w:val="List Number"/>
    <w:basedOn w:val="List"/>
    <w:rsid w:val="000C508F"/>
    <w:pPr>
      <w:numPr>
        <w:numId w:val="15"/>
      </w:numPr>
      <w:tabs>
        <w:tab w:val="clear" w:pos="340"/>
      </w:tabs>
    </w:pPr>
  </w:style>
  <w:style w:type="character" w:customStyle="1" w:styleId="WingdingSymbols">
    <w:name w:val="Wingding Symbols"/>
    <w:rsid w:val="000C508F"/>
    <w:rPr>
      <w:rFonts w:ascii="Wingdings" w:hAnsi="Wingdings"/>
    </w:rPr>
  </w:style>
  <w:style w:type="paragraph" w:customStyle="1" w:styleId="TableHeading">
    <w:name w:val="Table Heading"/>
    <w:basedOn w:val="HeadingBase"/>
    <w:rsid w:val="000C508F"/>
    <w:pPr>
      <w:keepLines/>
      <w:pBdr>
        <w:bottom w:val="single" w:sz="6" w:space="1" w:color="918585"/>
      </w:pBdr>
      <w:spacing w:before="240"/>
    </w:pPr>
  </w:style>
  <w:style w:type="character" w:customStyle="1" w:styleId="HotSpot">
    <w:name w:val="HotSpot"/>
    <w:rsid w:val="000C508F"/>
    <w:rPr>
      <w:color w:val="0033CC"/>
      <w:u w:val="none"/>
    </w:rPr>
  </w:style>
  <w:style w:type="paragraph" w:customStyle="1" w:styleId="BodyTextRight">
    <w:name w:val="Body Text Right"/>
    <w:basedOn w:val="BodyText"/>
    <w:rsid w:val="000C508F"/>
    <w:pPr>
      <w:spacing w:before="0" w:after="0"/>
      <w:jc w:val="right"/>
    </w:pPr>
  </w:style>
  <w:style w:type="paragraph" w:styleId="Index3">
    <w:name w:val="index 3"/>
    <w:basedOn w:val="ListNumber2"/>
    <w:next w:val="Normal"/>
    <w:semiHidden/>
    <w:rsid w:val="000C508F"/>
    <w:pPr>
      <w:numPr>
        <w:numId w:val="0"/>
      </w:numPr>
      <w:tabs>
        <w:tab w:val="right" w:leader="dot" w:pos="4176"/>
      </w:tabs>
    </w:pPr>
  </w:style>
  <w:style w:type="paragraph" w:styleId="ListNumber2">
    <w:name w:val="List Number 2"/>
    <w:basedOn w:val="List2"/>
    <w:rsid w:val="000C508F"/>
    <w:pPr>
      <w:numPr>
        <w:numId w:val="10"/>
      </w:numPr>
      <w:tabs>
        <w:tab w:val="clear" w:pos="1060"/>
      </w:tabs>
    </w:pPr>
  </w:style>
  <w:style w:type="paragraph" w:customStyle="1" w:styleId="MarginNote">
    <w:name w:val="Margin Note"/>
    <w:basedOn w:val="BodyText"/>
    <w:rsid w:val="000C5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08F"/>
    <w:rPr>
      <w:sz w:val="32"/>
    </w:rPr>
  </w:style>
  <w:style w:type="paragraph" w:customStyle="1" w:styleId="HeadingProcedure">
    <w:name w:val="Heading Procedure"/>
    <w:basedOn w:val="HeadingBase"/>
    <w:next w:val="Normal"/>
    <w:rsid w:val="000C508F"/>
    <w:pPr>
      <w:tabs>
        <w:tab w:val="left" w:pos="0"/>
      </w:tabs>
      <w:spacing w:before="120" w:after="60"/>
    </w:pPr>
    <w:rPr>
      <w:i/>
      <w:color w:val="918585"/>
      <w:sz w:val="22"/>
    </w:rPr>
  </w:style>
  <w:style w:type="paragraph" w:customStyle="1" w:styleId="TableBodyText">
    <w:name w:val="Table Body Text"/>
    <w:basedOn w:val="BodyText"/>
    <w:rsid w:val="000C508F"/>
    <w:pPr>
      <w:spacing w:before="60" w:after="60"/>
    </w:pPr>
  </w:style>
  <w:style w:type="paragraph" w:styleId="ListContinue">
    <w:name w:val="List Continue"/>
    <w:basedOn w:val="List"/>
    <w:rsid w:val="000C508F"/>
    <w:pPr>
      <w:ind w:firstLine="0"/>
    </w:pPr>
  </w:style>
  <w:style w:type="paragraph" w:customStyle="1" w:styleId="ListNote">
    <w:name w:val="List Note"/>
    <w:basedOn w:val="List"/>
    <w:rsid w:val="000C508F"/>
    <w:pPr>
      <w:pBdr>
        <w:top w:val="single" w:sz="6" w:space="2" w:color="918585"/>
        <w:bottom w:val="single" w:sz="6" w:space="2" w:color="918585"/>
      </w:pBdr>
      <w:tabs>
        <w:tab w:val="left" w:pos="1021"/>
      </w:tabs>
      <w:ind w:firstLine="0"/>
    </w:pPr>
  </w:style>
  <w:style w:type="paragraph" w:customStyle="1" w:styleId="Warning">
    <w:name w:val="Warning"/>
    <w:basedOn w:val="BodyText"/>
    <w:rsid w:val="000C508F"/>
    <w:pPr>
      <w:shd w:val="clear" w:color="auto" w:fill="D9D9D9"/>
      <w:tabs>
        <w:tab w:val="left" w:pos="992"/>
      </w:tabs>
      <w:ind w:left="119" w:right="119"/>
    </w:pPr>
    <w:rPr>
      <w:sz w:val="20"/>
    </w:rPr>
  </w:style>
  <w:style w:type="paragraph" w:customStyle="1" w:styleId="MarginIcons">
    <w:name w:val="Margin Icons"/>
    <w:basedOn w:val="BodyText"/>
    <w:rsid w:val="000C5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08F"/>
    <w:rPr>
      <w:rFonts w:ascii="Courier New" w:hAnsi="Courier New"/>
    </w:rPr>
  </w:style>
  <w:style w:type="paragraph" w:customStyle="1" w:styleId="NoteBullet">
    <w:name w:val="Note Bullet"/>
    <w:basedOn w:val="Note"/>
    <w:rsid w:val="000C508F"/>
    <w:pPr>
      <w:tabs>
        <w:tab w:val="clear" w:pos="680"/>
      </w:tabs>
      <w:spacing w:before="60" w:after="60"/>
    </w:pPr>
  </w:style>
  <w:style w:type="paragraph" w:customStyle="1" w:styleId="SubHeading2">
    <w:name w:val="SubHeading2"/>
    <w:basedOn w:val="HeadingBase"/>
    <w:rsid w:val="000C508F"/>
    <w:pPr>
      <w:spacing w:before="240" w:after="60"/>
    </w:pPr>
    <w:rPr>
      <w:sz w:val="20"/>
    </w:rPr>
  </w:style>
  <w:style w:type="paragraph" w:customStyle="1" w:styleId="SubHeading1">
    <w:name w:val="SubHeading1"/>
    <w:basedOn w:val="HeadingBase"/>
    <w:rsid w:val="000C508F"/>
    <w:pPr>
      <w:spacing w:before="240" w:after="60"/>
    </w:pPr>
    <w:rPr>
      <w:color w:val="918585"/>
      <w:sz w:val="22"/>
    </w:rPr>
  </w:style>
  <w:style w:type="paragraph" w:customStyle="1" w:styleId="SideHeading">
    <w:name w:val="Side Heading"/>
    <w:basedOn w:val="HeadingBase"/>
    <w:rsid w:val="000C5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08F"/>
    <w:pPr>
      <w:tabs>
        <w:tab w:val="num" w:pos="360"/>
      </w:tabs>
    </w:pPr>
  </w:style>
  <w:style w:type="paragraph" w:styleId="PlainText">
    <w:name w:val="Plain Text"/>
    <w:basedOn w:val="Normal"/>
    <w:link w:val="PlainTextChar"/>
    <w:rsid w:val="000C508F"/>
    <w:rPr>
      <w:sz w:val="20"/>
    </w:rPr>
  </w:style>
  <w:style w:type="character" w:customStyle="1" w:styleId="PlainTextChar">
    <w:name w:val="Plain Text Char"/>
    <w:basedOn w:val="DefaultParagraphFont"/>
    <w:link w:val="PlainText"/>
    <w:rsid w:val="000C508F"/>
    <w:rPr>
      <w:rFonts w:ascii="Courier New" w:eastAsia="Times New Roman" w:hAnsi="Courier New" w:cs="Times New Roman"/>
      <w:sz w:val="20"/>
      <w:szCs w:val="20"/>
      <w:lang w:eastAsia="en-US"/>
    </w:rPr>
  </w:style>
  <w:style w:type="character" w:customStyle="1" w:styleId="MenuOption">
    <w:name w:val="Menu Option"/>
    <w:basedOn w:val="DefaultParagraphFont"/>
    <w:rsid w:val="000C508F"/>
    <w:rPr>
      <w:b/>
      <w:smallCaps/>
    </w:rPr>
  </w:style>
  <w:style w:type="paragraph" w:customStyle="1" w:styleId="TableListNumber">
    <w:name w:val="Table List Number"/>
    <w:basedOn w:val="ListNumber"/>
    <w:rsid w:val="000C508F"/>
    <w:pPr>
      <w:numPr>
        <w:numId w:val="0"/>
      </w:numPr>
    </w:pPr>
  </w:style>
  <w:style w:type="paragraph" w:styleId="TOC4">
    <w:name w:val="toc 4"/>
    <w:basedOn w:val="TOCBase"/>
    <w:next w:val="Normal"/>
    <w:semiHidden/>
    <w:rsid w:val="000C508F"/>
    <w:pPr>
      <w:tabs>
        <w:tab w:val="right" w:leader="dot" w:pos="9071"/>
      </w:tabs>
      <w:ind w:left="1701"/>
    </w:pPr>
  </w:style>
  <w:style w:type="paragraph" w:customStyle="1" w:styleId="ListAlpha">
    <w:name w:val="List Alpha"/>
    <w:basedOn w:val="List"/>
    <w:rsid w:val="000C508F"/>
    <w:pPr>
      <w:numPr>
        <w:numId w:val="9"/>
      </w:numPr>
    </w:pPr>
  </w:style>
  <w:style w:type="paragraph" w:customStyle="1" w:styleId="ListAlpha2">
    <w:name w:val="List Alpha 2"/>
    <w:basedOn w:val="List2"/>
    <w:rsid w:val="000C508F"/>
    <w:pPr>
      <w:numPr>
        <w:numId w:val="8"/>
      </w:numPr>
    </w:pPr>
  </w:style>
  <w:style w:type="paragraph" w:styleId="List2">
    <w:name w:val="List 2"/>
    <w:basedOn w:val="BodyText"/>
    <w:rsid w:val="000C508F"/>
    <w:pPr>
      <w:tabs>
        <w:tab w:val="left" w:pos="680"/>
      </w:tabs>
      <w:spacing w:before="60" w:after="60"/>
      <w:ind w:left="680" w:hanging="340"/>
    </w:pPr>
  </w:style>
  <w:style w:type="paragraph" w:styleId="List3">
    <w:name w:val="List 3"/>
    <w:basedOn w:val="BodyText"/>
    <w:rsid w:val="000C508F"/>
    <w:pPr>
      <w:tabs>
        <w:tab w:val="left" w:pos="1021"/>
      </w:tabs>
      <w:spacing w:before="60" w:after="60"/>
      <w:ind w:left="1020" w:hanging="340"/>
    </w:pPr>
  </w:style>
  <w:style w:type="paragraph" w:styleId="List4">
    <w:name w:val="List 4"/>
    <w:basedOn w:val="BodyText"/>
    <w:rsid w:val="000C508F"/>
    <w:pPr>
      <w:tabs>
        <w:tab w:val="left" w:pos="1361"/>
      </w:tabs>
      <w:spacing w:before="60" w:after="60"/>
      <w:ind w:left="1361" w:hanging="340"/>
    </w:pPr>
  </w:style>
  <w:style w:type="paragraph" w:styleId="List5">
    <w:name w:val="List 5"/>
    <w:basedOn w:val="BodyText"/>
    <w:rsid w:val="000C508F"/>
    <w:pPr>
      <w:tabs>
        <w:tab w:val="left" w:pos="1701"/>
      </w:tabs>
      <w:spacing w:before="60" w:after="60"/>
      <w:ind w:left="1701" w:hanging="340"/>
    </w:pPr>
  </w:style>
  <w:style w:type="paragraph" w:styleId="ListBullet3">
    <w:name w:val="List Bullet 3"/>
    <w:basedOn w:val="List3"/>
    <w:rsid w:val="000C508F"/>
    <w:pPr>
      <w:numPr>
        <w:numId w:val="14"/>
      </w:numPr>
      <w:tabs>
        <w:tab w:val="clear" w:pos="1021"/>
      </w:tabs>
      <w:ind w:left="1037" w:hanging="357"/>
    </w:pPr>
  </w:style>
  <w:style w:type="paragraph" w:styleId="ListBullet4">
    <w:name w:val="List Bullet 4"/>
    <w:basedOn w:val="List4"/>
    <w:rsid w:val="000C508F"/>
    <w:pPr>
      <w:numPr>
        <w:numId w:val="3"/>
      </w:numPr>
      <w:tabs>
        <w:tab w:val="clear" w:pos="1361"/>
      </w:tabs>
    </w:pPr>
  </w:style>
  <w:style w:type="paragraph" w:styleId="ListBullet5">
    <w:name w:val="List Bullet 5"/>
    <w:basedOn w:val="List5"/>
    <w:rsid w:val="000C508F"/>
    <w:pPr>
      <w:numPr>
        <w:numId w:val="4"/>
      </w:numPr>
    </w:pPr>
  </w:style>
  <w:style w:type="paragraph" w:styleId="ListContinue2">
    <w:name w:val="List Continue 2"/>
    <w:basedOn w:val="List2"/>
    <w:rsid w:val="000C508F"/>
    <w:pPr>
      <w:ind w:firstLine="0"/>
    </w:pPr>
  </w:style>
  <w:style w:type="paragraph" w:styleId="ListContinue3">
    <w:name w:val="List Continue 3"/>
    <w:basedOn w:val="List3"/>
    <w:rsid w:val="000C508F"/>
    <w:pPr>
      <w:ind w:left="1021" w:firstLine="0"/>
    </w:pPr>
  </w:style>
  <w:style w:type="paragraph" w:styleId="ListContinue4">
    <w:name w:val="List Continue 4"/>
    <w:basedOn w:val="List4"/>
    <w:rsid w:val="000C508F"/>
    <w:pPr>
      <w:ind w:firstLine="0"/>
    </w:pPr>
  </w:style>
  <w:style w:type="paragraph" w:styleId="ListContinue5">
    <w:name w:val="List Continue 5"/>
    <w:basedOn w:val="List5"/>
    <w:rsid w:val="000C508F"/>
    <w:pPr>
      <w:ind w:firstLine="0"/>
    </w:pPr>
  </w:style>
  <w:style w:type="paragraph" w:styleId="ListNumber3">
    <w:name w:val="List Number 3"/>
    <w:basedOn w:val="List3"/>
    <w:rsid w:val="000C508F"/>
    <w:pPr>
      <w:numPr>
        <w:numId w:val="5"/>
      </w:numPr>
    </w:pPr>
  </w:style>
  <w:style w:type="paragraph" w:styleId="ListNumber4">
    <w:name w:val="List Number 4"/>
    <w:basedOn w:val="List4"/>
    <w:rsid w:val="000C508F"/>
    <w:pPr>
      <w:numPr>
        <w:numId w:val="6"/>
      </w:numPr>
    </w:pPr>
  </w:style>
  <w:style w:type="paragraph" w:styleId="ListNumber5">
    <w:name w:val="List Number 5"/>
    <w:basedOn w:val="List5"/>
    <w:rsid w:val="000C508F"/>
    <w:pPr>
      <w:numPr>
        <w:numId w:val="7"/>
      </w:numPr>
    </w:pPr>
  </w:style>
  <w:style w:type="paragraph" w:styleId="BlockText">
    <w:name w:val="Block Text"/>
    <w:basedOn w:val="Normal"/>
    <w:rsid w:val="000C508F"/>
    <w:pPr>
      <w:spacing w:after="120"/>
      <w:ind w:left="1440" w:right="1440"/>
    </w:pPr>
  </w:style>
  <w:style w:type="character" w:customStyle="1" w:styleId="Subscript">
    <w:name w:val="Subscript"/>
    <w:basedOn w:val="DefaultParagraphFont"/>
    <w:rsid w:val="000C508F"/>
    <w:rPr>
      <w:sz w:val="16"/>
      <w:vertAlign w:val="subscript"/>
    </w:rPr>
  </w:style>
  <w:style w:type="character" w:customStyle="1" w:styleId="Superscript">
    <w:name w:val="Superscript"/>
    <w:basedOn w:val="DefaultParagraphFont"/>
    <w:rsid w:val="000C508F"/>
    <w:rPr>
      <w:sz w:val="16"/>
      <w:vertAlign w:val="superscript"/>
    </w:rPr>
  </w:style>
  <w:style w:type="character" w:customStyle="1" w:styleId="Symbols">
    <w:name w:val="Symbols"/>
    <w:basedOn w:val="DefaultParagraphFont"/>
    <w:rsid w:val="000C508F"/>
    <w:rPr>
      <w:rFonts w:ascii="Symbol" w:hAnsi="Symbol"/>
    </w:rPr>
  </w:style>
  <w:style w:type="character" w:customStyle="1" w:styleId="MenuOptions">
    <w:name w:val="Menu Options"/>
    <w:basedOn w:val="DefaultParagraphFont"/>
    <w:rsid w:val="000C508F"/>
    <w:rPr>
      <w:rFonts w:ascii="Arial Narrow" w:hAnsi="Arial Narrow"/>
      <w:smallCaps/>
    </w:rPr>
  </w:style>
  <w:style w:type="character" w:customStyle="1" w:styleId="Buttons">
    <w:name w:val="Buttons"/>
    <w:basedOn w:val="DefaultParagraphFont"/>
    <w:rsid w:val="000C508F"/>
    <w:rPr>
      <w:b/>
    </w:rPr>
  </w:style>
  <w:style w:type="character" w:customStyle="1" w:styleId="Underlined">
    <w:name w:val="Underlined"/>
    <w:basedOn w:val="DefaultParagraphFont"/>
    <w:rsid w:val="000C508F"/>
    <w:rPr>
      <w:u w:val="single"/>
    </w:rPr>
  </w:style>
  <w:style w:type="paragraph" w:customStyle="1" w:styleId="TableBodyTextRight">
    <w:name w:val="Table Body Text Right"/>
    <w:basedOn w:val="TableBodyText"/>
    <w:rsid w:val="000C508F"/>
    <w:pPr>
      <w:widowControl w:val="0"/>
      <w:autoSpaceDE w:val="0"/>
      <w:autoSpaceDN w:val="0"/>
      <w:adjustRightInd w:val="0"/>
      <w:jc w:val="right"/>
    </w:pPr>
    <w:rPr>
      <w:rFonts w:cs="Arial"/>
      <w:szCs w:val="18"/>
    </w:rPr>
  </w:style>
  <w:style w:type="paragraph" w:customStyle="1" w:styleId="CopyrightText">
    <w:name w:val="Copyright Text"/>
    <w:basedOn w:val="BodyText"/>
    <w:rsid w:val="000C508F"/>
    <w:rPr>
      <w:sz w:val="18"/>
    </w:rPr>
  </w:style>
  <w:style w:type="paragraph" w:customStyle="1" w:styleId="BodySmallRight">
    <w:name w:val="Body Small Right"/>
    <w:basedOn w:val="BodyTextRight"/>
    <w:rsid w:val="000C508F"/>
    <w:rPr>
      <w:sz w:val="18"/>
      <w:szCs w:val="18"/>
    </w:rPr>
  </w:style>
  <w:style w:type="paragraph" w:customStyle="1" w:styleId="MarginEdition">
    <w:name w:val="Margin Edition"/>
    <w:basedOn w:val="MarginNote"/>
    <w:rsid w:val="000C508F"/>
    <w:pPr>
      <w:spacing w:before="0" w:after="0"/>
    </w:pPr>
    <w:rPr>
      <w:rFonts w:ascii="Times New Roman" w:hAnsi="Times New Roman"/>
      <w:color w:val="999999"/>
    </w:rPr>
  </w:style>
  <w:style w:type="paragraph" w:customStyle="1" w:styleId="Spacer">
    <w:name w:val="Spacer"/>
    <w:basedOn w:val="Normal"/>
    <w:rsid w:val="000C508F"/>
    <w:rPr>
      <w:sz w:val="2"/>
      <w:szCs w:val="2"/>
    </w:rPr>
  </w:style>
  <w:style w:type="character" w:customStyle="1" w:styleId="Small">
    <w:name w:val="Small"/>
    <w:basedOn w:val="DefaultParagraphFont"/>
    <w:rsid w:val="000C508F"/>
    <w:rPr>
      <w:sz w:val="16"/>
    </w:rPr>
  </w:style>
  <w:style w:type="paragraph" w:customStyle="1" w:styleId="WideTable">
    <w:name w:val="Wide Table"/>
    <w:basedOn w:val="Normal"/>
    <w:rsid w:val="000C508F"/>
    <w:pPr>
      <w:ind w:left="-1418"/>
    </w:pPr>
    <w:rPr>
      <w:sz w:val="2"/>
      <w:szCs w:val="2"/>
    </w:rPr>
  </w:style>
  <w:style w:type="character" w:styleId="PageNumber">
    <w:name w:val="page number"/>
    <w:basedOn w:val="DefaultParagraphFont"/>
    <w:rsid w:val="000C508F"/>
  </w:style>
  <w:style w:type="paragraph" w:styleId="Quote">
    <w:name w:val="Quote"/>
    <w:basedOn w:val="Heading1"/>
    <w:link w:val="QuoteChar"/>
    <w:qFormat/>
    <w:rsid w:val="000C508F"/>
    <w:rPr>
      <w:b w:val="0"/>
      <w:sz w:val="72"/>
      <w:szCs w:val="72"/>
      <w:lang w:val="en-NZ"/>
    </w:rPr>
  </w:style>
  <w:style w:type="character" w:customStyle="1" w:styleId="QuoteChar">
    <w:name w:val="Quote Char"/>
    <w:basedOn w:val="DefaultParagraphFont"/>
    <w:link w:val="Quote"/>
    <w:rsid w:val="000C5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08F"/>
    <w:pPr>
      <w:pageBreakBefore/>
    </w:pPr>
  </w:style>
  <w:style w:type="paragraph" w:customStyle="1" w:styleId="Border">
    <w:name w:val="Border"/>
    <w:basedOn w:val="Normal"/>
    <w:qFormat/>
    <w:rsid w:val="000C5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08F"/>
    <w:rPr>
      <w:b/>
      <w:bCs/>
      <w:i/>
      <w:iCs/>
      <w:color w:val="auto"/>
    </w:rPr>
  </w:style>
  <w:style w:type="paragraph" w:styleId="IntenseQuote">
    <w:name w:val="Intense Quote"/>
    <w:basedOn w:val="Normal"/>
    <w:next w:val="Normal"/>
    <w:link w:val="IntenseQuoteChar"/>
    <w:uiPriority w:val="30"/>
    <w:qFormat/>
    <w:rsid w:val="000C5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08F"/>
    <w:rPr>
      <w:smallCaps/>
      <w:color w:val="auto"/>
      <w:u w:val="single"/>
    </w:rPr>
  </w:style>
  <w:style w:type="character" w:styleId="IntenseReference">
    <w:name w:val="Intense Reference"/>
    <w:basedOn w:val="DefaultParagraphFont"/>
    <w:uiPriority w:val="32"/>
    <w:qFormat/>
    <w:rsid w:val="000C508F"/>
    <w:rPr>
      <w:b/>
      <w:bCs/>
      <w:smallCaps/>
      <w:color w:val="auto"/>
      <w:spacing w:val="5"/>
      <w:u w:val="single"/>
    </w:rPr>
  </w:style>
  <w:style w:type="paragraph" w:customStyle="1" w:styleId="2ColumnHeading">
    <w:name w:val="2Column Heading"/>
    <w:basedOn w:val="BodyText"/>
    <w:qFormat/>
    <w:rsid w:val="000C508F"/>
    <w:pPr>
      <w:spacing w:after="60"/>
      <w:ind w:left="-2268"/>
    </w:pPr>
    <w:rPr>
      <w:b/>
    </w:rPr>
  </w:style>
  <w:style w:type="paragraph" w:customStyle="1" w:styleId="Heading1TOC">
    <w:name w:val="Heading1 TOC"/>
    <w:basedOn w:val="Normal"/>
    <w:qFormat/>
    <w:rsid w:val="000C508F"/>
    <w:pPr>
      <w:spacing w:before="240" w:after="120"/>
    </w:pPr>
    <w:rPr>
      <w:rFonts w:ascii="Times New Roman" w:hAnsi="Times New Roman"/>
      <w:b/>
      <w:sz w:val="32"/>
    </w:rPr>
  </w:style>
  <w:style w:type="paragraph" w:customStyle="1" w:styleId="Heading2TOC">
    <w:name w:val="Heading2 TOC"/>
    <w:basedOn w:val="Normal"/>
    <w:qFormat/>
    <w:rsid w:val="000C508F"/>
    <w:pPr>
      <w:spacing w:before="240" w:after="60"/>
    </w:pPr>
    <w:rPr>
      <w:rFonts w:ascii="Times New Roman" w:hAnsi="Times New Roman"/>
      <w:b/>
      <w:sz w:val="28"/>
    </w:rPr>
  </w:style>
  <w:style w:type="character" w:customStyle="1" w:styleId="Underline">
    <w:name w:val="Underline"/>
    <w:basedOn w:val="DefaultParagraphFont"/>
    <w:qFormat/>
    <w:rsid w:val="000C508F"/>
    <w:rPr>
      <w:u w:val="single"/>
    </w:rPr>
  </w:style>
  <w:style w:type="character" w:customStyle="1" w:styleId="BoldandItalics">
    <w:name w:val="Bold and Italics"/>
    <w:qFormat/>
    <w:rsid w:val="000C508F"/>
    <w:rPr>
      <w:b/>
      <w:i/>
      <w:u w:val="none"/>
    </w:rPr>
  </w:style>
  <w:style w:type="paragraph" w:styleId="BalloonText">
    <w:name w:val="Balloon Text"/>
    <w:basedOn w:val="Normal"/>
    <w:link w:val="BalloonTextChar"/>
    <w:rsid w:val="000C508F"/>
    <w:rPr>
      <w:rFonts w:ascii="Tahoma" w:hAnsi="Tahoma" w:cs="Tahoma"/>
      <w:sz w:val="16"/>
      <w:szCs w:val="16"/>
    </w:rPr>
  </w:style>
  <w:style w:type="character" w:customStyle="1" w:styleId="BalloonTextChar">
    <w:name w:val="Balloon Text Char"/>
    <w:basedOn w:val="DefaultParagraphFont"/>
    <w:link w:val="BalloonText"/>
    <w:rsid w:val="000C5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08F"/>
    <w:rPr>
      <w:b/>
      <w:color w:val="660033"/>
      <w:spacing w:val="0"/>
    </w:rPr>
  </w:style>
  <w:style w:type="paragraph" w:customStyle="1" w:styleId="Nameditemlist">
    <w:name w:val="Named item list"/>
    <w:basedOn w:val="BodyText"/>
    <w:qFormat/>
    <w:rsid w:val="000C508F"/>
    <w:pPr>
      <w:tabs>
        <w:tab w:val="left" w:pos="2835"/>
      </w:tabs>
      <w:ind w:left="2835" w:hanging="2835"/>
    </w:pPr>
  </w:style>
  <w:style w:type="paragraph" w:customStyle="1" w:styleId="BodyTextnopadding">
    <w:name w:val="Body Text no padding"/>
    <w:basedOn w:val="BodyText"/>
    <w:qFormat/>
    <w:rsid w:val="000C508F"/>
    <w:pPr>
      <w:spacing w:before="0" w:after="0"/>
    </w:pPr>
  </w:style>
  <w:style w:type="paragraph" w:customStyle="1" w:styleId="BodyTextBold">
    <w:name w:val="Body Text Bold"/>
    <w:basedOn w:val="BodyText"/>
    <w:qFormat/>
    <w:rsid w:val="000C508F"/>
    <w:rPr>
      <w:b/>
    </w:rPr>
  </w:style>
  <w:style w:type="character" w:styleId="Hyperlink">
    <w:name w:val="Hyperlink"/>
    <w:basedOn w:val="DefaultParagraphFont"/>
    <w:uiPriority w:val="99"/>
    <w:unhideWhenUsed/>
    <w:rsid w:val="00833B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6922</Characters>
  <Application>Microsoft Office Word</Application>
  <DocSecurity>0</DocSecurity>
  <Lines>266</Lines>
  <Paragraphs>144</Paragraphs>
  <ScaleCrop>false</ScaleCrop>
  <Company>Author-it Software Corporation Ltd.</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UEECS0017 Develop industrial control programs for microcomputer equipped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