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77C0E" w:rsidP="00C77C0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UEECS0016 Develop energy sector directory services</w:t>
      </w:r>
      <w:r>
        <w:fldChar w:fldCharType="end"/>
      </w:r>
    </w:p>
    <w:p w:rsidR="00C77C0E" w:rsidP="00C77C0E">
      <w:pPr>
        <w:pStyle w:val="Version"/>
        <w:sectPr w:rsidSect="00D66DD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66DD2" w:rsidP="00D66DD2">
      <w:pPr>
        <w:pStyle w:val="SuperHeading"/>
      </w:pPr>
      <w:r w:rsidRPr="00D66DD2">
        <w:t>UEECS0016 Develop energy sector directory services</w:t>
      </w:r>
    </w:p>
    <w:p w:rsidR="00000000" w:rsidRPr="00D66DD2" w:rsidP="00D66DD2">
      <w:pPr>
        <w:pStyle w:val="Heading1"/>
      </w:pPr>
      <w:bookmarkStart w:id="1" w:name="O_1078462"/>
      <w:bookmarkEnd w:id="1"/>
      <w:r w:rsidRPr="00D66DD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66DD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6DD2" w:rsidP="00D66DD2">
            <w:pPr>
              <w:pStyle w:val="BodyText"/>
            </w:pPr>
            <w:r w:rsidRPr="00D66DD2">
              <w:t>Release 1. This is the first release of this unit of competency in the UEE Electrotechnology Training Package.</w:t>
            </w:r>
          </w:p>
        </w:tc>
      </w:tr>
    </w:tbl>
    <w:p w:rsidR="00000000" w:rsidRPr="00D66DD2" w:rsidP="00D66DD2">
      <w:pPr>
        <w:pStyle w:val="NoPaddingFontSize1"/>
      </w:pPr>
    </w:p>
    <w:p w:rsidR="00000000" w:rsidRPr="00D66DD2" w:rsidP="00D66DD2">
      <w:pPr>
        <w:pStyle w:val="AllowPageBreak"/>
      </w:pPr>
    </w:p>
    <w:p w:rsidR="00000000" w:rsidRPr="00D66DD2" w:rsidP="00D66DD2">
      <w:pPr>
        <w:pStyle w:val="Heading1"/>
      </w:pPr>
      <w:bookmarkStart w:id="2" w:name="O_1078463"/>
      <w:bookmarkEnd w:id="2"/>
      <w:r w:rsidRPr="00D66DD2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66DD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6DD2" w:rsidP="00D66DD2">
            <w:pPr>
              <w:pStyle w:val="BodyText"/>
            </w:pPr>
            <w:r w:rsidRPr="00D66DD2">
              <w:t>This unit involves the skills and knowledge required to develop energy sector dire</w:t>
            </w:r>
            <w:r w:rsidRPr="00D66DD2">
              <w:t>ctory services.</w:t>
            </w:r>
          </w:p>
          <w:p w:rsidR="00000000" w:rsidRPr="00D66DD2" w:rsidP="00D66DD2">
            <w:pPr>
              <w:pStyle w:val="BodyText"/>
            </w:pPr>
            <w:r w:rsidRPr="00D66DD2">
              <w:t>It includes applying safe working practices, and installing and configuring directory services infrastructure. It also includes maintaining the directory services environment and documenting development activities.</w:t>
            </w:r>
          </w:p>
          <w:p w:rsidR="00000000" w:rsidRPr="00D66DD2" w:rsidP="00D66DD2">
            <w:pPr>
              <w:pStyle w:val="BodyText"/>
            </w:pPr>
            <w:r w:rsidRPr="00D66DD2">
              <w:t>No licensing, legislative</w:t>
            </w:r>
            <w:r w:rsidRPr="00D66DD2">
              <w:t xml:space="preserve"> or certification requirements apply to this unit at the time of publication.</w:t>
            </w:r>
          </w:p>
        </w:tc>
      </w:tr>
    </w:tbl>
    <w:p w:rsidR="00000000" w:rsidRPr="00D66DD2" w:rsidP="00D66DD2">
      <w:pPr>
        <w:pStyle w:val="NoPaddingFontSize1"/>
      </w:pPr>
    </w:p>
    <w:p w:rsidR="00000000" w:rsidRPr="00D66DD2" w:rsidP="00D66DD2">
      <w:pPr>
        <w:pStyle w:val="AllowPageBreak"/>
      </w:pPr>
    </w:p>
    <w:p w:rsidR="00000000" w:rsidRPr="00D66DD2" w:rsidP="00D66DD2">
      <w:pPr>
        <w:pStyle w:val="Heading1"/>
      </w:pPr>
      <w:bookmarkStart w:id="3" w:name="O_1078464"/>
      <w:bookmarkEnd w:id="3"/>
      <w:r w:rsidRPr="00D66DD2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66DD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6DD2" w:rsidP="00D66DD2">
            <w:pPr>
              <w:pStyle w:val="BodyText"/>
            </w:pPr>
            <w:r w:rsidRPr="00D66DD2">
              <w:t>UEECD0007 Apply work health and safety regulations, codes and practices in the workplace</w:t>
            </w:r>
          </w:p>
        </w:tc>
      </w:tr>
    </w:tbl>
    <w:p w:rsidR="00000000" w:rsidRPr="00D66DD2" w:rsidP="00D66DD2">
      <w:pPr>
        <w:pStyle w:val="NoPaddingFontSize1"/>
      </w:pPr>
    </w:p>
    <w:p w:rsidR="00000000" w:rsidRPr="00D66DD2" w:rsidP="00D66DD2">
      <w:pPr>
        <w:pStyle w:val="AllowPageBreak"/>
      </w:pPr>
    </w:p>
    <w:p w:rsidR="00000000" w:rsidRPr="00D66DD2" w:rsidP="00D66DD2">
      <w:pPr>
        <w:pStyle w:val="Heading1"/>
      </w:pPr>
      <w:bookmarkStart w:id="4" w:name="O_1078465"/>
      <w:bookmarkEnd w:id="4"/>
      <w:r w:rsidRPr="00D66DD2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66DD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6DD2" w:rsidP="00D66DD2">
            <w:pPr>
              <w:pStyle w:val="BodyText"/>
            </w:pPr>
            <w:r w:rsidRPr="00D66DD2">
              <w:t>Computer Sy</w:t>
            </w:r>
            <w:r w:rsidRPr="00D66DD2">
              <w:t>stems</w:t>
            </w:r>
          </w:p>
        </w:tc>
      </w:tr>
    </w:tbl>
    <w:p w:rsidR="00000000" w:rsidRPr="00D66DD2" w:rsidP="00D66DD2">
      <w:pPr>
        <w:pStyle w:val="NoPaddingFontSize1"/>
      </w:pPr>
    </w:p>
    <w:p w:rsidR="00000000" w:rsidRPr="00D66DD2" w:rsidP="00D66DD2">
      <w:pPr>
        <w:pStyle w:val="AllowPageBreak"/>
      </w:pPr>
    </w:p>
    <w:p w:rsidR="00000000" w:rsidRPr="00D66DD2" w:rsidP="00D66DD2">
      <w:pPr>
        <w:pStyle w:val="Heading1"/>
      </w:pPr>
      <w:bookmarkStart w:id="5" w:name="O_1078466"/>
      <w:bookmarkEnd w:id="5"/>
      <w:r w:rsidRPr="00D66DD2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66DD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6DD2" w:rsidP="00D66DD2">
            <w:pPr>
              <w:pStyle w:val="BodyText"/>
            </w:pPr>
            <w:r w:rsidRPr="00D66DD2">
              <w:t>Electrotechnology</w:t>
            </w:r>
          </w:p>
        </w:tc>
      </w:tr>
    </w:tbl>
    <w:p w:rsidR="00000000" w:rsidRPr="00D66DD2" w:rsidP="00D66DD2">
      <w:pPr>
        <w:pStyle w:val="NoPaddingFontSize1"/>
      </w:pPr>
    </w:p>
    <w:p w:rsidR="00000000" w:rsidRPr="00D66DD2" w:rsidP="00D66DD2">
      <w:pPr>
        <w:pStyle w:val="AllowPageBreak"/>
      </w:pPr>
    </w:p>
    <w:p w:rsidR="00000000" w:rsidRPr="00D66DD2" w:rsidP="00D66DD2">
      <w:pPr>
        <w:pStyle w:val="Heading1"/>
      </w:pPr>
      <w:bookmarkStart w:id="6" w:name="O_1078467"/>
      <w:bookmarkEnd w:id="6"/>
      <w:r w:rsidRPr="00D66DD2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D66DD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6DD2" w:rsidP="00D66DD2">
            <w:pPr>
              <w:pStyle w:val="BodyText"/>
            </w:pPr>
            <w:r w:rsidRPr="00D66DD2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DD2">
            <w:pPr>
              <w:pStyle w:val="BodyText"/>
              <w:rPr>
                <w:lang w:val="en-NZ"/>
              </w:rPr>
            </w:pPr>
            <w:r w:rsidRPr="00D66DD2">
              <w:rPr>
                <w:rStyle w:val="SpecialBold"/>
              </w:rPr>
              <w:t>PERFORMANCE CRITERIA</w:t>
            </w:r>
          </w:p>
        </w:tc>
      </w:tr>
      <w:tr w:rsidTr="00D66DD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DD2">
            <w:pPr>
              <w:pStyle w:val="BodyText"/>
              <w:rPr>
                <w:lang w:val="en-NZ"/>
              </w:rPr>
            </w:pPr>
            <w:r w:rsidRPr="00D66DD2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DD2">
            <w:pPr>
              <w:pStyle w:val="BodyText"/>
              <w:rPr>
                <w:lang w:val="en-NZ"/>
              </w:rPr>
            </w:pPr>
            <w:r w:rsidRPr="00D66DD2">
              <w:t>Performance criteria describe the performance needed to demonstrate achievement of the element.</w:t>
            </w:r>
          </w:p>
        </w:tc>
      </w:tr>
      <w:tr w:rsidTr="00D66DD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6DD2" w:rsidP="00D66DD2">
            <w:pPr>
              <w:pStyle w:val="BodyText"/>
            </w:pPr>
            <w:r w:rsidRPr="00D66DD2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6DD2" w:rsidP="00D66DD2">
            <w:pPr>
              <w:pStyle w:val="BodyText"/>
            </w:pPr>
            <w:r w:rsidRPr="00D66DD2">
              <w:rPr>
                <w:rStyle w:val="SpecialBold"/>
              </w:rPr>
              <w:t>Prepare to develop energy sector directory services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DD2">
            <w:pPr>
              <w:pStyle w:val="BodyText"/>
              <w:rPr>
                <w:lang w:val="en-NZ"/>
              </w:rPr>
            </w:pPr>
            <w:r w:rsidRPr="00D66DD2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DD2">
            <w:pPr>
              <w:pStyle w:val="BodyText"/>
              <w:rPr>
                <w:lang w:val="en-NZ"/>
              </w:rPr>
            </w:pPr>
            <w:r w:rsidRPr="00D66DD2">
              <w:t xml:space="preserve">Work health and safety (WHS)/occupational health and safety </w:t>
            </w:r>
            <w:r w:rsidRPr="00D66DD2">
              <w:t>(OHS) processes and workplace procedures for a given work area are identified, obtained and applied</w:t>
            </w:r>
          </w:p>
        </w:tc>
      </w:tr>
      <w:tr w:rsidTr="00D66DD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6DD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DD2">
            <w:pPr>
              <w:pStyle w:val="BodyText"/>
              <w:rPr>
                <w:lang w:val="en-NZ"/>
              </w:rPr>
            </w:pPr>
            <w:r w:rsidRPr="00D66DD2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DD2">
            <w:pPr>
              <w:pStyle w:val="BodyText"/>
              <w:rPr>
                <w:lang w:val="en-NZ"/>
              </w:rPr>
            </w:pPr>
            <w:r w:rsidRPr="00D66DD2">
              <w:t>WHS/OHS risk control measures and workplace procedures are followed in preparation for work</w:t>
            </w:r>
          </w:p>
        </w:tc>
      </w:tr>
      <w:tr w:rsidTr="00D66DD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6DD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DD2">
            <w:pPr>
              <w:pStyle w:val="BodyText"/>
              <w:rPr>
                <w:lang w:val="en-NZ"/>
              </w:rPr>
            </w:pPr>
            <w:r w:rsidRPr="00D66DD2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DD2">
            <w:pPr>
              <w:pStyle w:val="BodyText"/>
              <w:rPr>
                <w:lang w:val="en-NZ"/>
              </w:rPr>
            </w:pPr>
            <w:r w:rsidRPr="00D66DD2">
              <w:t xml:space="preserve">Directory services to be developed are determined </w:t>
            </w:r>
            <w:r w:rsidRPr="00D66DD2">
              <w:t>from network performance specifications and in consultation with relevant person/s</w:t>
            </w:r>
          </w:p>
        </w:tc>
      </w:tr>
      <w:tr w:rsidTr="00D66DD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6DD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DD2">
            <w:pPr>
              <w:pStyle w:val="BodyText"/>
              <w:rPr>
                <w:lang w:val="en-NZ"/>
              </w:rPr>
            </w:pPr>
            <w:r w:rsidRPr="00D66DD2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DD2">
            <w:pPr>
              <w:pStyle w:val="BodyText"/>
              <w:rPr>
                <w:lang w:val="en-NZ"/>
              </w:rPr>
            </w:pPr>
            <w:r w:rsidRPr="00D66DD2">
              <w:t>Activities are planned in accordance with workplace procedures for timelines and in consultation with others involved</w:t>
            </w:r>
          </w:p>
        </w:tc>
      </w:tr>
      <w:tr w:rsidTr="00D66DD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6DD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DD2">
            <w:pPr>
              <w:pStyle w:val="BodyText"/>
              <w:rPr>
                <w:lang w:val="en-NZ"/>
              </w:rPr>
            </w:pPr>
            <w:r w:rsidRPr="00D66DD2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DD2">
            <w:pPr>
              <w:pStyle w:val="BodyText"/>
              <w:rPr>
                <w:lang w:val="en-NZ"/>
              </w:rPr>
            </w:pPr>
            <w:r w:rsidRPr="00D66DD2">
              <w:t xml:space="preserve">Development tools and software are selected based on directory service requirements and network performance specifications </w:t>
            </w:r>
          </w:p>
        </w:tc>
      </w:tr>
      <w:tr w:rsidTr="00D66DD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6DD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DD2">
            <w:pPr>
              <w:pStyle w:val="BodyText"/>
              <w:rPr>
                <w:lang w:val="en-NZ"/>
              </w:rPr>
            </w:pPr>
            <w:r w:rsidRPr="00D66DD2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DD2">
            <w:pPr>
              <w:pStyle w:val="BodyText"/>
              <w:rPr>
                <w:lang w:val="en-NZ"/>
              </w:rPr>
            </w:pPr>
            <w:r w:rsidRPr="00D66DD2">
              <w:t>Activities are implemented to ensure directory service development is carried out in accordance with workplace procedures</w:t>
            </w:r>
          </w:p>
        </w:tc>
      </w:tr>
      <w:tr w:rsidTr="00D66DD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6DD2" w:rsidP="00D66DD2">
            <w:pPr>
              <w:pStyle w:val="BodyText"/>
            </w:pPr>
            <w:r w:rsidRPr="00D66DD2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6DD2" w:rsidP="00D66DD2">
            <w:pPr>
              <w:pStyle w:val="BodyText"/>
            </w:pPr>
            <w:r w:rsidRPr="00D66DD2">
              <w:rPr>
                <w:rStyle w:val="SpecialBold"/>
              </w:rPr>
              <w:t>Install</w:t>
            </w:r>
            <w:r w:rsidRPr="00D66DD2">
              <w:t>,</w:t>
            </w:r>
            <w:r w:rsidRPr="00D66DD2">
              <w:rPr>
                <w:rStyle w:val="SpecialBold"/>
              </w:rPr>
              <w:t xml:space="preserve"> configure and manage energy sector directory services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DD2">
            <w:pPr>
              <w:pStyle w:val="BodyText"/>
              <w:rPr>
                <w:lang w:val="en-NZ"/>
              </w:rPr>
            </w:pPr>
            <w:r w:rsidRPr="00D66DD2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DD2">
            <w:pPr>
              <w:pStyle w:val="BodyText"/>
              <w:rPr>
                <w:lang w:val="en-NZ"/>
              </w:rPr>
            </w:pPr>
            <w:r w:rsidRPr="00D66DD2">
              <w:t>WHS/OHS risk control measures and workplace procedures for carrying out the work are followed</w:t>
            </w:r>
          </w:p>
        </w:tc>
      </w:tr>
      <w:tr w:rsidTr="00D66DD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6DD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DD2">
            <w:pPr>
              <w:pStyle w:val="BodyText"/>
              <w:rPr>
                <w:lang w:val="en-NZ"/>
              </w:rPr>
            </w:pPr>
            <w:r w:rsidRPr="00D66DD2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DD2">
            <w:pPr>
              <w:pStyle w:val="BodyText"/>
              <w:rPr>
                <w:lang w:val="en-NZ"/>
              </w:rPr>
            </w:pPr>
            <w:r w:rsidRPr="00D66DD2">
              <w:t>Complexities of directory services are applied to developing a directory services infrastructure</w:t>
            </w:r>
          </w:p>
        </w:tc>
      </w:tr>
      <w:tr w:rsidTr="00D66DD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6DD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DD2">
            <w:pPr>
              <w:pStyle w:val="BodyText"/>
              <w:rPr>
                <w:lang w:val="en-NZ"/>
              </w:rPr>
            </w:pPr>
            <w:r w:rsidRPr="00D66DD2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DD2">
            <w:pPr>
              <w:pStyle w:val="BodyText"/>
              <w:rPr>
                <w:lang w:val="en-NZ"/>
              </w:rPr>
            </w:pPr>
            <w:r w:rsidRPr="00D66DD2">
              <w:t>Structural components of directory services are installed and configured in accordance with relevant industry standards and specified for the network</w:t>
            </w:r>
          </w:p>
        </w:tc>
      </w:tr>
      <w:tr w:rsidTr="00D66DD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6DD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DD2">
            <w:pPr>
              <w:pStyle w:val="BodyText"/>
              <w:rPr>
                <w:lang w:val="en-NZ"/>
              </w:rPr>
            </w:pPr>
            <w:r w:rsidRPr="00D66DD2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DD2">
            <w:pPr>
              <w:pStyle w:val="BodyText"/>
              <w:rPr>
                <w:lang w:val="en-NZ"/>
              </w:rPr>
            </w:pPr>
            <w:r w:rsidRPr="00D66DD2">
              <w:t>Management components of directory services are configured in accordance with relevant industry standards and specified for the network</w:t>
            </w:r>
          </w:p>
        </w:tc>
      </w:tr>
      <w:tr w:rsidTr="00D66DD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6DD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DD2">
            <w:pPr>
              <w:pStyle w:val="BodyText"/>
              <w:rPr>
                <w:lang w:val="en-NZ"/>
              </w:rPr>
            </w:pPr>
            <w:r w:rsidRPr="00D66DD2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DD2">
            <w:pPr>
              <w:pStyle w:val="BodyText"/>
              <w:rPr>
                <w:lang w:val="en-NZ"/>
              </w:rPr>
            </w:pPr>
            <w:r w:rsidRPr="00D66DD2">
              <w:t>Securit</w:t>
            </w:r>
            <w:r w:rsidRPr="00D66DD2">
              <w:t>y components of directory services are created using appropriate policy tools in accordance with relevant industry standards and network requirements</w:t>
            </w:r>
          </w:p>
        </w:tc>
      </w:tr>
      <w:tr w:rsidTr="00D66DD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6DD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DD2">
            <w:pPr>
              <w:pStyle w:val="BodyText"/>
              <w:rPr>
                <w:lang w:val="en-NZ"/>
              </w:rPr>
            </w:pPr>
            <w:r w:rsidRPr="00D66DD2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DD2">
            <w:pPr>
              <w:pStyle w:val="BodyText"/>
              <w:rPr>
                <w:lang w:val="en-NZ"/>
              </w:rPr>
            </w:pPr>
            <w:r w:rsidRPr="00D66DD2">
              <w:t>Directory service malfunctions are identified and rectified using techniques in accordance with workplace procedures and relevant industry standards</w:t>
            </w:r>
          </w:p>
        </w:tc>
      </w:tr>
      <w:tr w:rsidTr="00D66DD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6DD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DD2">
            <w:pPr>
              <w:pStyle w:val="BodyText"/>
              <w:rPr>
                <w:lang w:val="en-NZ"/>
              </w:rPr>
            </w:pPr>
            <w:r w:rsidRPr="00D66DD2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DD2">
            <w:pPr>
              <w:pStyle w:val="BodyText"/>
              <w:rPr>
                <w:lang w:val="en-NZ"/>
              </w:rPr>
            </w:pPr>
            <w:r w:rsidRPr="00D66DD2">
              <w:t>Directory services are monitored and solutions are developed for network performance and reliability</w:t>
            </w:r>
            <w:r w:rsidRPr="00D66DD2">
              <w:t xml:space="preserve"> in accordance with workplace procedures</w:t>
            </w:r>
          </w:p>
        </w:tc>
      </w:tr>
      <w:tr w:rsidTr="00D66DD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6DD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DD2">
            <w:pPr>
              <w:pStyle w:val="BodyText"/>
              <w:rPr>
                <w:lang w:val="en-NZ"/>
              </w:rPr>
            </w:pPr>
            <w:r w:rsidRPr="00D66DD2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DD2">
            <w:pPr>
              <w:pStyle w:val="BodyText"/>
              <w:rPr>
                <w:lang w:val="en-NZ"/>
              </w:rPr>
            </w:pPr>
            <w:r w:rsidRPr="00D66DD2">
              <w:t>Security events are analysed and actions taken in accordance with workplace procedures</w:t>
            </w:r>
          </w:p>
        </w:tc>
      </w:tr>
      <w:tr w:rsidTr="00D66DD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6DD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DD2">
            <w:pPr>
              <w:pStyle w:val="BodyText"/>
              <w:rPr>
                <w:lang w:val="en-NZ"/>
              </w:rPr>
            </w:pPr>
            <w:r w:rsidRPr="00D66DD2">
              <w:rPr>
                <w:rStyle w:val="SpecialBold"/>
              </w:rPr>
              <w:t>2.9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DD2">
            <w:pPr>
              <w:pStyle w:val="BodyText"/>
              <w:rPr>
                <w:lang w:val="en-NZ"/>
              </w:rPr>
            </w:pPr>
            <w:r w:rsidRPr="00D66DD2">
              <w:t>Approaches to issues/problems are analysed to provide effective solutions</w:t>
            </w:r>
          </w:p>
        </w:tc>
      </w:tr>
      <w:tr w:rsidTr="00D66DD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6DD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DD2">
            <w:pPr>
              <w:pStyle w:val="BodyText"/>
              <w:rPr>
                <w:lang w:val="en-NZ"/>
              </w:rPr>
            </w:pPr>
            <w:r w:rsidRPr="00D66DD2">
              <w:rPr>
                <w:rStyle w:val="SpecialBold"/>
              </w:rPr>
              <w:t>2.10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DD2">
            <w:pPr>
              <w:pStyle w:val="BodyText"/>
              <w:rPr>
                <w:lang w:val="en-NZ"/>
              </w:rPr>
            </w:pPr>
            <w:r w:rsidRPr="00D66DD2">
              <w:t xml:space="preserve">Quality of work is monitored in </w:t>
            </w:r>
            <w:r w:rsidRPr="00D66DD2">
              <w:t>accordance with workplace procedures and/or directory service requirements or relevant industry standards</w:t>
            </w:r>
          </w:p>
        </w:tc>
      </w:tr>
      <w:tr w:rsidTr="00D66DD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6DD2" w:rsidP="00D66DD2">
            <w:pPr>
              <w:pStyle w:val="BodyText"/>
            </w:pPr>
            <w:r w:rsidRPr="00D66DD2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6DD2" w:rsidP="00D66DD2">
            <w:pPr>
              <w:pStyle w:val="BodyText"/>
            </w:pPr>
            <w:r w:rsidRPr="00D66DD2">
              <w:rPr>
                <w:rStyle w:val="SpecialBold"/>
              </w:rPr>
              <w:t>Report network administration activities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DD2">
            <w:pPr>
              <w:pStyle w:val="BodyText"/>
              <w:rPr>
                <w:lang w:val="en-NZ"/>
              </w:rPr>
            </w:pPr>
            <w:r w:rsidRPr="00D66DD2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DD2">
            <w:pPr>
              <w:pStyle w:val="BodyText"/>
              <w:rPr>
                <w:lang w:val="en-NZ"/>
              </w:rPr>
            </w:pPr>
            <w:r w:rsidRPr="00D66DD2">
              <w:t>Justification for directory services development activities are documented and relevant person/s notified in accordance with workplace procedures</w:t>
            </w:r>
          </w:p>
        </w:tc>
      </w:tr>
      <w:tr w:rsidTr="00D66DD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6DD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DD2">
            <w:pPr>
              <w:pStyle w:val="BodyText"/>
              <w:rPr>
                <w:lang w:val="en-NZ"/>
              </w:rPr>
            </w:pPr>
            <w:r w:rsidRPr="00D66DD2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6DD2" w:rsidP="00D66DD2">
            <w:pPr>
              <w:pStyle w:val="BodyText"/>
            </w:pPr>
            <w:r w:rsidRPr="00D66DD2">
              <w:t>Directory services development records are maintained in accordance with workplace procedures</w:t>
            </w:r>
          </w:p>
        </w:tc>
      </w:tr>
    </w:tbl>
    <w:p w:rsidR="00000000" w:rsidRPr="00D66DD2" w:rsidP="00D66DD2">
      <w:pPr>
        <w:pStyle w:val="NoPaddingFontSize1"/>
      </w:pPr>
    </w:p>
    <w:p w:rsidR="00000000" w:rsidRPr="00D66DD2" w:rsidP="00D66DD2">
      <w:pPr>
        <w:pStyle w:val="AllowPageBreak"/>
      </w:pPr>
    </w:p>
    <w:p w:rsidR="00000000" w:rsidRPr="00D66DD2" w:rsidP="00D66DD2">
      <w:pPr>
        <w:pStyle w:val="Heading1"/>
      </w:pPr>
      <w:bookmarkStart w:id="7" w:name="O_1078468"/>
      <w:bookmarkEnd w:id="7"/>
      <w:r w:rsidRPr="00D66DD2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66DD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6DD2" w:rsidP="00D66DD2">
            <w:pPr>
              <w:pStyle w:val="BodyText"/>
            </w:pPr>
            <w:r w:rsidRPr="00D66DD2">
              <w:t>Foundation skills essential to performance are explicit in the performance criteria of this unit of competency.</w:t>
            </w:r>
          </w:p>
        </w:tc>
      </w:tr>
    </w:tbl>
    <w:p w:rsidR="00000000" w:rsidRPr="00D66DD2" w:rsidP="00D66DD2">
      <w:pPr>
        <w:pStyle w:val="NoPaddingFontSize1"/>
      </w:pPr>
    </w:p>
    <w:p w:rsidR="00000000" w:rsidRPr="00D66DD2" w:rsidP="00D66DD2">
      <w:pPr>
        <w:pStyle w:val="AllowPageBreak"/>
      </w:pPr>
    </w:p>
    <w:p w:rsidR="00000000" w:rsidRPr="00D66DD2" w:rsidP="00D66DD2">
      <w:pPr>
        <w:pStyle w:val="Heading1"/>
      </w:pPr>
      <w:bookmarkStart w:id="8" w:name="O_1078469"/>
      <w:bookmarkEnd w:id="8"/>
      <w:r w:rsidRPr="00D66DD2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66DD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6DD2" w:rsidP="00D66DD2">
            <w:pPr>
              <w:pStyle w:val="BodyText"/>
            </w:pPr>
            <w:r w:rsidRPr="00D66DD2">
              <w:t>Range is restricted to essential operating conditions and any other variables essential to the work environment.</w:t>
            </w:r>
          </w:p>
          <w:p w:rsidR="00000000" w:rsidRPr="00D66DD2" w:rsidP="00D66DD2">
            <w:pPr>
              <w:pStyle w:val="BodyText"/>
            </w:pPr>
            <w:r w:rsidRPr="00D66DD2">
              <w:t>Non-essential conditions may be found in the UEE Electrotechnology Training Package Companion Volume Implementation Guide.</w:t>
            </w:r>
          </w:p>
        </w:tc>
      </w:tr>
    </w:tbl>
    <w:p w:rsidR="00000000" w:rsidRPr="00D66DD2" w:rsidP="00D66DD2">
      <w:pPr>
        <w:pStyle w:val="NoPaddingFontSize1"/>
      </w:pPr>
    </w:p>
    <w:p w:rsidR="00000000" w:rsidRPr="00D66DD2" w:rsidP="00D66DD2">
      <w:pPr>
        <w:pStyle w:val="AllowPageBreak"/>
      </w:pPr>
    </w:p>
    <w:p w:rsidR="00000000" w:rsidRPr="00D66DD2" w:rsidP="00D66DD2">
      <w:pPr>
        <w:pStyle w:val="Heading1"/>
      </w:pPr>
      <w:bookmarkStart w:id="9" w:name="O_1078470"/>
      <w:bookmarkEnd w:id="9"/>
      <w:r w:rsidRPr="00D66DD2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66DD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6DD2" w:rsidP="00D66DD2">
            <w:pPr>
              <w:pStyle w:val="BodyText"/>
            </w:pPr>
            <w:r w:rsidRPr="00D66DD2">
              <w:t>This unit replaces and is equivalent to UEENEED147A Develop energy sector directory services.</w:t>
            </w:r>
          </w:p>
        </w:tc>
      </w:tr>
    </w:tbl>
    <w:p w:rsidR="00000000" w:rsidRPr="00D66DD2" w:rsidP="00D66DD2">
      <w:pPr>
        <w:pStyle w:val="NoPaddingFontSize1"/>
      </w:pPr>
    </w:p>
    <w:p w:rsidR="00000000" w:rsidRPr="00D66DD2" w:rsidP="00D66DD2">
      <w:pPr>
        <w:pStyle w:val="AllowPageBreak"/>
      </w:pPr>
    </w:p>
    <w:p w:rsidR="00000000" w:rsidRPr="00D66DD2" w:rsidP="00D66DD2">
      <w:pPr>
        <w:pStyle w:val="Heading1"/>
      </w:pPr>
      <w:bookmarkStart w:id="10" w:name="O_1078477"/>
      <w:bookmarkEnd w:id="10"/>
      <w:r w:rsidRPr="00D66DD2">
        <w:t>Links</w:t>
      </w:r>
    </w:p>
    <w:p w:rsidR="00000000" w:rsidRPr="00D66DD2" w:rsidP="00C77C0E">
      <w:pPr>
        <w:pStyle w:val="BodyText"/>
      </w:pPr>
      <w:r w:rsidRPr="00D66DD2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74640D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D66DD2" w:rsidP="00D66DD2"/>
    <w:sectPr w:rsidSect="00D66DD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6DD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6DD2" w:rsidRPr="00C77C0E" w:rsidP="00C77C0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6DD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7C0E" w:rsidP="00D66DD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77C0E" w:rsidP="00D66DD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C77C0E" w:rsidP="00D66DD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6DD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7C0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66DD2" w:rsidRPr="00C77C0E" w:rsidP="00C77C0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6DD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7C0E" w:rsidRPr="002D2AF8" w:rsidP="00D66DD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UEECS0016 Develop energy sector directory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C77C0E" w:rsidP="00D66DD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6DD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66DD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66DD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66DD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66DD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66DD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66DD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66DD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66DD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66DD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66DD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66DD2"/>
  </w:style>
  <w:style w:type="character" w:customStyle="1" w:styleId="Heading1Char">
    <w:name w:val="Heading 1 Char"/>
    <w:basedOn w:val="DefaultParagraphFont"/>
    <w:link w:val="Heading1"/>
    <w:rsid w:val="00D66DD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66DD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66DD2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D66DD2"/>
    <w:rPr>
      <w:b/>
      <w:spacing w:val="0"/>
    </w:rPr>
  </w:style>
  <w:style w:type="paragraph" w:customStyle="1" w:styleId="SuperHeading">
    <w:name w:val="SuperHeading"/>
    <w:basedOn w:val="Normal"/>
    <w:rsid w:val="00D66DD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66DD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66DD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66DD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66DD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66D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66D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66D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66D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66DD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66DD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66DD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66DD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66DD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66DD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66DD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66DD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66DD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66DD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66DD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66DD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66DD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66DD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66DD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66DD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66DD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66DD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66DD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66DD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66DD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66DD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66DD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66DD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66DD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66DD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66DD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66DD2"/>
    <w:rPr>
      <w:i/>
    </w:rPr>
  </w:style>
  <w:style w:type="paragraph" w:styleId="Caption">
    <w:name w:val="caption"/>
    <w:basedOn w:val="BodyText"/>
    <w:next w:val="Normal"/>
    <w:qFormat/>
    <w:rsid w:val="00D66DD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66DD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66DD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66DD2"/>
  </w:style>
  <w:style w:type="paragraph" w:styleId="TableofFigures">
    <w:name w:val="table of figures"/>
    <w:basedOn w:val="Normal"/>
    <w:next w:val="Normal"/>
    <w:semiHidden/>
    <w:rsid w:val="00D66DD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66DD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66DD2"/>
    <w:rPr>
      <w:rFonts w:ascii="Wingdings" w:hAnsi="Wingdings"/>
    </w:rPr>
  </w:style>
  <w:style w:type="paragraph" w:customStyle="1" w:styleId="TableHeading">
    <w:name w:val="Table Heading"/>
    <w:basedOn w:val="HeadingBase"/>
    <w:rsid w:val="00D66DD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66DD2"/>
    <w:rPr>
      <w:color w:val="0033CC"/>
      <w:u w:val="none"/>
    </w:rPr>
  </w:style>
  <w:style w:type="paragraph" w:customStyle="1" w:styleId="BodyTextRight">
    <w:name w:val="Body Text Right"/>
    <w:basedOn w:val="BodyText"/>
    <w:rsid w:val="00D66DD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66DD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66DD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66DD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66DD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66DD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66DD2"/>
    <w:rPr>
      <w:sz w:val="32"/>
    </w:rPr>
  </w:style>
  <w:style w:type="paragraph" w:customStyle="1" w:styleId="HeadingProcedure">
    <w:name w:val="Heading Procedure"/>
    <w:basedOn w:val="HeadingBase"/>
    <w:next w:val="Normal"/>
    <w:rsid w:val="00D66DD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66DD2"/>
    <w:pPr>
      <w:spacing w:before="60" w:after="60"/>
    </w:pPr>
  </w:style>
  <w:style w:type="paragraph" w:styleId="ListContinue">
    <w:name w:val="List Continue"/>
    <w:basedOn w:val="List"/>
    <w:rsid w:val="00D66DD2"/>
    <w:pPr>
      <w:ind w:firstLine="0"/>
    </w:pPr>
  </w:style>
  <w:style w:type="paragraph" w:customStyle="1" w:styleId="ListNote">
    <w:name w:val="List Note"/>
    <w:basedOn w:val="List"/>
    <w:rsid w:val="00D66DD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66DD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66DD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66DD2"/>
    <w:rPr>
      <w:rFonts w:ascii="Courier New" w:hAnsi="Courier New"/>
    </w:rPr>
  </w:style>
  <w:style w:type="paragraph" w:customStyle="1" w:styleId="NoteBullet">
    <w:name w:val="Note Bullet"/>
    <w:basedOn w:val="Note"/>
    <w:rsid w:val="00D66DD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66DD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66DD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66DD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66DD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66DD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66DD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66DD2"/>
    <w:rPr>
      <w:b/>
      <w:smallCaps/>
    </w:rPr>
  </w:style>
  <w:style w:type="paragraph" w:customStyle="1" w:styleId="TableListNumber">
    <w:name w:val="Table List Number"/>
    <w:basedOn w:val="ListNumber"/>
    <w:rsid w:val="00D66DD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66DD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66DD2"/>
    <w:pPr>
      <w:numPr>
        <w:numId w:val="7"/>
      </w:numPr>
    </w:pPr>
  </w:style>
  <w:style w:type="paragraph" w:customStyle="1" w:styleId="ListAlpha2">
    <w:name w:val="List Alpha 2"/>
    <w:basedOn w:val="List2"/>
    <w:rsid w:val="00D66DD2"/>
    <w:pPr>
      <w:numPr>
        <w:numId w:val="6"/>
      </w:numPr>
    </w:pPr>
  </w:style>
  <w:style w:type="paragraph" w:styleId="List2">
    <w:name w:val="List 2"/>
    <w:basedOn w:val="BodyText"/>
    <w:rsid w:val="00D66DD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66DD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66DD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66DD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66DD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66DD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66DD2"/>
    <w:pPr>
      <w:numPr>
        <w:numId w:val="2"/>
      </w:numPr>
    </w:pPr>
  </w:style>
  <w:style w:type="paragraph" w:styleId="ListContinue2">
    <w:name w:val="List Continue 2"/>
    <w:basedOn w:val="List2"/>
    <w:rsid w:val="00D66DD2"/>
    <w:pPr>
      <w:ind w:firstLine="0"/>
    </w:pPr>
  </w:style>
  <w:style w:type="paragraph" w:styleId="ListContinue3">
    <w:name w:val="List Continue 3"/>
    <w:basedOn w:val="List3"/>
    <w:rsid w:val="00D66DD2"/>
    <w:pPr>
      <w:ind w:left="1021" w:firstLine="0"/>
    </w:pPr>
  </w:style>
  <w:style w:type="paragraph" w:styleId="ListContinue4">
    <w:name w:val="List Continue 4"/>
    <w:basedOn w:val="List4"/>
    <w:rsid w:val="00D66DD2"/>
    <w:pPr>
      <w:ind w:firstLine="0"/>
    </w:pPr>
  </w:style>
  <w:style w:type="paragraph" w:styleId="ListContinue5">
    <w:name w:val="List Continue 5"/>
    <w:basedOn w:val="List5"/>
    <w:rsid w:val="00D66DD2"/>
    <w:pPr>
      <w:ind w:firstLine="0"/>
    </w:pPr>
  </w:style>
  <w:style w:type="paragraph" w:styleId="ListNumber3">
    <w:name w:val="List Number 3"/>
    <w:basedOn w:val="List3"/>
    <w:rsid w:val="00D66DD2"/>
    <w:pPr>
      <w:numPr>
        <w:numId w:val="3"/>
      </w:numPr>
    </w:pPr>
  </w:style>
  <w:style w:type="paragraph" w:styleId="ListNumber4">
    <w:name w:val="List Number 4"/>
    <w:basedOn w:val="List4"/>
    <w:rsid w:val="00D66DD2"/>
    <w:pPr>
      <w:numPr>
        <w:numId w:val="4"/>
      </w:numPr>
    </w:pPr>
  </w:style>
  <w:style w:type="paragraph" w:styleId="ListNumber5">
    <w:name w:val="List Number 5"/>
    <w:basedOn w:val="List5"/>
    <w:rsid w:val="00D66DD2"/>
    <w:pPr>
      <w:numPr>
        <w:numId w:val="5"/>
      </w:numPr>
    </w:pPr>
  </w:style>
  <w:style w:type="paragraph" w:styleId="BlockText">
    <w:name w:val="Block Text"/>
    <w:basedOn w:val="Normal"/>
    <w:rsid w:val="00D66DD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66DD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66DD2"/>
    <w:rPr>
      <w:sz w:val="16"/>
      <w:vertAlign w:val="superscript"/>
    </w:rPr>
  </w:style>
  <w:style w:type="character" w:customStyle="1" w:styleId="Symbols">
    <w:name w:val="Symbols"/>
    <w:basedOn w:val="DefaultParagraphFont"/>
    <w:rsid w:val="00D66DD2"/>
    <w:rPr>
      <w:rFonts w:ascii="Symbol" w:hAnsi="Symbol"/>
    </w:rPr>
  </w:style>
  <w:style w:type="character" w:customStyle="1" w:styleId="MenuOptions">
    <w:name w:val="Menu Options"/>
    <w:basedOn w:val="DefaultParagraphFont"/>
    <w:rsid w:val="00D66DD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66DD2"/>
    <w:rPr>
      <w:b/>
    </w:rPr>
  </w:style>
  <w:style w:type="character" w:customStyle="1" w:styleId="Underlined">
    <w:name w:val="Underlined"/>
    <w:basedOn w:val="DefaultParagraphFont"/>
    <w:rsid w:val="00D66DD2"/>
    <w:rPr>
      <w:u w:val="single"/>
    </w:rPr>
  </w:style>
  <w:style w:type="paragraph" w:customStyle="1" w:styleId="TableBodyTextRight">
    <w:name w:val="Table Body Text Right"/>
    <w:basedOn w:val="TableBodyText"/>
    <w:rsid w:val="00D66DD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66DD2"/>
    <w:rPr>
      <w:sz w:val="18"/>
    </w:rPr>
  </w:style>
  <w:style w:type="paragraph" w:customStyle="1" w:styleId="BodySmallRight">
    <w:name w:val="Body Small Right"/>
    <w:basedOn w:val="BodyTextRight"/>
    <w:rsid w:val="00D66DD2"/>
    <w:rPr>
      <w:sz w:val="18"/>
      <w:szCs w:val="18"/>
    </w:rPr>
  </w:style>
  <w:style w:type="paragraph" w:customStyle="1" w:styleId="MarginEdition">
    <w:name w:val="Margin Edition"/>
    <w:basedOn w:val="MarginNote"/>
    <w:rsid w:val="00D66DD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66DD2"/>
    <w:rPr>
      <w:sz w:val="2"/>
      <w:szCs w:val="2"/>
    </w:rPr>
  </w:style>
  <w:style w:type="character" w:customStyle="1" w:styleId="Small">
    <w:name w:val="Small"/>
    <w:basedOn w:val="DefaultParagraphFont"/>
    <w:rsid w:val="00D66DD2"/>
    <w:rPr>
      <w:sz w:val="16"/>
    </w:rPr>
  </w:style>
  <w:style w:type="paragraph" w:customStyle="1" w:styleId="WideTable">
    <w:name w:val="Wide Table"/>
    <w:basedOn w:val="Normal"/>
    <w:rsid w:val="00D66DD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66DD2"/>
  </w:style>
  <w:style w:type="paragraph" w:styleId="Quote">
    <w:name w:val="Quote"/>
    <w:basedOn w:val="Heading1"/>
    <w:link w:val="QuoteChar"/>
    <w:qFormat/>
    <w:rsid w:val="00D66DD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66DD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66DD2"/>
    <w:pPr>
      <w:pageBreakBefore/>
    </w:pPr>
  </w:style>
  <w:style w:type="paragraph" w:customStyle="1" w:styleId="Border">
    <w:name w:val="Border"/>
    <w:basedOn w:val="Normal"/>
    <w:qFormat/>
    <w:rsid w:val="00D66DD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66DD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6DD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6DD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66DD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66DD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66DD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66DD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66DD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66DD2"/>
    <w:rPr>
      <w:u w:val="single"/>
    </w:rPr>
  </w:style>
  <w:style w:type="character" w:customStyle="1" w:styleId="BoldandItalics">
    <w:name w:val="Bold and Italics"/>
    <w:qFormat/>
    <w:rsid w:val="00D66DD2"/>
    <w:rPr>
      <w:b/>
      <w:i/>
      <w:u w:val="none"/>
    </w:rPr>
  </w:style>
  <w:style w:type="paragraph" w:styleId="BalloonText">
    <w:name w:val="Balloon Text"/>
    <w:basedOn w:val="Normal"/>
    <w:link w:val="BalloonTextChar"/>
    <w:rsid w:val="00D66DD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66DD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66DD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66DD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66DD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66DD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66DD2"/>
    <w:pPr>
      <w:spacing w:before="0" w:after="0"/>
    </w:pPr>
  </w:style>
  <w:style w:type="paragraph" w:customStyle="1" w:styleId="BodyTextBold">
    <w:name w:val="Body Text Bold"/>
    <w:basedOn w:val="BodyText"/>
    <w:qFormat/>
    <w:rsid w:val="00D66DD2"/>
    <w:rPr>
      <w:b/>
    </w:rPr>
  </w:style>
  <w:style w:type="character" w:styleId="Hyperlink">
    <w:name w:val="Hyperlink"/>
    <w:basedOn w:val="DefaultParagraphFont"/>
    <w:uiPriority w:val="99"/>
    <w:unhideWhenUsed/>
    <w:rsid w:val="00C77C0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574</Words>
  <Characters>3827</Characters>
  <Application>Microsoft Office Word</Application>
  <DocSecurity>0</DocSecurity>
  <Lines>182</Lines>
  <Paragraphs>86</Paragraphs>
  <ScaleCrop>false</ScaleCrop>
  <Company>Author-it Software Corporation Ltd.</Company>
  <LinksUpToDate>false</LinksUpToDate>
  <CharactersWithSpaces>4315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UEECS0016 Develop energy sector directory services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2024-11-29T00:37:00Z</dcterms:created>
  <dcterms:modified xsi:type="dcterms:W3CDTF">2024-11-29T00:37:00Z</dcterms:modified>
</cp:coreProperties>
</file>