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A99" w:rsidP="00960A99">
      <w:pPr>
        <w:pStyle w:val="Title"/>
      </w:pPr>
      <w:r>
        <w:fldChar w:fldCharType="begin"/>
      </w:r>
      <w:r>
        <w:instrText xml:space="preserve"> TITLE   \* MERGEFORMAT </w:instrText>
      </w:r>
      <w:r>
        <w:fldChar w:fldCharType="separate"/>
      </w:r>
      <w:r>
        <w:t>Assessment Requirements for UEECS0016 Develop energy sector directory services</w:t>
      </w:r>
      <w:r>
        <w:fldChar w:fldCharType="end"/>
      </w:r>
    </w:p>
    <w:p w:rsidR="00960A99" w:rsidP="00960A99">
      <w:pPr>
        <w:pStyle w:val="Version"/>
        <w:sectPr w:rsidSect="00451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B15" w:rsidP="00451B15">
      <w:pPr>
        <w:pStyle w:val="SuperHeading"/>
      </w:pPr>
      <w:r w:rsidRPr="00451B15">
        <w:t>Assessment Requirements for UEECS0016 Develop energy sector directory services</w:t>
      </w:r>
    </w:p>
    <w:p w:rsidR="00000000" w:rsidRPr="00451B15" w:rsidP="00451B15">
      <w:pPr>
        <w:pStyle w:val="Heading1"/>
      </w:pPr>
      <w:bookmarkStart w:id="1" w:name="O_1078472"/>
      <w:bookmarkEnd w:id="1"/>
      <w:r w:rsidRPr="00451B15">
        <w:t>Modification History</w:t>
      </w:r>
    </w:p>
    <w:tbl>
      <w:tblPr>
        <w:tblW w:w="9497" w:type="dxa"/>
        <w:tblLayout w:type="fixed"/>
        <w:tblCellMar>
          <w:left w:w="62" w:type="dxa"/>
          <w:right w:w="62" w:type="dxa"/>
        </w:tblCellMar>
        <w:tblLook w:val="0000"/>
      </w:tblPr>
      <w:tblGrid>
        <w:gridCol w:w="9497"/>
      </w:tblGrid>
      <w:tr w:rsidTr="0045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B15" w:rsidP="00451B15">
            <w:pPr>
              <w:pStyle w:val="BodyText"/>
            </w:pPr>
            <w:r w:rsidRPr="00451B15">
              <w:t>Release 1. This is the first release of this unit of competency in the UEE Electrotechnology Training Package.</w:t>
            </w:r>
          </w:p>
        </w:tc>
      </w:tr>
    </w:tbl>
    <w:p w:rsidR="00000000" w:rsidRPr="00451B15" w:rsidP="00451B15">
      <w:pPr>
        <w:pStyle w:val="NoPaddingFontSize1"/>
      </w:pPr>
    </w:p>
    <w:p w:rsidR="00000000" w:rsidRPr="00451B15" w:rsidP="00451B15">
      <w:pPr>
        <w:pStyle w:val="AllowPageBreak"/>
      </w:pPr>
    </w:p>
    <w:p w:rsidR="00000000" w:rsidRPr="00451B15" w:rsidP="00451B15">
      <w:pPr>
        <w:pStyle w:val="Heading1"/>
      </w:pPr>
      <w:bookmarkStart w:id="2" w:name="O_1078473"/>
      <w:bookmarkEnd w:id="2"/>
      <w:r w:rsidRPr="00451B15">
        <w:t>Performance Evidence</w:t>
      </w:r>
    </w:p>
    <w:tbl>
      <w:tblPr>
        <w:tblW w:w="9497" w:type="dxa"/>
        <w:tblLayout w:type="fixed"/>
        <w:tblCellMar>
          <w:left w:w="62" w:type="dxa"/>
          <w:right w:w="62" w:type="dxa"/>
        </w:tblCellMar>
        <w:tblLook w:val="0000"/>
      </w:tblPr>
      <w:tblGrid>
        <w:gridCol w:w="9497"/>
      </w:tblGrid>
      <w:tr w:rsidTr="0045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1B15">
            <w:pPr>
              <w:pStyle w:val="BodyText"/>
              <w:rPr>
                <w:lang w:val="en-NZ"/>
              </w:rPr>
            </w:pPr>
            <w:r w:rsidRPr="00451B15">
              <w:t>Evidence required to demonstrate competence in this unit must be relevant to and satisfy all of the requirements of the elements and performance criteria on at least two separate occasions and include:</w:t>
            </w:r>
          </w:p>
        </w:tc>
      </w:tr>
      <w:tr w:rsidTr="0045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B15" w:rsidP="00451B15">
            <w:pPr>
              <w:pStyle w:val="ListBullet"/>
            </w:pPr>
            <w:r w:rsidRPr="00451B15">
              <w:t>applying relevant work health a</w:t>
            </w:r>
            <w:r w:rsidRPr="00451B15">
              <w:t>nd safety (WHS)/occupational health and safety (OHS) requirements, including:</w:t>
            </w:r>
          </w:p>
          <w:p w:rsidR="00000000" w:rsidRPr="00451B15" w:rsidP="00451B15">
            <w:pPr>
              <w:pStyle w:val="ListBullet2"/>
            </w:pPr>
            <w:r w:rsidRPr="00451B15">
              <w:t>using risk control measures</w:t>
            </w:r>
          </w:p>
          <w:p w:rsidR="00000000" w:rsidRPr="00451B15" w:rsidP="00451B15">
            <w:pPr>
              <w:pStyle w:val="ListBullet"/>
            </w:pPr>
            <w:r w:rsidRPr="00451B15">
              <w:t>configuring directory services components</w:t>
            </w:r>
          </w:p>
          <w:p w:rsidR="00000000" w:rsidRPr="00451B15" w:rsidP="00451B15">
            <w:pPr>
              <w:pStyle w:val="ListBullet"/>
            </w:pPr>
            <w:r w:rsidRPr="00451B15">
              <w:t>dealing with unplanned events in accordance with workplace procedures and safe work practices</w:t>
            </w:r>
          </w:p>
          <w:p w:rsidR="00000000" w:rsidRPr="00451B15" w:rsidP="00451B15">
            <w:pPr>
              <w:pStyle w:val="ListBullet"/>
            </w:pPr>
            <w:r w:rsidRPr="00451B15">
              <w:t>documenting directory services development activities</w:t>
            </w:r>
          </w:p>
          <w:p w:rsidR="00000000" w:rsidRPr="00451B15" w:rsidP="00451B15">
            <w:pPr>
              <w:pStyle w:val="ListBullet"/>
            </w:pPr>
            <w:r w:rsidRPr="00451B15">
              <w:t>installing and configuring a directory services infrastructure</w:t>
            </w:r>
          </w:p>
          <w:p w:rsidR="00000000" w:rsidRPr="00451B15" w:rsidP="00451B15">
            <w:pPr>
              <w:pStyle w:val="ListBullet"/>
            </w:pPr>
            <w:r w:rsidRPr="00451B15">
              <w:t>installing, configuring and managing energy sector directory services</w:t>
            </w:r>
          </w:p>
          <w:p w:rsidR="00000000" w:rsidRPr="00451B15" w:rsidP="00451B15">
            <w:pPr>
              <w:pStyle w:val="ListBullet"/>
            </w:pPr>
            <w:r w:rsidRPr="00451B15">
              <w:t>preparing to develop energy sector directory services</w:t>
            </w:r>
          </w:p>
          <w:p w:rsidR="00000000" w:rsidRPr="00451B15" w:rsidP="00451B15">
            <w:pPr>
              <w:pStyle w:val="ListBullet"/>
            </w:pPr>
            <w:r w:rsidRPr="00451B15">
              <w:t>testing and mai</w:t>
            </w:r>
            <w:r w:rsidRPr="00451B15">
              <w:t xml:space="preserve">ntaining directory services. </w:t>
            </w:r>
          </w:p>
        </w:tc>
      </w:tr>
    </w:tbl>
    <w:p w:rsidR="00000000" w:rsidRPr="00451B15" w:rsidP="00451B15">
      <w:pPr>
        <w:pStyle w:val="NoPaddingFontSize1"/>
      </w:pPr>
    </w:p>
    <w:p w:rsidR="00000000" w:rsidRPr="00451B15" w:rsidP="00451B15">
      <w:pPr>
        <w:pStyle w:val="AllowPageBreak"/>
      </w:pPr>
    </w:p>
    <w:p w:rsidR="00000000" w:rsidRPr="00451B15" w:rsidP="00451B15">
      <w:pPr>
        <w:pStyle w:val="Heading1"/>
      </w:pPr>
      <w:bookmarkStart w:id="3" w:name="O_1078474"/>
      <w:bookmarkEnd w:id="3"/>
      <w:r w:rsidRPr="00451B15">
        <w:t>Knowledge Evidence</w:t>
      </w:r>
    </w:p>
    <w:tbl>
      <w:tblPr>
        <w:tblW w:w="9497" w:type="dxa"/>
        <w:tblLayout w:type="fixed"/>
        <w:tblCellMar>
          <w:left w:w="62" w:type="dxa"/>
          <w:right w:w="62" w:type="dxa"/>
        </w:tblCellMar>
        <w:tblLook w:val="0000"/>
      </w:tblPr>
      <w:tblGrid>
        <w:gridCol w:w="9497"/>
      </w:tblGrid>
      <w:tr w:rsidTr="0045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1B15">
            <w:pPr>
              <w:pStyle w:val="BodyText"/>
              <w:rPr>
                <w:lang w:val="en-NZ"/>
              </w:rPr>
            </w:pPr>
            <w:r w:rsidRPr="00451B15">
              <w:t>Evidence required to demonstrate competence in this unit must be relevant to and satisfy all of the requirements of the elements and performance criteria and include knowledge of:</w:t>
            </w:r>
          </w:p>
        </w:tc>
      </w:tr>
      <w:tr w:rsidTr="0045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B15" w:rsidP="00451B15">
            <w:pPr>
              <w:pStyle w:val="ListBullet"/>
            </w:pPr>
            <w:r w:rsidRPr="00451B15">
              <w:t>configuring directory service roles and services</w:t>
            </w:r>
          </w:p>
          <w:p w:rsidR="00000000" w:rsidRPr="00451B15" w:rsidP="00451B15">
            <w:pPr>
              <w:pStyle w:val="ListBullet"/>
            </w:pPr>
            <w:r w:rsidRPr="00451B15">
              <w:t>configuring the directory services infrastructure</w:t>
            </w:r>
          </w:p>
          <w:p w:rsidR="00000000" w:rsidRPr="00451B15" w:rsidP="00451B15">
            <w:pPr>
              <w:pStyle w:val="ListBullet"/>
            </w:pPr>
            <w:r w:rsidRPr="00451B15">
              <w:t>creating and maintaining directory service objects</w:t>
            </w:r>
          </w:p>
          <w:p w:rsidR="00000000" w:rsidRPr="00451B15" w:rsidP="00451B15">
            <w:pPr>
              <w:pStyle w:val="ListBullet"/>
            </w:pPr>
            <w:r w:rsidRPr="00451B15">
              <w:t>maintaining the directory services environment</w:t>
            </w:r>
          </w:p>
          <w:p w:rsidR="00000000" w:rsidRPr="00451B15" w:rsidP="00451B15">
            <w:pPr>
              <w:pStyle w:val="ListBullet"/>
            </w:pPr>
            <w:r w:rsidRPr="00451B15">
              <w:t>relevant manufacturer specifications</w:t>
            </w:r>
          </w:p>
          <w:p w:rsidR="00000000" w:rsidRPr="00451B15" w:rsidP="00451B15">
            <w:pPr>
              <w:pStyle w:val="ListBullet"/>
            </w:pPr>
            <w:r w:rsidRPr="00451B15">
              <w:t>relevant job safety as</w:t>
            </w:r>
            <w:r w:rsidRPr="00451B15">
              <w:t>sessments or risk mitigation processes</w:t>
            </w:r>
          </w:p>
          <w:p w:rsidR="00000000" w:rsidRPr="00451B15" w:rsidP="00451B15">
            <w:pPr>
              <w:pStyle w:val="ListBullet"/>
            </w:pPr>
            <w:r w:rsidRPr="00451B15">
              <w:t>relevant tools and software</w:t>
            </w:r>
          </w:p>
          <w:p w:rsidR="00000000" w:rsidRPr="00451B15" w:rsidP="00451B15">
            <w:pPr>
              <w:pStyle w:val="ListBullet"/>
            </w:pPr>
            <w:r w:rsidRPr="00451B15">
              <w:t>relevant WHS/OHS legislated requirements</w:t>
            </w:r>
          </w:p>
          <w:p w:rsidR="00000000" w:rsidRPr="00451B15" w:rsidP="00451B15">
            <w:pPr>
              <w:pStyle w:val="ListBullet"/>
            </w:pPr>
            <w:r w:rsidRPr="00451B15">
              <w:t>relevant workplace documentation</w:t>
            </w:r>
          </w:p>
          <w:p w:rsidR="00000000" w:rsidRPr="00451B15" w:rsidP="00451B15">
            <w:pPr>
              <w:pStyle w:val="ListBullet"/>
            </w:pPr>
            <w:r w:rsidRPr="00451B15">
              <w:t>relevant workplace policies and procedures.</w:t>
            </w:r>
          </w:p>
        </w:tc>
      </w:tr>
    </w:tbl>
    <w:p w:rsidR="00000000" w:rsidRPr="00451B15" w:rsidP="00451B15">
      <w:pPr>
        <w:pStyle w:val="NoPaddingFontSize1"/>
      </w:pPr>
    </w:p>
    <w:p w:rsidR="00000000" w:rsidRPr="00451B15" w:rsidP="00451B15">
      <w:pPr>
        <w:pStyle w:val="AllowPageBreak"/>
      </w:pPr>
    </w:p>
    <w:p w:rsidR="00000000" w:rsidRPr="00451B15" w:rsidP="00451B15">
      <w:pPr>
        <w:pStyle w:val="Heading1"/>
      </w:pPr>
      <w:bookmarkStart w:id="4" w:name="O_1078475"/>
      <w:bookmarkEnd w:id="4"/>
      <w:r w:rsidRPr="00451B15">
        <w:t>Assessment Conditions</w:t>
      </w:r>
    </w:p>
    <w:tbl>
      <w:tblPr>
        <w:tblW w:w="9497" w:type="dxa"/>
        <w:tblLayout w:type="fixed"/>
        <w:tblCellMar>
          <w:left w:w="62" w:type="dxa"/>
          <w:right w:w="62" w:type="dxa"/>
        </w:tblCellMar>
        <w:tblLook w:val="0000"/>
      </w:tblPr>
      <w:tblGrid>
        <w:gridCol w:w="9497"/>
      </w:tblGrid>
      <w:tr w:rsidTr="0045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B15" w:rsidP="00451B15">
            <w:pPr>
              <w:pStyle w:val="BodyText"/>
            </w:pPr>
            <w:r w:rsidRPr="00451B15">
              <w:t xml:space="preserve">Assessors must hold credentials specified within the Standards for Registered Training Organisations current at the time of assessment. </w:t>
            </w:r>
          </w:p>
          <w:p w:rsidR="00000000" w:rsidRPr="00451B15" w:rsidP="00451B15">
            <w:pPr>
              <w:pStyle w:val="BodyText"/>
            </w:pPr>
            <w:r w:rsidRPr="00451B15">
              <w:t>Assessment must satisfy the Principles of Assessment and Rules of Evidence and all regulatory requirements included wit</w:t>
            </w:r>
            <w:r w:rsidRPr="00451B15">
              <w:t>hin the Standards for Registered Training Organisations current at the time of assessment.</w:t>
            </w:r>
          </w:p>
          <w:p w:rsidR="00000000" w:rsidRPr="00451B15" w:rsidP="00451B15">
            <w:pPr>
              <w:pStyle w:val="BodyText"/>
            </w:pPr>
            <w:r w:rsidRPr="00451B15">
              <w:t>Assessment must occur in suitable workplace operational situations where it is appropriate to do so; where this is not appropriate, assessment must occur in simulate</w:t>
            </w:r>
            <w:r w:rsidRPr="00451B15">
              <w:t>d suitable workplace operational situations that replicate workplace conditions.</w:t>
            </w:r>
          </w:p>
          <w:p w:rsidR="00000000" w:rsidRPr="00451B15" w:rsidP="00451B15">
            <w:pPr>
              <w:pStyle w:val="BodyText"/>
            </w:pPr>
            <w:r w:rsidRPr="00451B15">
              <w:t>Assessment processes and techniques must be appropriate to the language, literacy and numeracy requirements of the work being performed and the needs of the candidate.</w:t>
            </w:r>
          </w:p>
          <w:p w:rsidR="00000000" w:rsidRPr="00451B15" w:rsidP="00451B15">
            <w:pPr>
              <w:pStyle w:val="BodyText"/>
            </w:pPr>
            <w:r w:rsidRPr="00451B15">
              <w:t>Resourc</w:t>
            </w:r>
            <w:r w:rsidRPr="00451B15">
              <w:t>es for assessment must include access to:</w:t>
            </w:r>
          </w:p>
          <w:p w:rsidR="00000000" w:rsidRPr="00451B15" w:rsidP="00451B15">
            <w:pPr>
              <w:pStyle w:val="ListBullet"/>
            </w:pPr>
            <w:r w:rsidRPr="00451B15">
              <w:t>a range of relevant exercises, case studies and/or simulations</w:t>
            </w:r>
          </w:p>
          <w:p w:rsidR="00000000" w:rsidRPr="00451B15" w:rsidP="00451B15">
            <w:pPr>
              <w:pStyle w:val="ListBullet"/>
            </w:pPr>
            <w:r w:rsidRPr="00451B15">
              <w:t>relevant and appropriate materials, tools, facilities and equipment currently used in industry</w:t>
            </w:r>
          </w:p>
          <w:p w:rsidR="00000000" w:rsidRPr="00451B15" w:rsidP="00451B15">
            <w:pPr>
              <w:pStyle w:val="ListBullet"/>
            </w:pPr>
            <w:r w:rsidRPr="00451B15">
              <w:t>resources that reflect current industry practices in re</w:t>
            </w:r>
            <w:r w:rsidRPr="00451B15">
              <w:t xml:space="preserve">lation to developing energy sector directory services </w:t>
            </w:r>
          </w:p>
          <w:p w:rsidR="00000000" w:rsidRPr="00451B15" w:rsidP="00451B15">
            <w:pPr>
              <w:pStyle w:val="ListBullet"/>
            </w:pPr>
            <w:r w:rsidRPr="00451B15">
              <w:t>applicable documentation, including workplace procedures, equipment specifications, regulations, codes of practice and operation manuals.</w:t>
            </w:r>
          </w:p>
        </w:tc>
      </w:tr>
    </w:tbl>
    <w:p w:rsidR="00000000" w:rsidRPr="00451B15" w:rsidP="00451B15">
      <w:pPr>
        <w:pStyle w:val="NoPaddingFontSize1"/>
      </w:pPr>
    </w:p>
    <w:p w:rsidR="00000000" w:rsidRPr="00451B15" w:rsidP="00451B15">
      <w:pPr>
        <w:pStyle w:val="AllowPageBreak"/>
      </w:pPr>
    </w:p>
    <w:p w:rsidR="00000000" w:rsidRPr="00451B15" w:rsidP="00451B15">
      <w:pPr>
        <w:pStyle w:val="Heading1"/>
      </w:pPr>
      <w:bookmarkStart w:id="5" w:name="O_1078478"/>
      <w:bookmarkEnd w:id="5"/>
      <w:r w:rsidRPr="00451B15">
        <w:t>Links</w:t>
      </w:r>
    </w:p>
    <w:p w:rsidR="00000000" w:rsidRPr="00451B15" w:rsidP="00960A99">
      <w:pPr>
        <w:pStyle w:val="BodyText"/>
      </w:pPr>
      <w:r w:rsidRPr="00451B15">
        <w:t>Companion Volume implement</w:t>
      </w:r>
      <w:r w:rsidRPr="00451B15">
        <w:t xml:space="preserve">ation guides are found in VETNet - - </w:t>
      </w:r>
      <w:r>
        <w:fldChar w:fldCharType="begin"/>
      </w:r>
      <w:r>
        <w:instrText xml:space="preserve"> HYPERLINK "https://vetnet.gov.au/Pages/TrainingDocs.aspx?q=b8a8f136-5421-4ce1-92e0-2b50341431b6" </w:instrText>
      </w:r>
      <w:r>
        <w:fldChar w:fldCharType="separate"/>
      </w:r>
      <w:r w:rsidRPr="002F294D">
        <w:rPr>
          <w:rStyle w:val="Hyperlink"/>
        </w:rPr>
        <w:t>https://vetnet.gov.au/Pages/TrainingDocs.aspx?q=b8a8f136-5421-4ce1-92e0-2b50341431b6</w:t>
      </w:r>
      <w:r>
        <w:fldChar w:fldCharType="end"/>
      </w:r>
    </w:p>
    <w:p w:rsidR="00000000" w:rsidRPr="00451B15" w:rsidP="00451B15"/>
    <w:sectPr w:rsidSect="00451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5" w:rsidRPr="00960A99" w:rsidP="00960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A99" w:rsidP="00451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0A99" w:rsidP="00451B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60A99" w:rsidP="00451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B15" w:rsidRPr="00960A99" w:rsidP="00960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A99" w:rsidRPr="002D2AF8" w:rsidP="00451B15">
    <w:pPr>
      <w:pStyle w:val="Header"/>
      <w:framePr w:wrap="around"/>
    </w:pPr>
    <w:r>
      <w:fldChar w:fldCharType="begin"/>
    </w:r>
    <w:r>
      <w:instrText xml:space="preserve"> TITLE   \* MERGEFORMAT </w:instrText>
    </w:r>
    <w:r>
      <w:fldChar w:fldCharType="separate"/>
    </w:r>
    <w:r>
      <w:t>Assessment Requirements for UEECS0016 Develop energy sector directory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60A99" w:rsidP="00451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4A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A7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C4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B15"/>
    <w:pPr>
      <w:spacing w:before="360" w:after="60"/>
      <w:outlineLvl w:val="0"/>
    </w:pPr>
    <w:rPr>
      <w:sz w:val="32"/>
    </w:rPr>
  </w:style>
  <w:style w:type="paragraph" w:styleId="Heading2">
    <w:name w:val="heading 2"/>
    <w:basedOn w:val="HeadingBase"/>
    <w:next w:val="BodyText"/>
    <w:link w:val="Heading2Char"/>
    <w:qFormat/>
    <w:rsid w:val="00451B15"/>
    <w:pPr>
      <w:keepLines/>
      <w:spacing w:before="240" w:after="120"/>
      <w:outlineLvl w:val="1"/>
    </w:pPr>
    <w:rPr>
      <w:sz w:val="28"/>
      <w:szCs w:val="40"/>
    </w:rPr>
  </w:style>
  <w:style w:type="paragraph" w:styleId="Heading3">
    <w:name w:val="heading 3"/>
    <w:basedOn w:val="HeadingBase"/>
    <w:next w:val="BodyText"/>
    <w:link w:val="Heading3Char"/>
    <w:qFormat/>
    <w:rsid w:val="00451B15"/>
    <w:pPr>
      <w:spacing w:before="180" w:after="120"/>
      <w:outlineLvl w:val="2"/>
    </w:pPr>
    <w:rPr>
      <w:spacing w:val="-10"/>
      <w:kern w:val="32"/>
    </w:rPr>
  </w:style>
  <w:style w:type="paragraph" w:styleId="Heading4">
    <w:name w:val="heading 4"/>
    <w:basedOn w:val="HeadingBase"/>
    <w:next w:val="BodyText"/>
    <w:link w:val="Heading4Char"/>
    <w:qFormat/>
    <w:rsid w:val="00451B15"/>
    <w:pPr>
      <w:spacing w:before="160" w:after="120"/>
      <w:outlineLvl w:val="3"/>
    </w:pPr>
    <w:rPr>
      <w:sz w:val="22"/>
    </w:rPr>
  </w:style>
  <w:style w:type="paragraph" w:styleId="Heading5">
    <w:name w:val="heading 5"/>
    <w:basedOn w:val="HeadingBase"/>
    <w:next w:val="Normal"/>
    <w:link w:val="Heading5Char"/>
    <w:qFormat/>
    <w:rsid w:val="00451B15"/>
    <w:pPr>
      <w:spacing w:before="80"/>
      <w:outlineLvl w:val="4"/>
    </w:pPr>
    <w:rPr>
      <w:color w:val="918585"/>
      <w:sz w:val="20"/>
    </w:rPr>
  </w:style>
  <w:style w:type="paragraph" w:styleId="Heading6">
    <w:name w:val="heading 6"/>
    <w:basedOn w:val="HeadingBase"/>
    <w:next w:val="Normal"/>
    <w:link w:val="Heading6Char"/>
    <w:qFormat/>
    <w:rsid w:val="00451B15"/>
    <w:pPr>
      <w:spacing w:before="60"/>
      <w:outlineLvl w:val="5"/>
    </w:pPr>
    <w:rPr>
      <w:color w:val="918585"/>
      <w:sz w:val="20"/>
    </w:rPr>
  </w:style>
  <w:style w:type="paragraph" w:styleId="Heading7">
    <w:name w:val="heading 7"/>
    <w:basedOn w:val="Normal"/>
    <w:next w:val="Normal"/>
    <w:link w:val="Heading7Char"/>
    <w:qFormat/>
    <w:rsid w:val="00451B15"/>
    <w:pPr>
      <w:ind w:left="720"/>
      <w:outlineLvl w:val="6"/>
    </w:pPr>
    <w:rPr>
      <w:i/>
    </w:rPr>
  </w:style>
  <w:style w:type="paragraph" w:styleId="Heading8">
    <w:name w:val="heading 8"/>
    <w:basedOn w:val="Normal"/>
    <w:next w:val="Normal"/>
    <w:link w:val="Heading8Char"/>
    <w:qFormat/>
    <w:rsid w:val="00451B15"/>
    <w:pPr>
      <w:ind w:left="720"/>
      <w:outlineLvl w:val="7"/>
    </w:pPr>
    <w:rPr>
      <w:i/>
    </w:rPr>
  </w:style>
  <w:style w:type="paragraph" w:styleId="Heading9">
    <w:name w:val="heading 9"/>
    <w:basedOn w:val="Normal"/>
    <w:next w:val="Normal"/>
    <w:link w:val="Heading9Char"/>
    <w:qFormat/>
    <w:rsid w:val="00451B15"/>
    <w:pPr>
      <w:ind w:left="720"/>
      <w:outlineLvl w:val="8"/>
    </w:pPr>
    <w:rPr>
      <w:i/>
    </w:rPr>
  </w:style>
  <w:style w:type="character" w:default="1" w:styleId="DefaultParagraphFont">
    <w:name w:val="Default Paragraph Font"/>
    <w:uiPriority w:val="1"/>
    <w:unhideWhenUsed/>
    <w:rsid w:val="00451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B15"/>
  </w:style>
  <w:style w:type="character" w:customStyle="1" w:styleId="Heading1Char">
    <w:name w:val="Heading 1 Char"/>
    <w:basedOn w:val="DefaultParagraphFont"/>
    <w:link w:val="Heading1"/>
    <w:rsid w:val="00451B15"/>
    <w:rPr>
      <w:rFonts w:ascii="Times New Roman" w:eastAsia="Times New Roman" w:hAnsi="Times New Roman" w:cs="Times New Roman"/>
      <w:b/>
      <w:sz w:val="32"/>
      <w:szCs w:val="20"/>
      <w:lang w:eastAsia="en-US"/>
    </w:rPr>
  </w:style>
  <w:style w:type="paragraph" w:styleId="BodyText">
    <w:name w:val="Body Text"/>
    <w:basedOn w:val="Normal"/>
    <w:link w:val="BodyTextChar"/>
    <w:rsid w:val="00451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B15"/>
    <w:rPr>
      <w:rFonts w:ascii="Times New Roman" w:eastAsia="Times New Roman" w:hAnsi="Times New Roman" w:cs="Times New Roman"/>
      <w:sz w:val="24"/>
      <w:lang w:eastAsia="en-US"/>
    </w:rPr>
  </w:style>
  <w:style w:type="paragraph" w:styleId="ListBullet">
    <w:name w:val="List Bullet"/>
    <w:basedOn w:val="List"/>
    <w:rsid w:val="00451B15"/>
    <w:pPr>
      <w:numPr>
        <w:numId w:val="12"/>
      </w:numPr>
      <w:tabs>
        <w:tab w:val="clear" w:pos="340"/>
      </w:tabs>
      <w:spacing w:before="40" w:after="40"/>
    </w:pPr>
  </w:style>
  <w:style w:type="paragraph" w:styleId="ListBullet2">
    <w:name w:val="List Bullet 2"/>
    <w:basedOn w:val="List2"/>
    <w:rsid w:val="00451B15"/>
    <w:pPr>
      <w:numPr>
        <w:numId w:val="13"/>
      </w:numPr>
      <w:tabs>
        <w:tab w:val="clear" w:pos="680"/>
      </w:tabs>
    </w:pPr>
  </w:style>
  <w:style w:type="paragraph" w:customStyle="1" w:styleId="SuperHeading">
    <w:name w:val="SuperHeading"/>
    <w:basedOn w:val="Normal"/>
    <w:rsid w:val="00451B15"/>
    <w:pPr>
      <w:spacing w:before="240" w:after="120"/>
      <w:outlineLvl w:val="0"/>
    </w:pPr>
    <w:rPr>
      <w:rFonts w:ascii="Times New Roman" w:hAnsi="Times New Roman"/>
      <w:b/>
      <w:sz w:val="32"/>
    </w:rPr>
  </w:style>
  <w:style w:type="paragraph" w:customStyle="1" w:styleId="AllowPageBreak">
    <w:name w:val="AllowPageBreak"/>
    <w:rsid w:val="00451B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1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B15"/>
    <w:rPr>
      <w:rFonts w:ascii="Courier New" w:eastAsia="Times New Roman" w:hAnsi="Courier New" w:cs="Times New Roman"/>
      <w:i/>
      <w:szCs w:val="20"/>
      <w:lang w:eastAsia="en-US"/>
    </w:rPr>
  </w:style>
  <w:style w:type="paragraph" w:customStyle="1" w:styleId="HeadingBase">
    <w:name w:val="Heading Base"/>
    <w:rsid w:val="00451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B15"/>
    <w:pPr>
      <w:tabs>
        <w:tab w:val="right" w:leader="dot" w:pos="9072"/>
      </w:tabs>
      <w:ind w:left="567"/>
    </w:pPr>
    <w:rPr>
      <w:szCs w:val="22"/>
    </w:rPr>
  </w:style>
  <w:style w:type="paragraph" w:customStyle="1" w:styleId="TOCBase">
    <w:name w:val="TOC Base"/>
    <w:rsid w:val="00451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B15"/>
    <w:pPr>
      <w:tabs>
        <w:tab w:val="right" w:leader="dot" w:pos="9072"/>
      </w:tabs>
      <w:spacing w:before="40" w:after="40"/>
      <w:ind w:left="284"/>
    </w:pPr>
    <w:rPr>
      <w:rFonts w:ascii="Times New Roman" w:hAnsi="Times New Roman"/>
    </w:rPr>
  </w:style>
  <w:style w:type="paragraph" w:styleId="TOC1">
    <w:name w:val="toc 1"/>
    <w:basedOn w:val="TOCBase"/>
    <w:next w:val="Normal"/>
    <w:rsid w:val="00451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B15"/>
    <w:rPr>
      <w:rFonts w:ascii="Times New Roman" w:eastAsia="Times New Roman" w:hAnsi="Times New Roman" w:cs="Times New Roman"/>
      <w:sz w:val="16"/>
      <w:lang w:eastAsia="en-US"/>
    </w:rPr>
  </w:style>
  <w:style w:type="paragraph" w:styleId="Title">
    <w:name w:val="Title"/>
    <w:basedOn w:val="HeadingBase"/>
    <w:link w:val="TitleChar"/>
    <w:qFormat/>
    <w:rsid w:val="00451B15"/>
    <w:pPr>
      <w:spacing w:before="5040"/>
      <w:jc w:val="center"/>
    </w:pPr>
    <w:rPr>
      <w:sz w:val="48"/>
      <w:szCs w:val="72"/>
      <w:lang w:val="en-US"/>
    </w:rPr>
  </w:style>
  <w:style w:type="character" w:customStyle="1" w:styleId="TitleChar">
    <w:name w:val="Title Char"/>
    <w:basedOn w:val="DefaultParagraphFont"/>
    <w:link w:val="Title"/>
    <w:rsid w:val="00451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B15"/>
    <w:pPr>
      <w:tabs>
        <w:tab w:val="left" w:pos="3600"/>
        <w:tab w:val="left" w:pos="3958"/>
      </w:tabs>
    </w:pPr>
  </w:style>
  <w:style w:type="paragraph" w:styleId="List">
    <w:name w:val="List"/>
    <w:basedOn w:val="BodyText"/>
    <w:next w:val="BodyText"/>
    <w:rsid w:val="00451B15"/>
    <w:pPr>
      <w:tabs>
        <w:tab w:val="left" w:pos="340"/>
      </w:tabs>
      <w:spacing w:before="60" w:after="60"/>
      <w:ind w:left="340" w:hanging="340"/>
    </w:pPr>
  </w:style>
  <w:style w:type="paragraph" w:customStyle="1" w:styleId="Note">
    <w:name w:val="Note"/>
    <w:basedOn w:val="BodyText"/>
    <w:rsid w:val="00451B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1B15"/>
    <w:rPr>
      <w:b/>
      <w:spacing w:val="0"/>
    </w:rPr>
  </w:style>
  <w:style w:type="paragraph" w:customStyle="1" w:styleId="SuperTitle">
    <w:name w:val="SuperTitle"/>
    <w:basedOn w:val="Title"/>
    <w:rsid w:val="00451B15"/>
    <w:pPr>
      <w:framePr w:wrap="auto" w:hAnchor="text" w:y="6049"/>
    </w:pPr>
    <w:rPr>
      <w:color w:val="000000"/>
      <w:sz w:val="40"/>
    </w:rPr>
  </w:style>
  <w:style w:type="paragraph" w:customStyle="1" w:styleId="TOCTitle">
    <w:name w:val="TOCTitle"/>
    <w:basedOn w:val="Heading1"/>
    <w:rsid w:val="00451B15"/>
    <w:pPr>
      <w:spacing w:after="240"/>
      <w:jc w:val="center"/>
      <w:outlineLvl w:val="9"/>
    </w:pPr>
    <w:rPr>
      <w:caps/>
    </w:rPr>
  </w:style>
  <w:style w:type="paragraph" w:customStyle="1" w:styleId="Version">
    <w:name w:val="Version"/>
    <w:rsid w:val="00451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B15"/>
    <w:pPr>
      <w:keepNext w:val="0"/>
      <w:tabs>
        <w:tab w:val="right" w:pos="4176"/>
      </w:tabs>
      <w:ind w:left="198" w:hanging="198"/>
    </w:pPr>
    <w:rPr>
      <w:rFonts w:ascii="Garamond" w:hAnsi="Garamond"/>
    </w:rPr>
  </w:style>
  <w:style w:type="paragraph" w:styleId="IndexHeading">
    <w:name w:val="index heading"/>
    <w:basedOn w:val="Normal"/>
    <w:next w:val="Index1"/>
    <w:semiHidden/>
    <w:rsid w:val="00451B15"/>
    <w:pPr>
      <w:spacing w:before="120" w:after="120"/>
    </w:pPr>
    <w:rPr>
      <w:rFonts w:ascii="Arial" w:hAnsi="Arial"/>
      <w:b/>
      <w:color w:val="918585"/>
      <w:sz w:val="24"/>
    </w:rPr>
  </w:style>
  <w:style w:type="paragraph" w:styleId="Header">
    <w:name w:val="header"/>
    <w:basedOn w:val="Normal"/>
    <w:link w:val="HeaderChar"/>
    <w:rsid w:val="00451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B15"/>
    <w:rPr>
      <w:rFonts w:ascii="Times New Roman" w:eastAsia="Times New Roman" w:hAnsi="Times New Roman" w:cs="Times New Roman"/>
      <w:sz w:val="16"/>
      <w:szCs w:val="20"/>
      <w:lang w:val="en-GB" w:eastAsia="en-US"/>
    </w:rPr>
  </w:style>
  <w:style w:type="paragraph" w:customStyle="1" w:styleId="Chapter">
    <w:name w:val="Chapter"/>
    <w:basedOn w:val="Normal"/>
    <w:rsid w:val="00451B15"/>
    <w:pPr>
      <w:spacing w:before="240"/>
    </w:pPr>
    <w:rPr>
      <w:rFonts w:ascii="Times New Roman" w:hAnsi="Times New Roman"/>
      <w:smallCaps/>
      <w:spacing w:val="80"/>
      <w:sz w:val="28"/>
    </w:rPr>
  </w:style>
  <w:style w:type="paragraph" w:customStyle="1" w:styleId="InChapter">
    <w:name w:val="InChapter"/>
    <w:basedOn w:val="Heading3"/>
    <w:rsid w:val="00451B15"/>
    <w:pPr>
      <w:spacing w:after="240"/>
      <w:outlineLvl w:val="9"/>
    </w:pPr>
    <w:rPr>
      <w:noProof/>
    </w:rPr>
  </w:style>
  <w:style w:type="paragraph" w:styleId="Index2">
    <w:name w:val="index 2"/>
    <w:basedOn w:val="Normal"/>
    <w:next w:val="Normal"/>
    <w:semiHidden/>
    <w:rsid w:val="00451B15"/>
    <w:pPr>
      <w:tabs>
        <w:tab w:val="right" w:pos="4176"/>
      </w:tabs>
      <w:ind w:left="568" w:hanging="284"/>
    </w:pPr>
    <w:rPr>
      <w:rFonts w:ascii="Garamond" w:hAnsi="Garamond"/>
    </w:rPr>
  </w:style>
  <w:style w:type="paragraph" w:customStyle="1" w:styleId="Byline">
    <w:name w:val="Byline"/>
    <w:rsid w:val="00451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B15"/>
    <w:pPr>
      <w:tabs>
        <w:tab w:val="clear" w:pos="3600"/>
        <w:tab w:val="clear" w:pos="3958"/>
      </w:tabs>
      <w:jc w:val="right"/>
    </w:pPr>
  </w:style>
  <w:style w:type="character" w:styleId="Emphasis">
    <w:name w:val="Emphasis"/>
    <w:basedOn w:val="DefaultParagraphFont"/>
    <w:qFormat/>
    <w:rsid w:val="00451B15"/>
    <w:rPr>
      <w:i/>
    </w:rPr>
  </w:style>
  <w:style w:type="paragraph" w:styleId="Caption">
    <w:name w:val="caption"/>
    <w:basedOn w:val="BodyText"/>
    <w:next w:val="Normal"/>
    <w:qFormat/>
    <w:rsid w:val="00451B15"/>
    <w:pPr>
      <w:framePr w:w="2268" w:hSpace="181" w:vSpace="181" w:wrap="around" w:vAnchor="text" w:hAnchor="page" w:x="1135" w:y="285" w:anchorLock="1"/>
    </w:pPr>
    <w:rPr>
      <w:i/>
    </w:rPr>
  </w:style>
  <w:style w:type="paragraph" w:customStyle="1" w:styleId="MiniTOCTitle">
    <w:name w:val="MiniTOCTitle"/>
    <w:basedOn w:val="Heading4"/>
    <w:rsid w:val="00451B15"/>
    <w:pPr>
      <w:spacing w:before="240"/>
      <w:outlineLvl w:val="9"/>
    </w:pPr>
    <w:rPr>
      <w:noProof/>
      <w:sz w:val="24"/>
    </w:rPr>
  </w:style>
  <w:style w:type="paragraph" w:customStyle="1" w:styleId="MiniTOCItem">
    <w:name w:val="MiniTOCItem"/>
    <w:basedOn w:val="ListBullet"/>
    <w:rsid w:val="00451B15"/>
    <w:pPr>
      <w:numPr>
        <w:numId w:val="0"/>
      </w:numPr>
      <w:tabs>
        <w:tab w:val="right" w:leader="dot" w:pos="6521"/>
      </w:tabs>
      <w:spacing w:before="0" w:after="0"/>
    </w:pPr>
  </w:style>
  <w:style w:type="paragraph" w:customStyle="1" w:styleId="TOFTitle">
    <w:name w:val="TOFTitle"/>
    <w:basedOn w:val="TOCTitle"/>
    <w:rsid w:val="00451B15"/>
  </w:style>
  <w:style w:type="paragraph" w:styleId="TableofFigures">
    <w:name w:val="table of figures"/>
    <w:basedOn w:val="Normal"/>
    <w:next w:val="Normal"/>
    <w:semiHidden/>
    <w:rsid w:val="00451B15"/>
    <w:pPr>
      <w:tabs>
        <w:tab w:val="right" w:leader="dot" w:pos="9072"/>
      </w:tabs>
      <w:ind w:left="970" w:hanging="403"/>
    </w:pPr>
    <w:rPr>
      <w:rFonts w:ascii="Times New Roman" w:hAnsi="Times New Roman"/>
      <w:b/>
    </w:rPr>
  </w:style>
  <w:style w:type="paragraph" w:styleId="ListNumber">
    <w:name w:val="List Number"/>
    <w:basedOn w:val="List"/>
    <w:rsid w:val="00451B15"/>
    <w:pPr>
      <w:numPr>
        <w:numId w:val="15"/>
      </w:numPr>
      <w:tabs>
        <w:tab w:val="clear" w:pos="340"/>
      </w:tabs>
    </w:pPr>
  </w:style>
  <w:style w:type="character" w:customStyle="1" w:styleId="WingdingSymbols">
    <w:name w:val="Wingding Symbols"/>
    <w:rsid w:val="00451B15"/>
    <w:rPr>
      <w:rFonts w:ascii="Wingdings" w:hAnsi="Wingdings"/>
    </w:rPr>
  </w:style>
  <w:style w:type="paragraph" w:customStyle="1" w:styleId="TableHeading">
    <w:name w:val="Table Heading"/>
    <w:basedOn w:val="HeadingBase"/>
    <w:rsid w:val="00451B15"/>
    <w:pPr>
      <w:keepLines/>
      <w:pBdr>
        <w:bottom w:val="single" w:sz="6" w:space="1" w:color="918585"/>
      </w:pBdr>
      <w:spacing w:before="240"/>
    </w:pPr>
  </w:style>
  <w:style w:type="character" w:customStyle="1" w:styleId="HotSpot">
    <w:name w:val="HotSpot"/>
    <w:rsid w:val="00451B15"/>
    <w:rPr>
      <w:color w:val="0033CC"/>
      <w:u w:val="none"/>
    </w:rPr>
  </w:style>
  <w:style w:type="paragraph" w:customStyle="1" w:styleId="BodyTextRight">
    <w:name w:val="Body Text Right"/>
    <w:basedOn w:val="BodyText"/>
    <w:rsid w:val="00451B15"/>
    <w:pPr>
      <w:spacing w:before="0" w:after="0"/>
      <w:jc w:val="right"/>
    </w:pPr>
  </w:style>
  <w:style w:type="paragraph" w:styleId="Index3">
    <w:name w:val="index 3"/>
    <w:basedOn w:val="ListNumber2"/>
    <w:next w:val="Normal"/>
    <w:semiHidden/>
    <w:rsid w:val="00451B15"/>
    <w:pPr>
      <w:numPr>
        <w:numId w:val="0"/>
      </w:numPr>
      <w:tabs>
        <w:tab w:val="right" w:leader="dot" w:pos="4176"/>
      </w:tabs>
    </w:pPr>
  </w:style>
  <w:style w:type="paragraph" w:styleId="ListNumber2">
    <w:name w:val="List Number 2"/>
    <w:basedOn w:val="List2"/>
    <w:rsid w:val="00451B15"/>
    <w:pPr>
      <w:numPr>
        <w:numId w:val="10"/>
      </w:numPr>
      <w:tabs>
        <w:tab w:val="clear" w:pos="1060"/>
      </w:tabs>
    </w:pPr>
  </w:style>
  <w:style w:type="paragraph" w:customStyle="1" w:styleId="MarginNote">
    <w:name w:val="Margin Note"/>
    <w:basedOn w:val="BodyText"/>
    <w:rsid w:val="00451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B15"/>
    <w:rPr>
      <w:sz w:val="32"/>
    </w:rPr>
  </w:style>
  <w:style w:type="paragraph" w:customStyle="1" w:styleId="HeadingProcedure">
    <w:name w:val="Heading Procedure"/>
    <w:basedOn w:val="HeadingBase"/>
    <w:next w:val="Normal"/>
    <w:rsid w:val="00451B15"/>
    <w:pPr>
      <w:tabs>
        <w:tab w:val="left" w:pos="0"/>
      </w:tabs>
      <w:spacing w:before="120" w:after="60"/>
    </w:pPr>
    <w:rPr>
      <w:i/>
      <w:color w:val="918585"/>
      <w:sz w:val="22"/>
    </w:rPr>
  </w:style>
  <w:style w:type="paragraph" w:customStyle="1" w:styleId="TableBodyText">
    <w:name w:val="Table Body Text"/>
    <w:basedOn w:val="BodyText"/>
    <w:rsid w:val="00451B15"/>
    <w:pPr>
      <w:spacing w:before="60" w:after="60"/>
    </w:pPr>
  </w:style>
  <w:style w:type="paragraph" w:styleId="ListContinue">
    <w:name w:val="List Continue"/>
    <w:basedOn w:val="List"/>
    <w:rsid w:val="00451B15"/>
    <w:pPr>
      <w:ind w:firstLine="0"/>
    </w:pPr>
  </w:style>
  <w:style w:type="paragraph" w:customStyle="1" w:styleId="ListNote">
    <w:name w:val="List Note"/>
    <w:basedOn w:val="List"/>
    <w:rsid w:val="00451B15"/>
    <w:pPr>
      <w:pBdr>
        <w:top w:val="single" w:sz="6" w:space="2" w:color="918585"/>
        <w:bottom w:val="single" w:sz="6" w:space="2" w:color="918585"/>
      </w:pBdr>
      <w:tabs>
        <w:tab w:val="left" w:pos="1021"/>
      </w:tabs>
      <w:ind w:firstLine="0"/>
    </w:pPr>
  </w:style>
  <w:style w:type="paragraph" w:customStyle="1" w:styleId="Warning">
    <w:name w:val="Warning"/>
    <w:basedOn w:val="BodyText"/>
    <w:rsid w:val="00451B15"/>
    <w:pPr>
      <w:shd w:val="clear" w:color="auto" w:fill="D9D9D9"/>
      <w:tabs>
        <w:tab w:val="left" w:pos="992"/>
      </w:tabs>
      <w:ind w:left="119" w:right="119"/>
    </w:pPr>
    <w:rPr>
      <w:sz w:val="20"/>
    </w:rPr>
  </w:style>
  <w:style w:type="paragraph" w:customStyle="1" w:styleId="MarginIcons">
    <w:name w:val="Margin Icons"/>
    <w:basedOn w:val="BodyText"/>
    <w:rsid w:val="00451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B15"/>
    <w:rPr>
      <w:rFonts w:ascii="Courier New" w:hAnsi="Courier New"/>
    </w:rPr>
  </w:style>
  <w:style w:type="paragraph" w:customStyle="1" w:styleId="NoteBullet">
    <w:name w:val="Note Bullet"/>
    <w:basedOn w:val="Note"/>
    <w:rsid w:val="00451B15"/>
    <w:pPr>
      <w:tabs>
        <w:tab w:val="clear" w:pos="680"/>
      </w:tabs>
      <w:spacing w:before="60" w:after="60"/>
    </w:pPr>
  </w:style>
  <w:style w:type="paragraph" w:customStyle="1" w:styleId="SubHeading2">
    <w:name w:val="SubHeading2"/>
    <w:basedOn w:val="HeadingBase"/>
    <w:rsid w:val="00451B15"/>
    <w:pPr>
      <w:spacing w:before="240" w:after="60"/>
    </w:pPr>
    <w:rPr>
      <w:sz w:val="20"/>
    </w:rPr>
  </w:style>
  <w:style w:type="paragraph" w:customStyle="1" w:styleId="SubHeading1">
    <w:name w:val="SubHeading1"/>
    <w:basedOn w:val="HeadingBase"/>
    <w:rsid w:val="00451B15"/>
    <w:pPr>
      <w:spacing w:before="240" w:after="60"/>
    </w:pPr>
    <w:rPr>
      <w:color w:val="918585"/>
      <w:sz w:val="22"/>
    </w:rPr>
  </w:style>
  <w:style w:type="paragraph" w:customStyle="1" w:styleId="SideHeading">
    <w:name w:val="Side Heading"/>
    <w:basedOn w:val="HeadingBase"/>
    <w:rsid w:val="00451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B15"/>
    <w:pPr>
      <w:tabs>
        <w:tab w:val="num" w:pos="360"/>
      </w:tabs>
    </w:pPr>
  </w:style>
  <w:style w:type="paragraph" w:styleId="PlainText">
    <w:name w:val="Plain Text"/>
    <w:basedOn w:val="Normal"/>
    <w:link w:val="PlainTextChar"/>
    <w:rsid w:val="00451B15"/>
    <w:rPr>
      <w:sz w:val="20"/>
    </w:rPr>
  </w:style>
  <w:style w:type="character" w:customStyle="1" w:styleId="PlainTextChar">
    <w:name w:val="Plain Text Char"/>
    <w:basedOn w:val="DefaultParagraphFont"/>
    <w:link w:val="PlainText"/>
    <w:rsid w:val="00451B15"/>
    <w:rPr>
      <w:rFonts w:ascii="Courier New" w:eastAsia="Times New Roman" w:hAnsi="Courier New" w:cs="Times New Roman"/>
      <w:sz w:val="20"/>
      <w:szCs w:val="20"/>
      <w:lang w:eastAsia="en-US"/>
    </w:rPr>
  </w:style>
  <w:style w:type="character" w:customStyle="1" w:styleId="MenuOption">
    <w:name w:val="Menu Option"/>
    <w:basedOn w:val="DefaultParagraphFont"/>
    <w:rsid w:val="00451B15"/>
    <w:rPr>
      <w:b/>
      <w:smallCaps/>
    </w:rPr>
  </w:style>
  <w:style w:type="paragraph" w:customStyle="1" w:styleId="TableListNumber">
    <w:name w:val="Table List Number"/>
    <w:basedOn w:val="ListNumber"/>
    <w:rsid w:val="00451B15"/>
    <w:pPr>
      <w:numPr>
        <w:numId w:val="0"/>
      </w:numPr>
    </w:pPr>
  </w:style>
  <w:style w:type="paragraph" w:styleId="TOC4">
    <w:name w:val="toc 4"/>
    <w:basedOn w:val="TOCBase"/>
    <w:next w:val="Normal"/>
    <w:semiHidden/>
    <w:rsid w:val="00451B15"/>
    <w:pPr>
      <w:tabs>
        <w:tab w:val="right" w:leader="dot" w:pos="9071"/>
      </w:tabs>
      <w:ind w:left="1701"/>
    </w:pPr>
  </w:style>
  <w:style w:type="paragraph" w:customStyle="1" w:styleId="ListAlpha">
    <w:name w:val="List Alpha"/>
    <w:basedOn w:val="List"/>
    <w:rsid w:val="00451B15"/>
    <w:pPr>
      <w:numPr>
        <w:numId w:val="9"/>
      </w:numPr>
    </w:pPr>
  </w:style>
  <w:style w:type="paragraph" w:customStyle="1" w:styleId="ListAlpha2">
    <w:name w:val="List Alpha 2"/>
    <w:basedOn w:val="List2"/>
    <w:rsid w:val="00451B15"/>
    <w:pPr>
      <w:numPr>
        <w:numId w:val="8"/>
      </w:numPr>
    </w:pPr>
  </w:style>
  <w:style w:type="paragraph" w:styleId="List2">
    <w:name w:val="List 2"/>
    <w:basedOn w:val="BodyText"/>
    <w:rsid w:val="00451B15"/>
    <w:pPr>
      <w:tabs>
        <w:tab w:val="left" w:pos="680"/>
      </w:tabs>
      <w:spacing w:before="60" w:after="60"/>
      <w:ind w:left="680" w:hanging="340"/>
    </w:pPr>
  </w:style>
  <w:style w:type="paragraph" w:styleId="List3">
    <w:name w:val="List 3"/>
    <w:basedOn w:val="BodyText"/>
    <w:rsid w:val="00451B15"/>
    <w:pPr>
      <w:tabs>
        <w:tab w:val="left" w:pos="1021"/>
      </w:tabs>
      <w:spacing w:before="60" w:after="60"/>
      <w:ind w:left="1020" w:hanging="340"/>
    </w:pPr>
  </w:style>
  <w:style w:type="paragraph" w:styleId="List4">
    <w:name w:val="List 4"/>
    <w:basedOn w:val="BodyText"/>
    <w:rsid w:val="00451B15"/>
    <w:pPr>
      <w:tabs>
        <w:tab w:val="left" w:pos="1361"/>
      </w:tabs>
      <w:spacing w:before="60" w:after="60"/>
      <w:ind w:left="1361" w:hanging="340"/>
    </w:pPr>
  </w:style>
  <w:style w:type="paragraph" w:styleId="List5">
    <w:name w:val="List 5"/>
    <w:basedOn w:val="BodyText"/>
    <w:rsid w:val="00451B15"/>
    <w:pPr>
      <w:tabs>
        <w:tab w:val="left" w:pos="1701"/>
      </w:tabs>
      <w:spacing w:before="60" w:after="60"/>
      <w:ind w:left="1701" w:hanging="340"/>
    </w:pPr>
  </w:style>
  <w:style w:type="paragraph" w:styleId="ListBullet3">
    <w:name w:val="List Bullet 3"/>
    <w:basedOn w:val="List3"/>
    <w:rsid w:val="00451B15"/>
    <w:pPr>
      <w:numPr>
        <w:numId w:val="14"/>
      </w:numPr>
      <w:tabs>
        <w:tab w:val="clear" w:pos="1021"/>
      </w:tabs>
      <w:ind w:left="1037" w:hanging="357"/>
    </w:pPr>
  </w:style>
  <w:style w:type="paragraph" w:styleId="ListBullet4">
    <w:name w:val="List Bullet 4"/>
    <w:basedOn w:val="List4"/>
    <w:rsid w:val="00451B15"/>
    <w:pPr>
      <w:numPr>
        <w:numId w:val="3"/>
      </w:numPr>
      <w:tabs>
        <w:tab w:val="clear" w:pos="1361"/>
      </w:tabs>
    </w:pPr>
  </w:style>
  <w:style w:type="paragraph" w:styleId="ListBullet5">
    <w:name w:val="List Bullet 5"/>
    <w:basedOn w:val="List5"/>
    <w:rsid w:val="00451B15"/>
    <w:pPr>
      <w:numPr>
        <w:numId w:val="4"/>
      </w:numPr>
    </w:pPr>
  </w:style>
  <w:style w:type="paragraph" w:styleId="ListContinue2">
    <w:name w:val="List Continue 2"/>
    <w:basedOn w:val="List2"/>
    <w:rsid w:val="00451B15"/>
    <w:pPr>
      <w:ind w:firstLine="0"/>
    </w:pPr>
  </w:style>
  <w:style w:type="paragraph" w:styleId="ListContinue3">
    <w:name w:val="List Continue 3"/>
    <w:basedOn w:val="List3"/>
    <w:rsid w:val="00451B15"/>
    <w:pPr>
      <w:ind w:left="1021" w:firstLine="0"/>
    </w:pPr>
  </w:style>
  <w:style w:type="paragraph" w:styleId="ListContinue4">
    <w:name w:val="List Continue 4"/>
    <w:basedOn w:val="List4"/>
    <w:rsid w:val="00451B15"/>
    <w:pPr>
      <w:ind w:firstLine="0"/>
    </w:pPr>
  </w:style>
  <w:style w:type="paragraph" w:styleId="ListContinue5">
    <w:name w:val="List Continue 5"/>
    <w:basedOn w:val="List5"/>
    <w:rsid w:val="00451B15"/>
    <w:pPr>
      <w:ind w:firstLine="0"/>
    </w:pPr>
  </w:style>
  <w:style w:type="paragraph" w:styleId="ListNumber3">
    <w:name w:val="List Number 3"/>
    <w:basedOn w:val="List3"/>
    <w:rsid w:val="00451B15"/>
    <w:pPr>
      <w:numPr>
        <w:numId w:val="5"/>
      </w:numPr>
    </w:pPr>
  </w:style>
  <w:style w:type="paragraph" w:styleId="ListNumber4">
    <w:name w:val="List Number 4"/>
    <w:basedOn w:val="List4"/>
    <w:rsid w:val="00451B15"/>
    <w:pPr>
      <w:numPr>
        <w:numId w:val="6"/>
      </w:numPr>
    </w:pPr>
  </w:style>
  <w:style w:type="paragraph" w:styleId="ListNumber5">
    <w:name w:val="List Number 5"/>
    <w:basedOn w:val="List5"/>
    <w:rsid w:val="00451B15"/>
    <w:pPr>
      <w:numPr>
        <w:numId w:val="7"/>
      </w:numPr>
    </w:pPr>
  </w:style>
  <w:style w:type="paragraph" w:styleId="BlockText">
    <w:name w:val="Block Text"/>
    <w:basedOn w:val="Normal"/>
    <w:rsid w:val="00451B15"/>
    <w:pPr>
      <w:spacing w:after="120"/>
      <w:ind w:left="1440" w:right="1440"/>
    </w:pPr>
  </w:style>
  <w:style w:type="character" w:customStyle="1" w:styleId="Subscript">
    <w:name w:val="Subscript"/>
    <w:basedOn w:val="DefaultParagraphFont"/>
    <w:rsid w:val="00451B15"/>
    <w:rPr>
      <w:sz w:val="16"/>
      <w:vertAlign w:val="subscript"/>
    </w:rPr>
  </w:style>
  <w:style w:type="character" w:customStyle="1" w:styleId="Superscript">
    <w:name w:val="Superscript"/>
    <w:basedOn w:val="DefaultParagraphFont"/>
    <w:rsid w:val="00451B15"/>
    <w:rPr>
      <w:sz w:val="16"/>
      <w:vertAlign w:val="superscript"/>
    </w:rPr>
  </w:style>
  <w:style w:type="character" w:customStyle="1" w:styleId="Symbols">
    <w:name w:val="Symbols"/>
    <w:basedOn w:val="DefaultParagraphFont"/>
    <w:rsid w:val="00451B15"/>
    <w:rPr>
      <w:rFonts w:ascii="Symbol" w:hAnsi="Symbol"/>
    </w:rPr>
  </w:style>
  <w:style w:type="character" w:customStyle="1" w:styleId="MenuOptions">
    <w:name w:val="Menu Options"/>
    <w:basedOn w:val="DefaultParagraphFont"/>
    <w:rsid w:val="00451B15"/>
    <w:rPr>
      <w:rFonts w:ascii="Arial Narrow" w:hAnsi="Arial Narrow"/>
      <w:smallCaps/>
    </w:rPr>
  </w:style>
  <w:style w:type="character" w:customStyle="1" w:styleId="Buttons">
    <w:name w:val="Buttons"/>
    <w:basedOn w:val="DefaultParagraphFont"/>
    <w:rsid w:val="00451B15"/>
    <w:rPr>
      <w:b/>
    </w:rPr>
  </w:style>
  <w:style w:type="character" w:customStyle="1" w:styleId="Underlined">
    <w:name w:val="Underlined"/>
    <w:basedOn w:val="DefaultParagraphFont"/>
    <w:rsid w:val="00451B15"/>
    <w:rPr>
      <w:u w:val="single"/>
    </w:rPr>
  </w:style>
  <w:style w:type="paragraph" w:customStyle="1" w:styleId="TableBodyTextRight">
    <w:name w:val="Table Body Text Right"/>
    <w:basedOn w:val="TableBodyText"/>
    <w:rsid w:val="00451B15"/>
    <w:pPr>
      <w:widowControl w:val="0"/>
      <w:autoSpaceDE w:val="0"/>
      <w:autoSpaceDN w:val="0"/>
      <w:adjustRightInd w:val="0"/>
      <w:jc w:val="right"/>
    </w:pPr>
    <w:rPr>
      <w:rFonts w:cs="Arial"/>
      <w:szCs w:val="18"/>
    </w:rPr>
  </w:style>
  <w:style w:type="paragraph" w:customStyle="1" w:styleId="CopyrightText">
    <w:name w:val="Copyright Text"/>
    <w:basedOn w:val="BodyText"/>
    <w:rsid w:val="00451B15"/>
    <w:rPr>
      <w:sz w:val="18"/>
    </w:rPr>
  </w:style>
  <w:style w:type="paragraph" w:customStyle="1" w:styleId="BodySmallRight">
    <w:name w:val="Body Small Right"/>
    <w:basedOn w:val="BodyTextRight"/>
    <w:rsid w:val="00451B15"/>
    <w:rPr>
      <w:sz w:val="18"/>
      <w:szCs w:val="18"/>
    </w:rPr>
  </w:style>
  <w:style w:type="paragraph" w:customStyle="1" w:styleId="MarginEdition">
    <w:name w:val="Margin Edition"/>
    <w:basedOn w:val="MarginNote"/>
    <w:rsid w:val="00451B15"/>
    <w:pPr>
      <w:spacing w:before="0" w:after="0"/>
    </w:pPr>
    <w:rPr>
      <w:rFonts w:ascii="Times New Roman" w:hAnsi="Times New Roman"/>
      <w:color w:val="999999"/>
    </w:rPr>
  </w:style>
  <w:style w:type="paragraph" w:customStyle="1" w:styleId="Spacer">
    <w:name w:val="Spacer"/>
    <w:basedOn w:val="Normal"/>
    <w:rsid w:val="00451B15"/>
    <w:rPr>
      <w:sz w:val="2"/>
      <w:szCs w:val="2"/>
    </w:rPr>
  </w:style>
  <w:style w:type="character" w:customStyle="1" w:styleId="Small">
    <w:name w:val="Small"/>
    <w:basedOn w:val="DefaultParagraphFont"/>
    <w:rsid w:val="00451B15"/>
    <w:rPr>
      <w:sz w:val="16"/>
    </w:rPr>
  </w:style>
  <w:style w:type="paragraph" w:customStyle="1" w:styleId="WideTable">
    <w:name w:val="Wide Table"/>
    <w:basedOn w:val="Normal"/>
    <w:rsid w:val="00451B15"/>
    <w:pPr>
      <w:ind w:left="-1418"/>
    </w:pPr>
    <w:rPr>
      <w:sz w:val="2"/>
      <w:szCs w:val="2"/>
    </w:rPr>
  </w:style>
  <w:style w:type="character" w:styleId="PageNumber">
    <w:name w:val="page number"/>
    <w:basedOn w:val="DefaultParagraphFont"/>
    <w:rsid w:val="00451B15"/>
  </w:style>
  <w:style w:type="paragraph" w:styleId="Quote">
    <w:name w:val="Quote"/>
    <w:basedOn w:val="Heading1"/>
    <w:link w:val="QuoteChar"/>
    <w:qFormat/>
    <w:rsid w:val="00451B15"/>
    <w:rPr>
      <w:b w:val="0"/>
      <w:sz w:val="72"/>
      <w:szCs w:val="72"/>
      <w:lang w:val="en-NZ"/>
    </w:rPr>
  </w:style>
  <w:style w:type="character" w:customStyle="1" w:styleId="QuoteChar">
    <w:name w:val="Quote Char"/>
    <w:basedOn w:val="DefaultParagraphFont"/>
    <w:link w:val="Quote"/>
    <w:rsid w:val="00451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B15"/>
    <w:pPr>
      <w:pageBreakBefore/>
    </w:pPr>
  </w:style>
  <w:style w:type="paragraph" w:customStyle="1" w:styleId="Border">
    <w:name w:val="Border"/>
    <w:basedOn w:val="Normal"/>
    <w:qFormat/>
    <w:rsid w:val="00451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B15"/>
    <w:rPr>
      <w:b/>
      <w:bCs/>
      <w:i/>
      <w:iCs/>
      <w:color w:val="auto"/>
    </w:rPr>
  </w:style>
  <w:style w:type="paragraph" w:styleId="IntenseQuote">
    <w:name w:val="Intense Quote"/>
    <w:basedOn w:val="Normal"/>
    <w:next w:val="Normal"/>
    <w:link w:val="IntenseQuoteChar"/>
    <w:uiPriority w:val="30"/>
    <w:qFormat/>
    <w:rsid w:val="00451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B15"/>
    <w:rPr>
      <w:smallCaps/>
      <w:color w:val="auto"/>
      <w:u w:val="single"/>
    </w:rPr>
  </w:style>
  <w:style w:type="character" w:styleId="IntenseReference">
    <w:name w:val="Intense Reference"/>
    <w:basedOn w:val="DefaultParagraphFont"/>
    <w:uiPriority w:val="32"/>
    <w:qFormat/>
    <w:rsid w:val="00451B15"/>
    <w:rPr>
      <w:b/>
      <w:bCs/>
      <w:smallCaps/>
      <w:color w:val="auto"/>
      <w:spacing w:val="5"/>
      <w:u w:val="single"/>
    </w:rPr>
  </w:style>
  <w:style w:type="paragraph" w:customStyle="1" w:styleId="2ColumnHeading">
    <w:name w:val="2Column Heading"/>
    <w:basedOn w:val="BodyText"/>
    <w:qFormat/>
    <w:rsid w:val="00451B15"/>
    <w:pPr>
      <w:spacing w:after="60"/>
      <w:ind w:left="-2268"/>
    </w:pPr>
    <w:rPr>
      <w:b/>
    </w:rPr>
  </w:style>
  <w:style w:type="paragraph" w:customStyle="1" w:styleId="Heading1TOC">
    <w:name w:val="Heading1 TOC"/>
    <w:basedOn w:val="Normal"/>
    <w:qFormat/>
    <w:rsid w:val="00451B15"/>
    <w:pPr>
      <w:spacing w:before="240" w:after="120"/>
    </w:pPr>
    <w:rPr>
      <w:rFonts w:ascii="Times New Roman" w:hAnsi="Times New Roman"/>
      <w:b/>
      <w:sz w:val="32"/>
    </w:rPr>
  </w:style>
  <w:style w:type="paragraph" w:customStyle="1" w:styleId="Heading2TOC">
    <w:name w:val="Heading2 TOC"/>
    <w:basedOn w:val="Normal"/>
    <w:qFormat/>
    <w:rsid w:val="00451B15"/>
    <w:pPr>
      <w:spacing w:before="240" w:after="60"/>
    </w:pPr>
    <w:rPr>
      <w:rFonts w:ascii="Times New Roman" w:hAnsi="Times New Roman"/>
      <w:b/>
      <w:sz w:val="28"/>
    </w:rPr>
  </w:style>
  <w:style w:type="character" w:customStyle="1" w:styleId="Underline">
    <w:name w:val="Underline"/>
    <w:basedOn w:val="DefaultParagraphFont"/>
    <w:qFormat/>
    <w:rsid w:val="00451B15"/>
    <w:rPr>
      <w:u w:val="single"/>
    </w:rPr>
  </w:style>
  <w:style w:type="character" w:customStyle="1" w:styleId="BoldandItalics">
    <w:name w:val="Bold and Italics"/>
    <w:qFormat/>
    <w:rsid w:val="00451B15"/>
    <w:rPr>
      <w:b/>
      <w:i/>
      <w:u w:val="none"/>
    </w:rPr>
  </w:style>
  <w:style w:type="paragraph" w:styleId="BalloonText">
    <w:name w:val="Balloon Text"/>
    <w:basedOn w:val="Normal"/>
    <w:link w:val="BalloonTextChar"/>
    <w:rsid w:val="00451B15"/>
    <w:rPr>
      <w:rFonts w:ascii="Tahoma" w:hAnsi="Tahoma" w:cs="Tahoma"/>
      <w:sz w:val="16"/>
      <w:szCs w:val="16"/>
    </w:rPr>
  </w:style>
  <w:style w:type="character" w:customStyle="1" w:styleId="BalloonTextChar">
    <w:name w:val="Balloon Text Char"/>
    <w:basedOn w:val="DefaultParagraphFont"/>
    <w:link w:val="BalloonText"/>
    <w:rsid w:val="00451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B15"/>
    <w:rPr>
      <w:b/>
      <w:color w:val="660033"/>
      <w:spacing w:val="0"/>
    </w:rPr>
  </w:style>
  <w:style w:type="paragraph" w:customStyle="1" w:styleId="Nameditemlist">
    <w:name w:val="Named item list"/>
    <w:basedOn w:val="BodyText"/>
    <w:qFormat/>
    <w:rsid w:val="00451B15"/>
    <w:pPr>
      <w:tabs>
        <w:tab w:val="left" w:pos="2835"/>
      </w:tabs>
      <w:ind w:left="2835" w:hanging="2835"/>
    </w:pPr>
  </w:style>
  <w:style w:type="paragraph" w:customStyle="1" w:styleId="BodyTextnopadding">
    <w:name w:val="Body Text no padding"/>
    <w:basedOn w:val="BodyText"/>
    <w:qFormat/>
    <w:rsid w:val="00451B15"/>
    <w:pPr>
      <w:spacing w:before="0" w:after="0"/>
    </w:pPr>
  </w:style>
  <w:style w:type="paragraph" w:customStyle="1" w:styleId="BodyTextBold">
    <w:name w:val="Body Text Bold"/>
    <w:basedOn w:val="BodyText"/>
    <w:qFormat/>
    <w:rsid w:val="00451B15"/>
    <w:rPr>
      <w:b/>
    </w:rPr>
  </w:style>
  <w:style w:type="character" w:styleId="Hyperlink">
    <w:name w:val="Hyperlink"/>
    <w:basedOn w:val="DefaultParagraphFont"/>
    <w:uiPriority w:val="99"/>
    <w:unhideWhenUsed/>
    <w:rsid w:val="00960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Words>
  <Characters>2885</Characters>
  <Application>Microsoft Office Word</Application>
  <DocSecurity>0</DocSecurity>
  <Lines>70</Lines>
  <Paragraphs>47</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UEECS0016 Develop energy sector directory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