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96E" w:rsidP="00874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UEECS0015 Develop energy sector computer network applications infrastructure</w:t>
      </w:r>
      <w:r>
        <w:fldChar w:fldCharType="end"/>
      </w:r>
    </w:p>
    <w:p w:rsidR="0087496E" w:rsidP="0087496E">
      <w:pPr>
        <w:pStyle w:val="Version"/>
        <w:sectPr w:rsidSect="00033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DD5" w:rsidP="00033DD5">
      <w:pPr>
        <w:pStyle w:val="SuperHeading"/>
      </w:pPr>
      <w:r w:rsidRPr="00033DD5">
        <w:t>UEECS0015 Develop energy sector computer network applications infrastructure</w:t>
      </w:r>
    </w:p>
    <w:p w:rsidR="00000000" w:rsidRPr="00033DD5" w:rsidP="00033DD5">
      <w:pPr>
        <w:pStyle w:val="Heading1"/>
      </w:pPr>
      <w:bookmarkStart w:id="1" w:name="O_1084434"/>
      <w:bookmarkEnd w:id="1"/>
      <w:r w:rsidRPr="00033D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Release 1. This is the first release of this unit of competency in the UEE Electrotechnology Training Package.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2" w:name="O_1084435"/>
      <w:bookmarkEnd w:id="2"/>
      <w:r w:rsidRPr="00033D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This unit involves the skills and knowledge required to develop energy sector computer network applications infrastructure.</w:t>
            </w:r>
          </w:p>
          <w:p w:rsidR="00000000" w:rsidRPr="00033DD5" w:rsidP="00033DD5">
            <w:pPr>
              <w:pStyle w:val="BodyText"/>
            </w:pPr>
            <w:r w:rsidRPr="00033DD5">
              <w:t>It includes preparing to install and configuring components for network applications infrastructure. It also includes ap</w:t>
            </w:r>
            <w:r w:rsidRPr="00033DD5">
              <w:t>plying safe working practices and documenting activities.</w:t>
            </w:r>
          </w:p>
          <w:p w:rsidR="00000000" w:rsidRPr="00033DD5" w:rsidP="00033DD5">
            <w:pPr>
              <w:pStyle w:val="BodyText"/>
            </w:pPr>
            <w:r w:rsidRPr="00033DD5">
              <w:t>No licensing, legislative or certification requirements apply to this unit at the time of publication.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3" w:name="O_1084436"/>
      <w:bookmarkEnd w:id="3"/>
      <w:r w:rsidRPr="00033D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Not applicable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4" w:name="O_1084437"/>
      <w:bookmarkEnd w:id="4"/>
      <w:r w:rsidRPr="00033D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Co</w:t>
            </w:r>
            <w:r w:rsidRPr="00033DD5">
              <w:t>mputer Systems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5" w:name="O_1084438"/>
      <w:bookmarkEnd w:id="5"/>
      <w:r w:rsidRPr="00033D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Electrotechnology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6" w:name="O_1084439"/>
      <w:bookmarkEnd w:id="6"/>
      <w:r w:rsidRPr="00033DD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PERFORMANCE CRITERIA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Performance criteria describe the performance needed to demonstrate achievement of the element.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>Prepare to develop a network applications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Work health and safety (WHS)/occupational health and safety (OHS) processes and workplace procedures for a given work area are identified, obtained and applied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WHS/OHS risk control measures and workplace procedures are followed in preparation for th</w:t>
            </w:r>
            <w:r w:rsidRPr="00033DD5">
              <w:t>e work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Network application infrastructure to be developed is determined from network performance specifications and in consultation with relevant person/s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 xml:space="preserve">Activities are planned in accordance with workplace procedures to meet timelines in consultation with others involved 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Development tools and software are selected in accordance with relevant industry standards and network performance requirements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Activities are implemented to ensure network development is carried out efficiently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>Install and configure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WHS/OHS risk control measures and workplace procedures for carrying out the work are followed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Complexities of network applications infrastructure are applied to developing the network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Network applications infrastructure components in use and installed are configured for the network in accordance with industry standards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Management comp</w:t>
            </w:r>
            <w:r w:rsidRPr="00033DD5">
              <w:t>onents of the network applications infrastructure are configured in accordance with relevant industry standards and requirements of the network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Security components of the network applications infrastructure are created in accordance with relevant in</w:t>
            </w:r>
            <w:r w:rsidRPr="00033DD5">
              <w:t>dustry standards and requirements of the network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Network malfunctions are identified and rectified using techniques in accordance with workplace procedures and relevant industry standards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Network is monitored and solutions are developed to optimise network performance in accordance with workplace procedures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Security events are analysed and actions taken in accordance with workplace procedures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Unplanned events are identified an</w:t>
            </w:r>
            <w:r w:rsidRPr="00033DD5">
              <w:t>d resolution techniques are applied in accordance with workplace procedures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 xml:space="preserve">Quality of work is monitored in accordance with </w:t>
            </w:r>
            <w:r w:rsidRPr="00033DD5">
              <w:t>workplace procedures and/or relevant industry standards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rPr>
                <w:rStyle w:val="SpecialBold"/>
              </w:rPr>
              <w:t>Complete network activities report</w:t>
            </w:r>
            <w:r w:rsidRPr="00033DD5">
              <w:t>/</w:t>
            </w:r>
            <w:r w:rsidRPr="00033DD5">
              <w:rPr>
                <w:rStyle w:val="SpecialBold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t>Documentation is produced for network services completed activities and relevant person/s notified in accordance with workplace procedures</w:t>
            </w:r>
          </w:p>
        </w:tc>
      </w:tr>
      <w:tr w:rsidTr="00033DD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DD5">
            <w:pPr>
              <w:pStyle w:val="BodyText"/>
              <w:rPr>
                <w:lang w:val="en-NZ"/>
              </w:rPr>
            </w:pPr>
            <w:r w:rsidRPr="00033DD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Network applications infrastructure development records are maintained in accordance with workplace procedures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7" w:name="O_1084440"/>
      <w:bookmarkEnd w:id="7"/>
      <w:r w:rsidRPr="00033D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Foundation skills essential to performance are explicit in the performance criteria of this unit of competency.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8" w:name="O_1084441"/>
      <w:bookmarkEnd w:id="8"/>
      <w:r w:rsidRPr="00033D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Range is restricted to essential operating conditions and any other variables essential to the work environment.</w:t>
            </w:r>
          </w:p>
          <w:p w:rsidR="00000000" w:rsidRPr="00033DD5" w:rsidP="00033DD5">
            <w:pPr>
              <w:pStyle w:val="BodyText"/>
            </w:pPr>
            <w:r w:rsidRPr="00033DD5">
              <w:t>Non-essential conditions may be found in the UEE Electrotechnology Training Package Companion Volume Implementation Guide.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9" w:name="O_1084442"/>
      <w:bookmarkEnd w:id="9"/>
      <w:r w:rsidRPr="00033D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3D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DD5" w:rsidP="00033DD5">
            <w:pPr>
              <w:pStyle w:val="BodyText"/>
            </w:pPr>
            <w:r w:rsidRPr="00033DD5">
              <w:t>This unit replaces and is equivalent to UEENEED149A Develop energy sector computer network applications infrastructure.</w:t>
            </w:r>
          </w:p>
        </w:tc>
      </w:tr>
    </w:tbl>
    <w:p w:rsidR="00000000" w:rsidRPr="00033DD5" w:rsidP="00033DD5">
      <w:pPr>
        <w:pStyle w:val="NoPaddingFontSize1"/>
      </w:pPr>
    </w:p>
    <w:p w:rsidR="00000000" w:rsidRPr="00033DD5" w:rsidP="00033DD5">
      <w:pPr>
        <w:pStyle w:val="AllowPageBreak"/>
      </w:pPr>
    </w:p>
    <w:p w:rsidR="00000000" w:rsidRPr="00033DD5" w:rsidP="00033DD5">
      <w:pPr>
        <w:pStyle w:val="Heading1"/>
      </w:pPr>
      <w:bookmarkStart w:id="10" w:name="O_1084449"/>
      <w:bookmarkEnd w:id="10"/>
      <w:r w:rsidRPr="00033DD5">
        <w:t>Links</w:t>
      </w:r>
    </w:p>
    <w:p w:rsidR="00000000" w:rsidRPr="00033DD5" w:rsidP="0087496E">
      <w:pPr>
        <w:pStyle w:val="BodyText"/>
      </w:pPr>
      <w:r w:rsidRPr="00033D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586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33DD5" w:rsidP="00033DD5"/>
    <w:sectPr w:rsidSect="00033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D5" w:rsidRPr="0087496E" w:rsidP="00874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E" w:rsidP="00033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96E" w:rsidP="00033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7496E" w:rsidP="00033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DD5" w:rsidRPr="0087496E" w:rsidP="00874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E" w:rsidRPr="002D2AF8" w:rsidP="00033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UEECS0015 Develop energy sector computer network applications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7496E" w:rsidP="00033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DD5"/>
  </w:style>
  <w:style w:type="character" w:customStyle="1" w:styleId="Heading1Char">
    <w:name w:val="Heading 1 Char"/>
    <w:basedOn w:val="DefaultParagraphFont"/>
    <w:link w:val="Heading1"/>
    <w:rsid w:val="00033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D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3DD5"/>
    <w:rPr>
      <w:b/>
      <w:spacing w:val="0"/>
    </w:rPr>
  </w:style>
  <w:style w:type="paragraph" w:customStyle="1" w:styleId="SuperHeading">
    <w:name w:val="SuperHeading"/>
    <w:basedOn w:val="Normal"/>
    <w:rsid w:val="00033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3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D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3DD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3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3DD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3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3DD5"/>
    <w:rPr>
      <w:i/>
    </w:rPr>
  </w:style>
  <w:style w:type="paragraph" w:styleId="Caption">
    <w:name w:val="caption"/>
    <w:basedOn w:val="BodyText"/>
    <w:next w:val="Normal"/>
    <w:qFormat/>
    <w:rsid w:val="00033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DD5"/>
  </w:style>
  <w:style w:type="paragraph" w:styleId="TableofFigures">
    <w:name w:val="table of figures"/>
    <w:basedOn w:val="Normal"/>
    <w:next w:val="Normal"/>
    <w:semiHidden/>
    <w:rsid w:val="00033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DD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3DD5"/>
    <w:rPr>
      <w:rFonts w:ascii="Wingdings" w:hAnsi="Wingdings"/>
    </w:rPr>
  </w:style>
  <w:style w:type="paragraph" w:customStyle="1" w:styleId="TableHeading">
    <w:name w:val="Table Heading"/>
    <w:basedOn w:val="HeadingBase"/>
    <w:rsid w:val="00033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DD5"/>
    <w:rPr>
      <w:color w:val="0033CC"/>
      <w:u w:val="none"/>
    </w:rPr>
  </w:style>
  <w:style w:type="paragraph" w:customStyle="1" w:styleId="BodyTextRight">
    <w:name w:val="Body Text Right"/>
    <w:basedOn w:val="BodyText"/>
    <w:rsid w:val="00033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D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DD5"/>
    <w:rPr>
      <w:sz w:val="32"/>
    </w:rPr>
  </w:style>
  <w:style w:type="paragraph" w:customStyle="1" w:styleId="HeadingProcedure">
    <w:name w:val="Heading Procedure"/>
    <w:basedOn w:val="HeadingBase"/>
    <w:next w:val="Normal"/>
    <w:rsid w:val="00033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DD5"/>
    <w:pPr>
      <w:spacing w:before="60" w:after="60"/>
    </w:pPr>
  </w:style>
  <w:style w:type="paragraph" w:styleId="ListContinue">
    <w:name w:val="List Continue"/>
    <w:basedOn w:val="List"/>
    <w:rsid w:val="00033DD5"/>
    <w:pPr>
      <w:ind w:firstLine="0"/>
    </w:pPr>
  </w:style>
  <w:style w:type="paragraph" w:customStyle="1" w:styleId="ListNote">
    <w:name w:val="List Note"/>
    <w:basedOn w:val="List"/>
    <w:rsid w:val="00033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DD5"/>
    <w:rPr>
      <w:rFonts w:ascii="Courier New" w:hAnsi="Courier New"/>
    </w:rPr>
  </w:style>
  <w:style w:type="paragraph" w:customStyle="1" w:styleId="NoteBullet">
    <w:name w:val="Note Bullet"/>
    <w:basedOn w:val="Note"/>
    <w:rsid w:val="00033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DD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3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DD5"/>
    <w:rPr>
      <w:b/>
      <w:smallCaps/>
    </w:rPr>
  </w:style>
  <w:style w:type="paragraph" w:customStyle="1" w:styleId="TableListNumber">
    <w:name w:val="Table List Number"/>
    <w:basedOn w:val="ListNumber"/>
    <w:rsid w:val="00033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DD5"/>
    <w:pPr>
      <w:numPr>
        <w:numId w:val="7"/>
      </w:numPr>
    </w:pPr>
  </w:style>
  <w:style w:type="paragraph" w:customStyle="1" w:styleId="ListAlpha2">
    <w:name w:val="List Alpha 2"/>
    <w:basedOn w:val="List2"/>
    <w:rsid w:val="00033DD5"/>
    <w:pPr>
      <w:numPr>
        <w:numId w:val="6"/>
      </w:numPr>
    </w:pPr>
  </w:style>
  <w:style w:type="paragraph" w:styleId="List2">
    <w:name w:val="List 2"/>
    <w:basedOn w:val="BodyText"/>
    <w:rsid w:val="00033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DD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D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3DD5"/>
    <w:pPr>
      <w:numPr>
        <w:numId w:val="2"/>
      </w:numPr>
    </w:pPr>
  </w:style>
  <w:style w:type="paragraph" w:styleId="ListContinue2">
    <w:name w:val="List Continue 2"/>
    <w:basedOn w:val="List2"/>
    <w:rsid w:val="00033DD5"/>
    <w:pPr>
      <w:ind w:firstLine="0"/>
    </w:pPr>
  </w:style>
  <w:style w:type="paragraph" w:styleId="ListContinue3">
    <w:name w:val="List Continue 3"/>
    <w:basedOn w:val="List3"/>
    <w:rsid w:val="00033DD5"/>
    <w:pPr>
      <w:ind w:left="1021" w:firstLine="0"/>
    </w:pPr>
  </w:style>
  <w:style w:type="paragraph" w:styleId="ListContinue4">
    <w:name w:val="List Continue 4"/>
    <w:basedOn w:val="List4"/>
    <w:rsid w:val="00033DD5"/>
    <w:pPr>
      <w:ind w:firstLine="0"/>
    </w:pPr>
  </w:style>
  <w:style w:type="paragraph" w:styleId="ListContinue5">
    <w:name w:val="List Continue 5"/>
    <w:basedOn w:val="List5"/>
    <w:rsid w:val="00033DD5"/>
    <w:pPr>
      <w:ind w:firstLine="0"/>
    </w:pPr>
  </w:style>
  <w:style w:type="paragraph" w:styleId="ListNumber3">
    <w:name w:val="List Number 3"/>
    <w:basedOn w:val="List3"/>
    <w:rsid w:val="00033DD5"/>
    <w:pPr>
      <w:numPr>
        <w:numId w:val="3"/>
      </w:numPr>
    </w:pPr>
  </w:style>
  <w:style w:type="paragraph" w:styleId="ListNumber4">
    <w:name w:val="List Number 4"/>
    <w:basedOn w:val="List4"/>
    <w:rsid w:val="00033DD5"/>
    <w:pPr>
      <w:numPr>
        <w:numId w:val="4"/>
      </w:numPr>
    </w:pPr>
  </w:style>
  <w:style w:type="paragraph" w:styleId="ListNumber5">
    <w:name w:val="List Number 5"/>
    <w:basedOn w:val="List5"/>
    <w:rsid w:val="00033DD5"/>
    <w:pPr>
      <w:numPr>
        <w:numId w:val="5"/>
      </w:numPr>
    </w:pPr>
  </w:style>
  <w:style w:type="paragraph" w:styleId="BlockText">
    <w:name w:val="Block Text"/>
    <w:basedOn w:val="Normal"/>
    <w:rsid w:val="00033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DD5"/>
    <w:rPr>
      <w:sz w:val="16"/>
      <w:vertAlign w:val="superscript"/>
    </w:rPr>
  </w:style>
  <w:style w:type="character" w:customStyle="1" w:styleId="Symbols">
    <w:name w:val="Symbols"/>
    <w:basedOn w:val="DefaultParagraphFont"/>
    <w:rsid w:val="00033DD5"/>
    <w:rPr>
      <w:rFonts w:ascii="Symbol" w:hAnsi="Symbol"/>
    </w:rPr>
  </w:style>
  <w:style w:type="character" w:customStyle="1" w:styleId="MenuOptions">
    <w:name w:val="Menu Options"/>
    <w:basedOn w:val="DefaultParagraphFont"/>
    <w:rsid w:val="00033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DD5"/>
    <w:rPr>
      <w:b/>
    </w:rPr>
  </w:style>
  <w:style w:type="character" w:customStyle="1" w:styleId="Underlined">
    <w:name w:val="Underlined"/>
    <w:basedOn w:val="DefaultParagraphFont"/>
    <w:rsid w:val="00033DD5"/>
    <w:rPr>
      <w:u w:val="single"/>
    </w:rPr>
  </w:style>
  <w:style w:type="paragraph" w:customStyle="1" w:styleId="TableBodyTextRight">
    <w:name w:val="Table Body Text Right"/>
    <w:basedOn w:val="TableBodyText"/>
    <w:rsid w:val="00033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DD5"/>
    <w:rPr>
      <w:sz w:val="18"/>
    </w:rPr>
  </w:style>
  <w:style w:type="paragraph" w:customStyle="1" w:styleId="BodySmallRight">
    <w:name w:val="Body Small Right"/>
    <w:basedOn w:val="BodyTextRight"/>
    <w:rsid w:val="00033DD5"/>
    <w:rPr>
      <w:sz w:val="18"/>
      <w:szCs w:val="18"/>
    </w:rPr>
  </w:style>
  <w:style w:type="paragraph" w:customStyle="1" w:styleId="MarginEdition">
    <w:name w:val="Margin Edition"/>
    <w:basedOn w:val="MarginNote"/>
    <w:rsid w:val="00033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DD5"/>
    <w:rPr>
      <w:sz w:val="2"/>
      <w:szCs w:val="2"/>
    </w:rPr>
  </w:style>
  <w:style w:type="character" w:customStyle="1" w:styleId="Small">
    <w:name w:val="Small"/>
    <w:basedOn w:val="DefaultParagraphFont"/>
    <w:rsid w:val="00033DD5"/>
    <w:rPr>
      <w:sz w:val="16"/>
    </w:rPr>
  </w:style>
  <w:style w:type="paragraph" w:customStyle="1" w:styleId="WideTable">
    <w:name w:val="Wide Table"/>
    <w:basedOn w:val="Normal"/>
    <w:rsid w:val="00033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DD5"/>
  </w:style>
  <w:style w:type="paragraph" w:styleId="Quote">
    <w:name w:val="Quote"/>
    <w:basedOn w:val="Heading1"/>
    <w:link w:val="QuoteChar"/>
    <w:qFormat/>
    <w:rsid w:val="00033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DD5"/>
    <w:pPr>
      <w:pageBreakBefore/>
    </w:pPr>
  </w:style>
  <w:style w:type="paragraph" w:customStyle="1" w:styleId="Border">
    <w:name w:val="Border"/>
    <w:basedOn w:val="Normal"/>
    <w:qFormat/>
    <w:rsid w:val="00033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DD5"/>
    <w:rPr>
      <w:u w:val="single"/>
    </w:rPr>
  </w:style>
  <w:style w:type="character" w:customStyle="1" w:styleId="BoldandItalics">
    <w:name w:val="Bold and Italics"/>
    <w:qFormat/>
    <w:rsid w:val="00033DD5"/>
    <w:rPr>
      <w:b/>
      <w:i/>
      <w:u w:val="none"/>
    </w:rPr>
  </w:style>
  <w:style w:type="paragraph" w:styleId="BalloonText">
    <w:name w:val="Balloon Text"/>
    <w:basedOn w:val="Normal"/>
    <w:link w:val="BalloonTextChar"/>
    <w:rsid w:val="00033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DD5"/>
    <w:pPr>
      <w:spacing w:before="0" w:after="0"/>
    </w:pPr>
  </w:style>
  <w:style w:type="paragraph" w:customStyle="1" w:styleId="BodyTextBold">
    <w:name w:val="Body Text Bold"/>
    <w:basedOn w:val="BodyText"/>
    <w:qFormat/>
    <w:rsid w:val="00033DD5"/>
    <w:rPr>
      <w:b/>
    </w:rPr>
  </w:style>
  <w:style w:type="character" w:styleId="Hyperlink">
    <w:name w:val="Hyperlink"/>
    <w:basedOn w:val="DefaultParagraphFont"/>
    <w:uiPriority w:val="99"/>
    <w:unhideWhenUsed/>
    <w:rsid w:val="00874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3773</Characters>
  <Application>Microsoft Office Word</Application>
  <DocSecurity>0</DocSecurity>
  <Lines>179</Lines>
  <Paragraphs>84</Paragraphs>
  <ScaleCrop>false</ScaleCrop>
  <Company>Author-it Software Corporation Ltd.</Company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UEECS0015 Develop energy sector computer network applications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