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A86" w:rsidP="00761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UEECS0013 Develop and validate biometric equipment/systems installation</w:t>
      </w:r>
      <w:r>
        <w:fldChar w:fldCharType="end"/>
      </w:r>
    </w:p>
    <w:p w:rsidR="00761A86" w:rsidP="00761A86">
      <w:pPr>
        <w:pStyle w:val="Version"/>
        <w:sectPr w:rsidSect="00F14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EFD" w:rsidP="00F14EFD">
      <w:pPr>
        <w:pStyle w:val="SuperHeading"/>
      </w:pPr>
      <w:r w:rsidRPr="00F14EFD">
        <w:t>UEECS0013 Develop and validate biometric equipment/systems installation</w:t>
      </w:r>
    </w:p>
    <w:p w:rsidR="00000000" w:rsidRPr="00F14EFD" w:rsidP="00F14EFD">
      <w:pPr>
        <w:pStyle w:val="Heading1"/>
      </w:pPr>
      <w:bookmarkStart w:id="1" w:name="O_1078397"/>
      <w:bookmarkEnd w:id="1"/>
      <w:r w:rsidRPr="00F14E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Release 1. This is the first release of this unit of competency in the UEE Electrotechnology Training Package.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2" w:name="O_1078398"/>
      <w:bookmarkEnd w:id="2"/>
      <w:r w:rsidRPr="00F14E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This unit involves the skills and knowledge required to develop and validate biometric equipment/systems installation.</w:t>
            </w:r>
          </w:p>
          <w:p w:rsidR="00000000" w:rsidRPr="00F14EFD" w:rsidP="00F14EFD">
            <w:pPr>
              <w:pStyle w:val="BodyText"/>
            </w:pPr>
            <w:r w:rsidRPr="00F14EFD">
              <w:t>It includes working safely, identifying operating parameters, following instructions, validating biometric equipment/systems installation</w:t>
            </w:r>
            <w:r w:rsidRPr="00F14EFD">
              <w:t xml:space="preserve"> and documenting outcomes.</w:t>
            </w:r>
          </w:p>
          <w:p w:rsidR="00000000" w:rsidRPr="00F14EFD" w:rsidP="00F14EFD">
            <w:pPr>
              <w:pStyle w:val="BodyText"/>
            </w:pPr>
            <w:r w:rsidRPr="00F14EFD">
              <w:t>No licensing, legislative or certification requirements apply to this unit at the time of publication.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3" w:name="O_1078399"/>
      <w:bookmarkEnd w:id="3"/>
      <w:r w:rsidRPr="00F14E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Not applicable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4" w:name="O_1078400"/>
      <w:bookmarkEnd w:id="4"/>
      <w:r w:rsidRPr="00F14E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Computer Systems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5" w:name="O_1078401"/>
      <w:bookmarkEnd w:id="5"/>
      <w:r w:rsidRPr="00F14E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Electrotechnology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6" w:name="O_1078402"/>
      <w:bookmarkEnd w:id="6"/>
      <w:r w:rsidRPr="00F14EF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PERFORMANCE CRITERIA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Performance criteria describe the performance needed to demonstrate achievement of the</w:t>
            </w:r>
            <w:r w:rsidRPr="00F14EFD">
              <w:t xml:space="preserve"> element.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rPr>
                <w:rStyle w:val="SpecialBold"/>
              </w:rPr>
              <w:t xml:space="preserve">Prepare to develop and validate biometric equipment/systems installation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 xml:space="preserve">Technical factors relevant to the system installation in </w:t>
            </w:r>
            <w:r w:rsidRPr="00F14EFD">
              <w:t>criminal, civil and commercial settings are identified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Scope of the biometric system installation and factors affecting the integration and application of proprietary or open source pac</w:t>
            </w:r>
            <w:r w:rsidRPr="00F14EFD">
              <w:t>kages are identified and evaluated in accordance with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Existing and planned technical and environmental requirements are evaluated and documented in accordance with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Work team/group is assembled of relevant persons in accordance with work requirements and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Existing and projected business model, organisational and information technology management structures and legal aspects of biometrics are</w:t>
            </w:r>
            <w:r w:rsidRPr="00F14EFD">
              <w:t xml:space="preserve"> analysed in accordance with workplace procedures and relevant industry standards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Activities are planned in accordance with workplace procedures for timelines and in consultation with others involved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 xml:space="preserve">Correct operation and safety of software, tools equipment and testing devices required to carry out work are obtained and checked in accordance with relevant industry standards 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 xml:space="preserve">Work supervisor and/or customer/s are consulted to determine functions </w:t>
            </w:r>
            <w:r w:rsidRPr="00F14EFD">
              <w:t>and parameters of the system and confirmation documented in accordance with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rPr>
                <w:rStyle w:val="SpecialBold"/>
              </w:rPr>
              <w:t>Develop and validate biometric equipment/systems installation with relevant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Biometric system is developed with relevant technology of biome</w:t>
            </w:r>
            <w:r w:rsidRPr="00F14EFD">
              <w:t>tric systems, information technology, network security, installation performance standards, compliance methods and service equipment in accordance with workplace procedures and relevant industry standards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Development process for installation, equipm</w:t>
            </w:r>
            <w:r w:rsidRPr="00F14EFD">
              <w:t>ent, instructions and validation requirements of the biometric system are evaluated in accordance with workplace procedures and relevant industry standards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 xml:space="preserve">Safety, functional and budgetary requirements are incorporated in the installation plan, analysed and evaluated in accordance with workplace procedures and </w:t>
            </w:r>
            <w:r w:rsidRPr="00F14EFD">
              <w:t>relevant industry standards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Equipment required for the biometric system are validated in acco</w:t>
            </w:r>
            <w:r w:rsidRPr="00F14EFD">
              <w:t>rdance with the biometric system installation and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Australian and international standards and/or codes of practice are used to evaluate compliance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 xml:space="preserve">Status and parameters of function system devices are entered in accordance </w:t>
            </w:r>
            <w:r w:rsidRPr="00F14EFD">
              <w:t>with workplace procedures, manufacturer instructions and work requirements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Location of device/s in the installation of the biometric system is tested for correct operation of system functions and documented in accordance with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Unplanned situation/s are responded to in accordance with relevant industry standards and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rPr>
                <w:rStyle w:val="SpecialBold"/>
              </w:rPr>
              <w:t xml:space="preserve">Validate and report on biometric equipment/systems installation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 xml:space="preserve">Biometric system is tested in accordance with WHS/OHS requirements, </w:t>
            </w:r>
            <w:r w:rsidRPr="00F14EFD">
              <w:t>relevant industry standards and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Operating anomalies are identified and reported in accordance with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System malfunctions are identified during testing using techniques in accordance with relevant indust</w:t>
            </w:r>
            <w:r w:rsidRPr="00F14EFD">
              <w:t>ry standards and workplace procedures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Approaches to solving issues/problems are analysed to provide most effective solutions</w:t>
            </w:r>
          </w:p>
        </w:tc>
      </w:tr>
      <w:tr w:rsidTr="00F14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Work completion is documented and relevant person/s notified in accordance with workplace procedures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7" w:name="O_1078403"/>
      <w:bookmarkEnd w:id="7"/>
      <w:r w:rsidRPr="00F14E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Foundation skills essential to performance are explicit in the performance criteria of this unit of competency.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8" w:name="O_1078404"/>
      <w:bookmarkEnd w:id="8"/>
      <w:r w:rsidRPr="00F14E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Range is restricted to essential operating conditions and any other variable</w:t>
            </w:r>
            <w:r w:rsidRPr="00F14EFD">
              <w:t>s essential to the work environment.</w:t>
            </w:r>
          </w:p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Non-essential conditions may be found in the UEE Electrotechnology Training Package Companion Volume Implementation Guide.</w:t>
            </w:r>
          </w:p>
        </w:tc>
      </w:tr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EFD">
            <w:pPr>
              <w:pStyle w:val="BodyText"/>
              <w:rPr>
                <w:lang w:val="en-NZ"/>
              </w:rPr>
            </w:pPr>
            <w:r w:rsidRPr="00F14EFD">
              <w:t>Developing biometric system installation, instructions and validating requirements of biometric equipment/systems must include at least two of the following features: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ListBullet"/>
            </w:pPr>
            <w:r w:rsidRPr="00F14EFD">
              <w:t>securing computer networks</w:t>
            </w:r>
          </w:p>
          <w:p w:rsidR="00000000" w:rsidRPr="00F14EFD" w:rsidP="00F14EFD">
            <w:pPr>
              <w:pStyle w:val="ListBullet"/>
            </w:pPr>
            <w:r w:rsidRPr="00F14EFD">
              <w:t>database design</w:t>
            </w:r>
          </w:p>
          <w:p w:rsidR="00000000" w:rsidRPr="00F14EFD" w:rsidP="00F14EFD">
            <w:pPr>
              <w:pStyle w:val="ListBullet"/>
            </w:pPr>
            <w:r w:rsidRPr="00F14EFD">
              <w:t>measurement of a biometric system</w:t>
            </w:r>
          </w:p>
          <w:p w:rsidR="00000000" w:rsidRPr="00F14EFD" w:rsidP="00F14EFD">
            <w:pPr>
              <w:pStyle w:val="ListBullet"/>
            </w:pPr>
            <w:r w:rsidRPr="00F14EFD">
              <w:t>equipment r</w:t>
            </w:r>
            <w:r w:rsidRPr="00F14EFD">
              <w:t>equirements and instructions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9" w:name="O_1078405"/>
      <w:bookmarkEnd w:id="9"/>
      <w:r w:rsidRPr="00F14E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EFD" w:rsidP="00F14EFD">
            <w:pPr>
              <w:pStyle w:val="BodyText"/>
            </w:pPr>
            <w:r w:rsidRPr="00F14EFD">
              <w:t>This unit replaces and is equivalent to UEENEED155A Develop and validate biometric equipment/systems installation.</w:t>
            </w:r>
          </w:p>
        </w:tc>
      </w:tr>
    </w:tbl>
    <w:p w:rsidR="00000000" w:rsidRPr="00F14EFD" w:rsidP="00F14EFD">
      <w:pPr>
        <w:pStyle w:val="NoPaddingFontSize1"/>
      </w:pPr>
    </w:p>
    <w:p w:rsidR="00000000" w:rsidRPr="00F14EFD" w:rsidP="00F14EFD">
      <w:pPr>
        <w:pStyle w:val="AllowPageBreak"/>
      </w:pPr>
    </w:p>
    <w:p w:rsidR="00000000" w:rsidRPr="00F14EFD" w:rsidP="00F14EFD">
      <w:pPr>
        <w:pStyle w:val="Heading1"/>
      </w:pPr>
      <w:bookmarkStart w:id="10" w:name="O_1078412"/>
      <w:bookmarkEnd w:id="10"/>
      <w:r w:rsidRPr="00F14EFD">
        <w:t>Links</w:t>
      </w:r>
    </w:p>
    <w:p w:rsidR="00000000" w:rsidRPr="00F14EFD" w:rsidP="00761A86">
      <w:pPr>
        <w:pStyle w:val="BodyText"/>
      </w:pPr>
      <w:r w:rsidRPr="00F14EF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010D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14EFD" w:rsidP="00F14EFD"/>
    <w:sectPr w:rsidSect="00F14E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FD" w:rsidRPr="00761A86" w:rsidP="00761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86" w:rsidP="00F14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A86" w:rsidP="00F14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1A86" w:rsidP="00F14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EFD" w:rsidRPr="00761A86" w:rsidP="00761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86" w:rsidRPr="002D2AF8" w:rsidP="00F14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UEECS0013 Develop and validate biometric equipment/systems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61A86" w:rsidP="00F14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20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C5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EFD"/>
  </w:style>
  <w:style w:type="character" w:customStyle="1" w:styleId="Heading1Char">
    <w:name w:val="Heading 1 Char"/>
    <w:basedOn w:val="DefaultParagraphFont"/>
    <w:link w:val="Heading1"/>
    <w:rsid w:val="00F14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EFD"/>
    <w:rPr>
      <w:b/>
      <w:spacing w:val="0"/>
    </w:rPr>
  </w:style>
  <w:style w:type="paragraph" w:customStyle="1" w:styleId="SuperHeading">
    <w:name w:val="SuperHeading"/>
    <w:basedOn w:val="Normal"/>
    <w:rsid w:val="00F14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4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E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EFD"/>
    <w:rPr>
      <w:i/>
    </w:rPr>
  </w:style>
  <w:style w:type="paragraph" w:styleId="Caption">
    <w:name w:val="caption"/>
    <w:basedOn w:val="BodyText"/>
    <w:next w:val="Normal"/>
    <w:qFormat/>
    <w:rsid w:val="00F14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EFD"/>
  </w:style>
  <w:style w:type="paragraph" w:styleId="TableofFigures">
    <w:name w:val="table of figures"/>
    <w:basedOn w:val="Normal"/>
    <w:next w:val="Normal"/>
    <w:semiHidden/>
    <w:rsid w:val="00F14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EFD"/>
    <w:rPr>
      <w:rFonts w:ascii="Wingdings" w:hAnsi="Wingdings"/>
    </w:rPr>
  </w:style>
  <w:style w:type="paragraph" w:customStyle="1" w:styleId="TableHeading">
    <w:name w:val="Table Heading"/>
    <w:basedOn w:val="HeadingBase"/>
    <w:rsid w:val="00F14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EFD"/>
    <w:rPr>
      <w:color w:val="0033CC"/>
      <w:u w:val="none"/>
    </w:rPr>
  </w:style>
  <w:style w:type="paragraph" w:customStyle="1" w:styleId="BodyTextRight">
    <w:name w:val="Body Text Right"/>
    <w:basedOn w:val="BodyText"/>
    <w:rsid w:val="00F14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EFD"/>
    <w:rPr>
      <w:sz w:val="32"/>
    </w:rPr>
  </w:style>
  <w:style w:type="paragraph" w:customStyle="1" w:styleId="HeadingProcedure">
    <w:name w:val="Heading Procedure"/>
    <w:basedOn w:val="HeadingBase"/>
    <w:next w:val="Normal"/>
    <w:rsid w:val="00F14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EFD"/>
    <w:pPr>
      <w:spacing w:before="60" w:after="60"/>
    </w:pPr>
  </w:style>
  <w:style w:type="paragraph" w:styleId="ListContinue">
    <w:name w:val="List Continue"/>
    <w:basedOn w:val="List"/>
    <w:rsid w:val="00F14EFD"/>
    <w:pPr>
      <w:ind w:firstLine="0"/>
    </w:pPr>
  </w:style>
  <w:style w:type="paragraph" w:customStyle="1" w:styleId="ListNote">
    <w:name w:val="List Note"/>
    <w:basedOn w:val="List"/>
    <w:rsid w:val="00F14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EFD"/>
    <w:rPr>
      <w:rFonts w:ascii="Courier New" w:hAnsi="Courier New"/>
    </w:rPr>
  </w:style>
  <w:style w:type="paragraph" w:customStyle="1" w:styleId="NoteBullet">
    <w:name w:val="Note Bullet"/>
    <w:basedOn w:val="Note"/>
    <w:rsid w:val="00F14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EFD"/>
    <w:rPr>
      <w:b/>
      <w:smallCaps/>
    </w:rPr>
  </w:style>
  <w:style w:type="paragraph" w:customStyle="1" w:styleId="TableListNumber">
    <w:name w:val="Table List Number"/>
    <w:basedOn w:val="ListNumber"/>
    <w:rsid w:val="00F14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EFD"/>
    <w:pPr>
      <w:numPr>
        <w:numId w:val="8"/>
      </w:numPr>
    </w:pPr>
  </w:style>
  <w:style w:type="paragraph" w:customStyle="1" w:styleId="ListAlpha2">
    <w:name w:val="List Alpha 2"/>
    <w:basedOn w:val="List2"/>
    <w:rsid w:val="00F14EFD"/>
    <w:pPr>
      <w:numPr>
        <w:numId w:val="7"/>
      </w:numPr>
    </w:pPr>
  </w:style>
  <w:style w:type="paragraph" w:styleId="List2">
    <w:name w:val="List 2"/>
    <w:basedOn w:val="BodyText"/>
    <w:rsid w:val="00F14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EFD"/>
    <w:pPr>
      <w:numPr>
        <w:numId w:val="3"/>
      </w:numPr>
    </w:pPr>
  </w:style>
  <w:style w:type="paragraph" w:styleId="ListContinue2">
    <w:name w:val="List Continue 2"/>
    <w:basedOn w:val="List2"/>
    <w:rsid w:val="00F14EFD"/>
    <w:pPr>
      <w:ind w:firstLine="0"/>
    </w:pPr>
  </w:style>
  <w:style w:type="paragraph" w:styleId="ListContinue3">
    <w:name w:val="List Continue 3"/>
    <w:basedOn w:val="List3"/>
    <w:rsid w:val="00F14EFD"/>
    <w:pPr>
      <w:ind w:left="1021" w:firstLine="0"/>
    </w:pPr>
  </w:style>
  <w:style w:type="paragraph" w:styleId="ListContinue4">
    <w:name w:val="List Continue 4"/>
    <w:basedOn w:val="List4"/>
    <w:rsid w:val="00F14EFD"/>
    <w:pPr>
      <w:ind w:firstLine="0"/>
    </w:pPr>
  </w:style>
  <w:style w:type="paragraph" w:styleId="ListContinue5">
    <w:name w:val="List Continue 5"/>
    <w:basedOn w:val="List5"/>
    <w:rsid w:val="00F14EFD"/>
    <w:pPr>
      <w:ind w:firstLine="0"/>
    </w:pPr>
  </w:style>
  <w:style w:type="paragraph" w:styleId="ListNumber3">
    <w:name w:val="List Number 3"/>
    <w:basedOn w:val="List3"/>
    <w:rsid w:val="00F14EFD"/>
    <w:pPr>
      <w:numPr>
        <w:numId w:val="4"/>
      </w:numPr>
    </w:pPr>
  </w:style>
  <w:style w:type="paragraph" w:styleId="ListNumber4">
    <w:name w:val="List Number 4"/>
    <w:basedOn w:val="List4"/>
    <w:rsid w:val="00F14EFD"/>
    <w:pPr>
      <w:numPr>
        <w:numId w:val="5"/>
      </w:numPr>
    </w:pPr>
  </w:style>
  <w:style w:type="paragraph" w:styleId="ListNumber5">
    <w:name w:val="List Number 5"/>
    <w:basedOn w:val="List5"/>
    <w:rsid w:val="00F14EFD"/>
    <w:pPr>
      <w:numPr>
        <w:numId w:val="6"/>
      </w:numPr>
    </w:pPr>
  </w:style>
  <w:style w:type="paragraph" w:styleId="BlockText">
    <w:name w:val="Block Text"/>
    <w:basedOn w:val="Normal"/>
    <w:rsid w:val="00F14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EFD"/>
    <w:rPr>
      <w:sz w:val="16"/>
      <w:vertAlign w:val="superscript"/>
    </w:rPr>
  </w:style>
  <w:style w:type="character" w:customStyle="1" w:styleId="Symbols">
    <w:name w:val="Symbols"/>
    <w:basedOn w:val="DefaultParagraphFont"/>
    <w:rsid w:val="00F14EFD"/>
    <w:rPr>
      <w:rFonts w:ascii="Symbol" w:hAnsi="Symbol"/>
    </w:rPr>
  </w:style>
  <w:style w:type="character" w:customStyle="1" w:styleId="MenuOptions">
    <w:name w:val="Menu Options"/>
    <w:basedOn w:val="DefaultParagraphFont"/>
    <w:rsid w:val="00F14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EFD"/>
    <w:rPr>
      <w:b/>
    </w:rPr>
  </w:style>
  <w:style w:type="character" w:customStyle="1" w:styleId="Underlined">
    <w:name w:val="Underlined"/>
    <w:basedOn w:val="DefaultParagraphFont"/>
    <w:rsid w:val="00F14EFD"/>
    <w:rPr>
      <w:u w:val="single"/>
    </w:rPr>
  </w:style>
  <w:style w:type="paragraph" w:customStyle="1" w:styleId="TableBodyTextRight">
    <w:name w:val="Table Body Text Right"/>
    <w:basedOn w:val="TableBodyText"/>
    <w:rsid w:val="00F14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EFD"/>
    <w:rPr>
      <w:sz w:val="18"/>
    </w:rPr>
  </w:style>
  <w:style w:type="paragraph" w:customStyle="1" w:styleId="BodySmallRight">
    <w:name w:val="Body Small Right"/>
    <w:basedOn w:val="BodyTextRight"/>
    <w:rsid w:val="00F14EFD"/>
    <w:rPr>
      <w:sz w:val="18"/>
      <w:szCs w:val="18"/>
    </w:rPr>
  </w:style>
  <w:style w:type="paragraph" w:customStyle="1" w:styleId="MarginEdition">
    <w:name w:val="Margin Edition"/>
    <w:basedOn w:val="MarginNote"/>
    <w:rsid w:val="00F14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EFD"/>
    <w:rPr>
      <w:sz w:val="2"/>
      <w:szCs w:val="2"/>
    </w:rPr>
  </w:style>
  <w:style w:type="character" w:customStyle="1" w:styleId="Small">
    <w:name w:val="Small"/>
    <w:basedOn w:val="DefaultParagraphFont"/>
    <w:rsid w:val="00F14EFD"/>
    <w:rPr>
      <w:sz w:val="16"/>
    </w:rPr>
  </w:style>
  <w:style w:type="paragraph" w:customStyle="1" w:styleId="WideTable">
    <w:name w:val="Wide Table"/>
    <w:basedOn w:val="Normal"/>
    <w:rsid w:val="00F14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EFD"/>
  </w:style>
  <w:style w:type="paragraph" w:styleId="Quote">
    <w:name w:val="Quote"/>
    <w:basedOn w:val="Heading1"/>
    <w:link w:val="QuoteChar"/>
    <w:qFormat/>
    <w:rsid w:val="00F14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EFD"/>
    <w:pPr>
      <w:pageBreakBefore/>
    </w:pPr>
  </w:style>
  <w:style w:type="paragraph" w:customStyle="1" w:styleId="Border">
    <w:name w:val="Border"/>
    <w:basedOn w:val="Normal"/>
    <w:qFormat/>
    <w:rsid w:val="00F14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EFD"/>
    <w:rPr>
      <w:u w:val="single"/>
    </w:rPr>
  </w:style>
  <w:style w:type="character" w:customStyle="1" w:styleId="BoldandItalics">
    <w:name w:val="Bold and Italics"/>
    <w:qFormat/>
    <w:rsid w:val="00F14EFD"/>
    <w:rPr>
      <w:b/>
      <w:i/>
      <w:u w:val="none"/>
    </w:rPr>
  </w:style>
  <w:style w:type="paragraph" w:styleId="BalloonText">
    <w:name w:val="Balloon Text"/>
    <w:basedOn w:val="Normal"/>
    <w:link w:val="BalloonTextChar"/>
    <w:rsid w:val="00F14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EFD"/>
    <w:pPr>
      <w:spacing w:before="0" w:after="0"/>
    </w:pPr>
  </w:style>
  <w:style w:type="paragraph" w:customStyle="1" w:styleId="BodyTextBold">
    <w:name w:val="Body Text Bold"/>
    <w:basedOn w:val="BodyText"/>
    <w:qFormat/>
    <w:rsid w:val="00F14EFD"/>
    <w:rPr>
      <w:b/>
    </w:rPr>
  </w:style>
  <w:style w:type="character" w:styleId="Hyperlink">
    <w:name w:val="Hyperlink"/>
    <w:basedOn w:val="DefaultParagraphFont"/>
    <w:uiPriority w:val="99"/>
    <w:unhideWhenUsed/>
    <w:rsid w:val="00761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5054</Characters>
  <Application>Microsoft Office Word</Application>
  <DocSecurity>0</DocSecurity>
  <Lines>229</Lines>
  <Paragraphs>99</Paragraphs>
  <ScaleCrop>false</ScaleCrop>
  <Company>Author-it Software Corporation Ltd.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UEECS0013 Develop and validate biometric equipment/systems installation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