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B80" w:rsidP="00C73B80">
      <w:pPr>
        <w:pStyle w:val="Title"/>
      </w:pPr>
      <w:r>
        <w:fldChar w:fldCharType="begin"/>
      </w:r>
      <w:r>
        <w:instrText xml:space="preserve"> TITLE   \* MERGEFORMAT </w:instrText>
      </w:r>
      <w:r>
        <w:fldChar w:fldCharType="separate"/>
      </w:r>
      <w:r>
        <w:t>Assessment Requirements for UEECS0013 Develop and validate biometric equipment/systems installation</w:t>
      </w:r>
      <w:r>
        <w:fldChar w:fldCharType="end"/>
      </w:r>
    </w:p>
    <w:p w:rsidR="00C73B80" w:rsidP="00C73B80">
      <w:pPr>
        <w:pStyle w:val="Version"/>
        <w:sectPr w:rsidSect="009F11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1156" w:rsidP="009F1156">
      <w:pPr>
        <w:pStyle w:val="SuperHeading"/>
      </w:pPr>
      <w:r w:rsidRPr="009F1156">
        <w:t>Assessment Requirements for UEECS0013 Develop and validate biometric equipment/systems installation</w:t>
      </w:r>
    </w:p>
    <w:p w:rsidR="00000000" w:rsidRPr="009F1156" w:rsidP="009F1156">
      <w:pPr>
        <w:pStyle w:val="Heading1"/>
      </w:pPr>
      <w:bookmarkStart w:id="1" w:name="O_1078407"/>
      <w:bookmarkEnd w:id="1"/>
      <w:r w:rsidRPr="009F1156">
        <w:t>Modification History</w:t>
      </w:r>
    </w:p>
    <w:tbl>
      <w:tblPr>
        <w:tblW w:w="9497" w:type="dxa"/>
        <w:tblLayout w:type="fixed"/>
        <w:tblCellMar>
          <w:left w:w="62" w:type="dxa"/>
          <w:right w:w="62" w:type="dxa"/>
        </w:tblCellMar>
        <w:tblLook w:val="0000"/>
      </w:tblPr>
      <w:tblGrid>
        <w:gridCol w:w="9497"/>
      </w:tblGrid>
      <w:tr w:rsidTr="009F11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156" w:rsidP="009F1156">
            <w:pPr>
              <w:pStyle w:val="BodyText"/>
            </w:pPr>
            <w:r w:rsidRPr="009F1156">
              <w:t>Release 1. This is the first release of this unit of competency in the UEE Electrotechnology Training Package.</w:t>
            </w:r>
          </w:p>
        </w:tc>
      </w:tr>
    </w:tbl>
    <w:p w:rsidR="00000000" w:rsidRPr="009F1156" w:rsidP="009F1156">
      <w:pPr>
        <w:pStyle w:val="NoPaddingFontSize1"/>
      </w:pPr>
    </w:p>
    <w:p w:rsidR="00000000" w:rsidRPr="009F1156" w:rsidP="009F1156">
      <w:pPr>
        <w:pStyle w:val="AllowPageBreak"/>
      </w:pPr>
    </w:p>
    <w:p w:rsidR="00000000" w:rsidRPr="009F1156" w:rsidP="009F1156">
      <w:pPr>
        <w:pStyle w:val="Heading1"/>
      </w:pPr>
      <w:bookmarkStart w:id="2" w:name="O_1078408"/>
      <w:bookmarkEnd w:id="2"/>
      <w:r w:rsidRPr="009F1156">
        <w:t>Performance Evidence</w:t>
      </w:r>
    </w:p>
    <w:tbl>
      <w:tblPr>
        <w:tblW w:w="9497" w:type="dxa"/>
        <w:tblLayout w:type="fixed"/>
        <w:tblCellMar>
          <w:left w:w="62" w:type="dxa"/>
          <w:right w:w="62" w:type="dxa"/>
        </w:tblCellMar>
        <w:tblLook w:val="0000"/>
      </w:tblPr>
      <w:tblGrid>
        <w:gridCol w:w="9497"/>
      </w:tblGrid>
      <w:tr w:rsidTr="009F11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1156">
            <w:pPr>
              <w:pStyle w:val="BodyText"/>
              <w:rPr>
                <w:lang w:val="en-NZ"/>
              </w:rPr>
            </w:pPr>
            <w:r w:rsidRPr="009F1156">
              <w:t>Evidence required to demonstrate competence in this unit must be relevant to and satisfy all of the requirements of the elements, performance criteria and range of conditions on at least two separate occasions and inc</w:t>
            </w:r>
            <w:r w:rsidRPr="009F1156">
              <w:t xml:space="preserve">lude: </w:t>
            </w:r>
          </w:p>
        </w:tc>
      </w:tr>
      <w:tr w:rsidTr="009F11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156" w:rsidP="009F1156">
            <w:pPr>
              <w:pStyle w:val="ListBullet"/>
            </w:pPr>
            <w:r w:rsidRPr="009F1156">
              <w:t>applying relevant industry standards and/or codes of practice</w:t>
            </w:r>
          </w:p>
          <w:p w:rsidR="00000000" w:rsidRPr="009F1156" w:rsidP="009F1156">
            <w:pPr>
              <w:pStyle w:val="ListBullet"/>
            </w:pPr>
            <w:r w:rsidRPr="009F1156">
              <w:t xml:space="preserve">applying relevant work health and safety (WHS)/occupational health and safety (WHS/OHS) requirements, including the use of risk control measures </w:t>
            </w:r>
          </w:p>
          <w:p w:rsidR="00000000" w:rsidRPr="009F1156" w:rsidP="009F1156">
            <w:pPr>
              <w:pStyle w:val="ListBullet"/>
            </w:pPr>
            <w:r w:rsidRPr="009F1156">
              <w:t>assembling work group/team</w:t>
            </w:r>
          </w:p>
          <w:p w:rsidR="00000000" w:rsidRPr="009F1156" w:rsidP="009F1156">
            <w:pPr>
              <w:pStyle w:val="ListBullet"/>
            </w:pPr>
            <w:r w:rsidRPr="009F1156">
              <w:t>correcting s</w:t>
            </w:r>
            <w:r w:rsidRPr="009F1156">
              <w:t>ystem anomalies effectively</w:t>
            </w:r>
          </w:p>
          <w:p w:rsidR="00000000" w:rsidRPr="009F1156" w:rsidP="009F1156">
            <w:pPr>
              <w:pStyle w:val="ListBullet"/>
            </w:pPr>
            <w:r w:rsidRPr="009F1156">
              <w:t>dealing with unplanned situations</w:t>
            </w:r>
          </w:p>
          <w:p w:rsidR="00000000" w:rsidRPr="009F1156" w:rsidP="009F1156">
            <w:pPr>
              <w:pStyle w:val="ListBullet"/>
            </w:pPr>
            <w:r w:rsidRPr="009F1156">
              <w:t xml:space="preserve">developing and validating biometric equipment/systems installation with relevant instructions </w:t>
            </w:r>
          </w:p>
          <w:p w:rsidR="00000000" w:rsidRPr="009F1156" w:rsidP="009F1156">
            <w:pPr>
              <w:pStyle w:val="ListBullet"/>
            </w:pPr>
            <w:r w:rsidRPr="009F1156">
              <w:t>documenting and recording results in accordance with workplace procedures</w:t>
            </w:r>
          </w:p>
          <w:p w:rsidR="00000000" w:rsidRPr="009F1156" w:rsidP="009F1156">
            <w:pPr>
              <w:pStyle w:val="ListBullet"/>
            </w:pPr>
            <w:r w:rsidRPr="009F1156">
              <w:t>entering functions and parameters correctly</w:t>
            </w:r>
          </w:p>
          <w:p w:rsidR="00000000" w:rsidRPr="009F1156" w:rsidP="009F1156">
            <w:pPr>
              <w:pStyle w:val="ListBullet"/>
            </w:pPr>
            <w:r w:rsidRPr="009F1156">
              <w:t>identifying equipment requirements and instructions</w:t>
            </w:r>
          </w:p>
          <w:p w:rsidR="00000000" w:rsidRPr="009F1156" w:rsidP="009F1156">
            <w:pPr>
              <w:pStyle w:val="ListBullet"/>
            </w:pPr>
            <w:r w:rsidRPr="009F1156">
              <w:t>evaluating operating functions and parameters</w:t>
            </w:r>
          </w:p>
          <w:p w:rsidR="00000000" w:rsidRPr="009F1156" w:rsidP="009F1156">
            <w:pPr>
              <w:pStyle w:val="ListBullet"/>
            </w:pPr>
            <w:r w:rsidRPr="009F1156">
              <w:t>evaluating technology techniques and applications</w:t>
            </w:r>
          </w:p>
          <w:p w:rsidR="00000000" w:rsidRPr="009F1156" w:rsidP="009F1156">
            <w:pPr>
              <w:pStyle w:val="ListBullet"/>
            </w:pPr>
            <w:r w:rsidRPr="009F1156">
              <w:t>identifying technical requirements for the design and system rol</w:t>
            </w:r>
            <w:r w:rsidRPr="009F1156">
              <w:t>lout in criminal, civil and commercial settings</w:t>
            </w:r>
          </w:p>
          <w:p w:rsidR="00000000" w:rsidRPr="009F1156" w:rsidP="009F1156">
            <w:pPr>
              <w:pStyle w:val="ListBullet"/>
            </w:pPr>
            <w:r w:rsidRPr="009F1156">
              <w:t>incorporating safety, functional and budgetary requirements into installation design plan, analysis and evaluation</w:t>
            </w:r>
          </w:p>
          <w:p w:rsidR="00000000" w:rsidRPr="009F1156" w:rsidP="009F1156">
            <w:pPr>
              <w:pStyle w:val="ListBullet"/>
            </w:pPr>
            <w:r w:rsidRPr="009F1156">
              <w:t>preparing to develop and validate biometric equipment/systems installation</w:t>
            </w:r>
          </w:p>
          <w:p w:rsidR="00000000" w:rsidRPr="009F1156" w:rsidP="009F1156">
            <w:pPr>
              <w:pStyle w:val="ListBullet"/>
            </w:pPr>
            <w:r w:rsidRPr="009F1156">
              <w:t>selecting appropri</w:t>
            </w:r>
            <w:r w:rsidRPr="009F1156">
              <w:t>ate equipment</w:t>
            </w:r>
          </w:p>
          <w:p w:rsidR="00000000" w:rsidRPr="009F1156" w:rsidP="009F1156">
            <w:pPr>
              <w:pStyle w:val="ListBullet"/>
            </w:pPr>
            <w:r w:rsidRPr="009F1156">
              <w:t>testing and verifying system operation</w:t>
            </w:r>
          </w:p>
          <w:p w:rsidR="00000000" w:rsidRPr="009F1156" w:rsidP="009F1156">
            <w:pPr>
              <w:pStyle w:val="ListBullet"/>
            </w:pPr>
            <w:r w:rsidRPr="009F1156">
              <w:t xml:space="preserve">validating and reporting on biometric equipment/systems installation. </w:t>
            </w:r>
          </w:p>
        </w:tc>
      </w:tr>
    </w:tbl>
    <w:p w:rsidR="00000000" w:rsidRPr="009F1156" w:rsidP="009F1156">
      <w:pPr>
        <w:pStyle w:val="NoPaddingFontSize1"/>
      </w:pPr>
    </w:p>
    <w:p w:rsidR="00000000" w:rsidRPr="009F1156" w:rsidP="009F1156">
      <w:pPr>
        <w:pStyle w:val="AllowPageBreak"/>
      </w:pPr>
    </w:p>
    <w:p w:rsidR="00000000" w:rsidRPr="009F1156" w:rsidP="009F1156">
      <w:pPr>
        <w:pStyle w:val="Heading1"/>
      </w:pPr>
      <w:bookmarkStart w:id="3" w:name="O_1078409"/>
      <w:bookmarkEnd w:id="3"/>
      <w:r w:rsidRPr="009F1156">
        <w:t>Knowledge Evidence</w:t>
      </w:r>
    </w:p>
    <w:tbl>
      <w:tblPr>
        <w:tblW w:w="9497" w:type="dxa"/>
        <w:tblLayout w:type="fixed"/>
        <w:tblCellMar>
          <w:left w:w="62" w:type="dxa"/>
          <w:right w:w="62" w:type="dxa"/>
        </w:tblCellMar>
        <w:tblLook w:val="0000"/>
      </w:tblPr>
      <w:tblGrid>
        <w:gridCol w:w="9497"/>
      </w:tblGrid>
      <w:tr w:rsidTr="009F11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1156">
            <w:pPr>
              <w:pStyle w:val="BodyText"/>
              <w:rPr>
                <w:lang w:val="en-NZ"/>
              </w:rPr>
            </w:pPr>
            <w:r w:rsidRPr="009F1156">
              <w:t>Evidence required to demonstrate competence in this unit must be relevant to and satisfy all</w:t>
            </w:r>
            <w:r w:rsidRPr="009F1156">
              <w:t xml:space="preserve"> of the requirements of the elements, performance criteria and range of conditions and include knowledge of: </w:t>
            </w:r>
          </w:p>
        </w:tc>
      </w:tr>
      <w:tr w:rsidTr="009F11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156" w:rsidP="009F1156">
            <w:pPr>
              <w:pStyle w:val="ListBullet"/>
            </w:pPr>
            <w:r w:rsidRPr="009F1156">
              <w:t xml:space="preserve">compliance requirements for assuring information technology network security and capital planning measures </w:t>
            </w:r>
          </w:p>
          <w:p w:rsidR="00000000" w:rsidRPr="009F1156" w:rsidP="009F1156">
            <w:pPr>
              <w:pStyle w:val="ListBullet"/>
            </w:pPr>
            <w:r w:rsidRPr="009F1156">
              <w:t>compliance requirements for implementing security on personal computers and computer networks</w:t>
            </w:r>
          </w:p>
          <w:p w:rsidR="00000000" w:rsidRPr="009F1156" w:rsidP="009F1156">
            <w:pPr>
              <w:pStyle w:val="ListBullet"/>
            </w:pPr>
            <w:r w:rsidRPr="009F1156">
              <w:t>compliance requirements for securing voice over the internet</w:t>
            </w:r>
          </w:p>
          <w:p w:rsidR="00000000" w:rsidRPr="009F1156" w:rsidP="009F1156">
            <w:pPr>
              <w:pStyle w:val="ListBullet"/>
            </w:pPr>
            <w:r w:rsidRPr="009F1156">
              <w:t xml:space="preserve">deployment principles for rollout of biometrics systems </w:t>
            </w:r>
          </w:p>
          <w:p w:rsidR="00000000" w:rsidRPr="009F1156" w:rsidP="009F1156">
            <w:pPr>
              <w:pStyle w:val="ListBullet"/>
            </w:pPr>
            <w:r w:rsidRPr="009F1156">
              <w:t>laws, standards and compliance guidelines</w:t>
            </w:r>
          </w:p>
          <w:p w:rsidR="00000000" w:rsidRPr="009F1156" w:rsidP="009F1156">
            <w:pPr>
              <w:pStyle w:val="ListBullet"/>
            </w:pPr>
            <w:r w:rsidRPr="009F1156">
              <w:t>me</w:t>
            </w:r>
            <w:r w:rsidRPr="009F1156">
              <w:t>asurement of a biometric system</w:t>
            </w:r>
          </w:p>
          <w:p w:rsidR="00000000" w:rsidRPr="009F1156" w:rsidP="009F1156">
            <w:pPr>
              <w:pStyle w:val="ListBullet"/>
            </w:pPr>
            <w:r w:rsidRPr="009F1156">
              <w:t>problem-solving techniques</w:t>
            </w:r>
          </w:p>
          <w:p w:rsidR="00000000" w:rsidRPr="009F1156" w:rsidP="009F1156">
            <w:pPr>
              <w:pStyle w:val="ListBullet"/>
            </w:pPr>
            <w:r w:rsidRPr="009F1156">
              <w:t>relevant criminal, civil and commercial settings</w:t>
            </w:r>
          </w:p>
          <w:p w:rsidR="00000000" w:rsidRPr="009F1156" w:rsidP="009F1156">
            <w:pPr>
              <w:pStyle w:val="ListBullet"/>
            </w:pPr>
            <w:r w:rsidRPr="009F1156">
              <w:t>relevant industry standards</w:t>
            </w:r>
          </w:p>
          <w:p w:rsidR="00000000" w:rsidRPr="009F1156" w:rsidP="009F1156">
            <w:pPr>
              <w:pStyle w:val="ListBullet"/>
            </w:pPr>
            <w:r w:rsidRPr="009F1156">
              <w:t>relevant manufacturer specifications and operating instructions</w:t>
            </w:r>
          </w:p>
          <w:p w:rsidR="00000000" w:rsidRPr="009F1156" w:rsidP="009F1156">
            <w:pPr>
              <w:pStyle w:val="ListBullet"/>
            </w:pPr>
            <w:r w:rsidRPr="009F1156">
              <w:t>relevant job safety assessments or risk mitigation proce</w:t>
            </w:r>
            <w:r w:rsidRPr="009F1156">
              <w:t>sses</w:t>
            </w:r>
          </w:p>
          <w:p w:rsidR="00000000" w:rsidRPr="009F1156" w:rsidP="009F1156">
            <w:pPr>
              <w:pStyle w:val="ListBullet"/>
            </w:pPr>
            <w:r w:rsidRPr="009F1156">
              <w:t>relevant software, tools equipment and testing devices</w:t>
            </w:r>
          </w:p>
          <w:p w:rsidR="00000000" w:rsidRPr="009F1156" w:rsidP="009F1156">
            <w:pPr>
              <w:pStyle w:val="ListBullet"/>
            </w:pPr>
            <w:r w:rsidRPr="009F1156">
              <w:t>relevant WHS/OHS legislated requirements</w:t>
            </w:r>
          </w:p>
          <w:p w:rsidR="00000000" w:rsidRPr="009F1156" w:rsidP="009F1156">
            <w:pPr>
              <w:pStyle w:val="ListBullet"/>
            </w:pPr>
            <w:r w:rsidRPr="009F1156">
              <w:t>relevant workplace documentation</w:t>
            </w:r>
          </w:p>
          <w:p w:rsidR="00000000" w:rsidRPr="009F1156" w:rsidP="009F1156">
            <w:pPr>
              <w:pStyle w:val="ListBullet"/>
            </w:pPr>
            <w:r w:rsidRPr="009F1156">
              <w:t>relevant workplace policies and procedures</w:t>
            </w:r>
          </w:p>
          <w:p w:rsidR="00000000" w:rsidRPr="009F1156" w:rsidP="009F1156">
            <w:pPr>
              <w:pStyle w:val="ListBullet"/>
            </w:pPr>
            <w:r w:rsidRPr="009F1156">
              <w:t xml:space="preserve">security implementation </w:t>
            </w:r>
          </w:p>
          <w:p w:rsidR="00000000" w:rsidRPr="009F1156" w:rsidP="009F1156">
            <w:pPr>
              <w:pStyle w:val="ListBullet"/>
            </w:pPr>
            <w:r w:rsidRPr="009F1156">
              <w:t>technical principles, par</w:t>
            </w:r>
            <w:r w:rsidRPr="009F1156">
              <w:t>ameters and processes in identity recognition</w:t>
            </w:r>
          </w:p>
          <w:p w:rsidR="00000000" w:rsidRPr="009F1156" w:rsidP="009F1156">
            <w:pPr>
              <w:pStyle w:val="ListBullet"/>
            </w:pPr>
            <w:r w:rsidRPr="009F1156">
              <w:t>technology applications used in forensics, genetics, civil and commercial environments and government departments for verification of identities</w:t>
            </w:r>
          </w:p>
          <w:p w:rsidR="00000000" w:rsidRPr="009F1156" w:rsidP="009F1156">
            <w:pPr>
              <w:pStyle w:val="ListBullet"/>
            </w:pPr>
            <w:r w:rsidRPr="009F1156">
              <w:t>typical selection, evaluation and testing criterion and methods o</w:t>
            </w:r>
            <w:r w:rsidRPr="009F1156">
              <w:t>f biometrics equipment.</w:t>
            </w:r>
          </w:p>
        </w:tc>
      </w:tr>
    </w:tbl>
    <w:p w:rsidR="00000000" w:rsidRPr="009F1156" w:rsidP="009F1156">
      <w:pPr>
        <w:pStyle w:val="NoPaddingFontSize1"/>
      </w:pPr>
    </w:p>
    <w:p w:rsidR="00000000" w:rsidRPr="009F1156" w:rsidP="009F1156">
      <w:pPr>
        <w:pStyle w:val="AllowPageBreak"/>
      </w:pPr>
    </w:p>
    <w:p w:rsidR="00000000" w:rsidRPr="009F1156" w:rsidP="009F1156">
      <w:pPr>
        <w:pStyle w:val="Heading1"/>
      </w:pPr>
      <w:bookmarkStart w:id="4" w:name="O_1078410"/>
      <w:bookmarkEnd w:id="4"/>
      <w:r w:rsidRPr="009F1156">
        <w:t>Assessment Conditions</w:t>
      </w:r>
    </w:p>
    <w:tbl>
      <w:tblPr>
        <w:tblW w:w="9497" w:type="dxa"/>
        <w:tblLayout w:type="fixed"/>
        <w:tblCellMar>
          <w:left w:w="62" w:type="dxa"/>
          <w:right w:w="62" w:type="dxa"/>
        </w:tblCellMar>
        <w:tblLook w:val="0000"/>
      </w:tblPr>
      <w:tblGrid>
        <w:gridCol w:w="9497"/>
      </w:tblGrid>
      <w:tr w:rsidTr="009F11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156" w:rsidP="009F1156">
            <w:pPr>
              <w:pStyle w:val="BodyText"/>
            </w:pPr>
            <w:r w:rsidRPr="009F1156">
              <w:t xml:space="preserve">Assessors must hold credentials specified within the Standards for Registered Training Organisations current at the time of assessment. </w:t>
            </w:r>
          </w:p>
          <w:p w:rsidR="00000000" w:rsidRPr="009F1156" w:rsidP="009F1156">
            <w:pPr>
              <w:pStyle w:val="BodyText"/>
            </w:pPr>
            <w:r w:rsidRPr="009F1156">
              <w:t>Assessment must satisfy the Principles of Assessment</w:t>
            </w:r>
            <w:r w:rsidRPr="009F1156">
              <w:t xml:space="preserve"> and Rules of Evidence and all regulatory requirements included within the Standards for Registered Training Organisations current at the time of assessment.</w:t>
            </w:r>
          </w:p>
          <w:p w:rsidR="00000000" w:rsidRPr="009F1156" w:rsidP="009F1156">
            <w:pPr>
              <w:pStyle w:val="BodyText"/>
            </w:pPr>
            <w:r w:rsidRPr="009F1156">
              <w:t>Assessment must occur in suitable workplace operational situations where it is appropriate to do s</w:t>
            </w:r>
            <w:r w:rsidRPr="009F1156">
              <w:t>o; where this is not appropriate, assessment must occur in simulated suitable workplace operational situations that replicate workplace conditions.</w:t>
            </w:r>
          </w:p>
          <w:p w:rsidR="00000000" w:rsidRPr="009F1156" w:rsidP="009F1156">
            <w:pPr>
              <w:pStyle w:val="BodyText"/>
            </w:pPr>
            <w:r w:rsidRPr="009F1156">
              <w:t xml:space="preserve">Assessment processes and techniques must be appropriate to the language, literacy and numeracy requirements </w:t>
            </w:r>
            <w:r w:rsidRPr="009F1156">
              <w:t>of the work being performed and the needs of the candidate.</w:t>
            </w:r>
          </w:p>
          <w:p w:rsidR="00000000" w:rsidRPr="009F1156" w:rsidP="009F1156">
            <w:pPr>
              <w:pStyle w:val="BodyText"/>
            </w:pPr>
            <w:r w:rsidRPr="009F1156">
              <w:t>Resources for assessment must include access to:</w:t>
            </w:r>
          </w:p>
          <w:p w:rsidR="00000000" w:rsidRPr="009F1156" w:rsidP="009F1156">
            <w:pPr>
              <w:pStyle w:val="ListBullet"/>
            </w:pPr>
            <w:r w:rsidRPr="009F1156">
              <w:t>a range of relevant exercises, case studies and/or simulations</w:t>
            </w:r>
          </w:p>
          <w:p w:rsidR="00000000" w:rsidRPr="009F1156" w:rsidP="009F1156">
            <w:pPr>
              <w:pStyle w:val="ListBullet"/>
            </w:pPr>
            <w:r w:rsidRPr="009F1156">
              <w:t xml:space="preserve">relevant and appropriate materials, tools, facilities and equipment currently used </w:t>
            </w:r>
            <w:r w:rsidRPr="009F1156">
              <w:t>in industry</w:t>
            </w:r>
          </w:p>
          <w:p w:rsidR="00000000" w:rsidRPr="009F1156" w:rsidP="009F1156">
            <w:pPr>
              <w:pStyle w:val="ListBullet"/>
            </w:pPr>
            <w:r w:rsidRPr="009F1156">
              <w:t xml:space="preserve">resources that reflect current industry practices in relation to developing and validating biometric equipment/systems installation </w:t>
            </w:r>
          </w:p>
          <w:p w:rsidR="00000000" w:rsidRPr="009F1156" w:rsidP="009F1156">
            <w:pPr>
              <w:pStyle w:val="ListBullet"/>
            </w:pPr>
            <w:r w:rsidRPr="009F1156">
              <w:t>applicable documentation, including workplace procedures, equipment specifications, regulations, codes of practice and operation manuals.</w:t>
            </w:r>
          </w:p>
        </w:tc>
      </w:tr>
    </w:tbl>
    <w:p w:rsidR="00000000" w:rsidRPr="009F1156" w:rsidP="009F1156">
      <w:pPr>
        <w:pStyle w:val="NoPaddingFontSize1"/>
      </w:pPr>
    </w:p>
    <w:p w:rsidR="00000000" w:rsidRPr="009F1156" w:rsidP="009F1156">
      <w:pPr>
        <w:pStyle w:val="AllowPageBreak"/>
      </w:pPr>
    </w:p>
    <w:p w:rsidR="00000000" w:rsidRPr="009F1156" w:rsidP="009F1156">
      <w:pPr>
        <w:pStyle w:val="Heading1"/>
      </w:pPr>
      <w:bookmarkStart w:id="5" w:name="O_1078413"/>
      <w:bookmarkEnd w:id="5"/>
      <w:r w:rsidRPr="009F1156">
        <w:t>Links</w:t>
      </w:r>
    </w:p>
    <w:p w:rsidR="00000000" w:rsidRPr="009F1156" w:rsidP="00C73B80">
      <w:pPr>
        <w:pStyle w:val="BodyText"/>
      </w:pPr>
      <w:r w:rsidRPr="009F115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9122B">
        <w:rPr>
          <w:rStyle w:val="Hyperlink"/>
        </w:rPr>
        <w:t>https://vetnet.gov.au/Pages/TrainingDocs.aspx?q=b8a8f136-5421-4ce1-92e0-2b50341431b6</w:t>
      </w:r>
      <w:r>
        <w:fldChar w:fldCharType="end"/>
      </w:r>
    </w:p>
    <w:p w:rsidR="00000000" w:rsidRPr="009F1156" w:rsidP="009F1156"/>
    <w:sectPr w:rsidSect="009F11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56" w:rsidRPr="00C73B80" w:rsidP="00C73B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B80" w:rsidP="009F11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3B80" w:rsidP="009F115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73B80" w:rsidP="009F11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B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1156" w:rsidRPr="00C73B80" w:rsidP="00C73B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B80" w:rsidRPr="002D2AF8" w:rsidP="009F1156">
    <w:pPr>
      <w:pStyle w:val="Header"/>
      <w:framePr w:wrap="around"/>
    </w:pPr>
    <w:r>
      <w:fldChar w:fldCharType="begin"/>
    </w:r>
    <w:r>
      <w:instrText xml:space="preserve"> TITLE   \* MERGEFORMAT </w:instrText>
    </w:r>
    <w:r>
      <w:fldChar w:fldCharType="separate"/>
    </w:r>
    <w:r>
      <w:t>Assessment Requirements for UEECS0013 Develop and validate biometric equipment/systems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73B80" w:rsidP="009F11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E2AB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0A38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1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1156"/>
    <w:pPr>
      <w:spacing w:before="360" w:after="60"/>
      <w:outlineLvl w:val="0"/>
    </w:pPr>
    <w:rPr>
      <w:sz w:val="32"/>
    </w:rPr>
  </w:style>
  <w:style w:type="paragraph" w:styleId="Heading2">
    <w:name w:val="heading 2"/>
    <w:basedOn w:val="HeadingBase"/>
    <w:next w:val="BodyText"/>
    <w:link w:val="Heading2Char"/>
    <w:qFormat/>
    <w:rsid w:val="009F1156"/>
    <w:pPr>
      <w:keepLines/>
      <w:spacing w:before="240" w:after="120"/>
      <w:outlineLvl w:val="1"/>
    </w:pPr>
    <w:rPr>
      <w:sz w:val="28"/>
      <w:szCs w:val="40"/>
    </w:rPr>
  </w:style>
  <w:style w:type="paragraph" w:styleId="Heading3">
    <w:name w:val="heading 3"/>
    <w:basedOn w:val="HeadingBase"/>
    <w:next w:val="BodyText"/>
    <w:link w:val="Heading3Char"/>
    <w:qFormat/>
    <w:rsid w:val="009F1156"/>
    <w:pPr>
      <w:spacing w:before="180" w:after="120"/>
      <w:outlineLvl w:val="2"/>
    </w:pPr>
    <w:rPr>
      <w:spacing w:val="-10"/>
      <w:kern w:val="32"/>
    </w:rPr>
  </w:style>
  <w:style w:type="paragraph" w:styleId="Heading4">
    <w:name w:val="heading 4"/>
    <w:basedOn w:val="HeadingBase"/>
    <w:next w:val="BodyText"/>
    <w:link w:val="Heading4Char"/>
    <w:qFormat/>
    <w:rsid w:val="009F1156"/>
    <w:pPr>
      <w:spacing w:before="160" w:after="120"/>
      <w:outlineLvl w:val="3"/>
    </w:pPr>
    <w:rPr>
      <w:sz w:val="22"/>
    </w:rPr>
  </w:style>
  <w:style w:type="paragraph" w:styleId="Heading5">
    <w:name w:val="heading 5"/>
    <w:basedOn w:val="HeadingBase"/>
    <w:next w:val="Normal"/>
    <w:link w:val="Heading5Char"/>
    <w:qFormat/>
    <w:rsid w:val="009F1156"/>
    <w:pPr>
      <w:spacing w:before="80"/>
      <w:outlineLvl w:val="4"/>
    </w:pPr>
    <w:rPr>
      <w:color w:val="918585"/>
      <w:sz w:val="20"/>
    </w:rPr>
  </w:style>
  <w:style w:type="paragraph" w:styleId="Heading6">
    <w:name w:val="heading 6"/>
    <w:basedOn w:val="HeadingBase"/>
    <w:next w:val="Normal"/>
    <w:link w:val="Heading6Char"/>
    <w:qFormat/>
    <w:rsid w:val="009F1156"/>
    <w:pPr>
      <w:spacing w:before="60"/>
      <w:outlineLvl w:val="5"/>
    </w:pPr>
    <w:rPr>
      <w:color w:val="918585"/>
      <w:sz w:val="20"/>
    </w:rPr>
  </w:style>
  <w:style w:type="paragraph" w:styleId="Heading7">
    <w:name w:val="heading 7"/>
    <w:basedOn w:val="Normal"/>
    <w:next w:val="Normal"/>
    <w:link w:val="Heading7Char"/>
    <w:qFormat/>
    <w:rsid w:val="009F1156"/>
    <w:pPr>
      <w:ind w:left="720"/>
      <w:outlineLvl w:val="6"/>
    </w:pPr>
    <w:rPr>
      <w:i/>
    </w:rPr>
  </w:style>
  <w:style w:type="paragraph" w:styleId="Heading8">
    <w:name w:val="heading 8"/>
    <w:basedOn w:val="Normal"/>
    <w:next w:val="Normal"/>
    <w:link w:val="Heading8Char"/>
    <w:qFormat/>
    <w:rsid w:val="009F1156"/>
    <w:pPr>
      <w:ind w:left="720"/>
      <w:outlineLvl w:val="7"/>
    </w:pPr>
    <w:rPr>
      <w:i/>
    </w:rPr>
  </w:style>
  <w:style w:type="paragraph" w:styleId="Heading9">
    <w:name w:val="heading 9"/>
    <w:basedOn w:val="Normal"/>
    <w:next w:val="Normal"/>
    <w:link w:val="Heading9Char"/>
    <w:qFormat/>
    <w:rsid w:val="009F1156"/>
    <w:pPr>
      <w:ind w:left="720"/>
      <w:outlineLvl w:val="8"/>
    </w:pPr>
    <w:rPr>
      <w:i/>
    </w:rPr>
  </w:style>
  <w:style w:type="character" w:default="1" w:styleId="DefaultParagraphFont">
    <w:name w:val="Default Paragraph Font"/>
    <w:uiPriority w:val="1"/>
    <w:unhideWhenUsed/>
    <w:rsid w:val="009F11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156"/>
  </w:style>
  <w:style w:type="character" w:customStyle="1" w:styleId="Heading1Char">
    <w:name w:val="Heading 1 Char"/>
    <w:basedOn w:val="DefaultParagraphFont"/>
    <w:link w:val="Heading1"/>
    <w:rsid w:val="009F1156"/>
    <w:rPr>
      <w:rFonts w:ascii="Times New Roman" w:eastAsia="Times New Roman" w:hAnsi="Times New Roman" w:cs="Times New Roman"/>
      <w:b/>
      <w:sz w:val="32"/>
      <w:szCs w:val="20"/>
      <w:lang w:eastAsia="en-US"/>
    </w:rPr>
  </w:style>
  <w:style w:type="paragraph" w:styleId="BodyText">
    <w:name w:val="Body Text"/>
    <w:basedOn w:val="Normal"/>
    <w:link w:val="BodyTextChar"/>
    <w:rsid w:val="009F11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1156"/>
    <w:rPr>
      <w:rFonts w:ascii="Times New Roman" w:eastAsia="Times New Roman" w:hAnsi="Times New Roman" w:cs="Times New Roman"/>
      <w:sz w:val="24"/>
      <w:lang w:eastAsia="en-US"/>
    </w:rPr>
  </w:style>
  <w:style w:type="paragraph" w:styleId="ListBullet">
    <w:name w:val="List Bullet"/>
    <w:basedOn w:val="List"/>
    <w:rsid w:val="009F1156"/>
    <w:pPr>
      <w:numPr>
        <w:numId w:val="11"/>
      </w:numPr>
      <w:tabs>
        <w:tab w:val="clear" w:pos="340"/>
      </w:tabs>
      <w:spacing w:before="40" w:after="40"/>
    </w:pPr>
  </w:style>
  <w:style w:type="paragraph" w:customStyle="1" w:styleId="SuperHeading">
    <w:name w:val="SuperHeading"/>
    <w:basedOn w:val="Normal"/>
    <w:rsid w:val="009F1156"/>
    <w:pPr>
      <w:spacing w:before="240" w:after="120"/>
      <w:outlineLvl w:val="0"/>
    </w:pPr>
    <w:rPr>
      <w:rFonts w:ascii="Times New Roman" w:hAnsi="Times New Roman"/>
      <w:b/>
      <w:sz w:val="32"/>
    </w:rPr>
  </w:style>
  <w:style w:type="paragraph" w:customStyle="1" w:styleId="AllowPageBreak">
    <w:name w:val="AllowPageBreak"/>
    <w:rsid w:val="009F11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F11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1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11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11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1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1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11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1156"/>
    <w:rPr>
      <w:rFonts w:ascii="Courier New" w:eastAsia="Times New Roman" w:hAnsi="Courier New" w:cs="Times New Roman"/>
      <w:i/>
      <w:szCs w:val="20"/>
      <w:lang w:eastAsia="en-US"/>
    </w:rPr>
  </w:style>
  <w:style w:type="paragraph" w:customStyle="1" w:styleId="HeadingBase">
    <w:name w:val="Heading Base"/>
    <w:rsid w:val="009F11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156"/>
    <w:pPr>
      <w:tabs>
        <w:tab w:val="right" w:leader="dot" w:pos="9072"/>
      </w:tabs>
      <w:ind w:left="567"/>
    </w:pPr>
    <w:rPr>
      <w:szCs w:val="22"/>
    </w:rPr>
  </w:style>
  <w:style w:type="paragraph" w:customStyle="1" w:styleId="TOCBase">
    <w:name w:val="TOC Base"/>
    <w:rsid w:val="009F11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156"/>
    <w:pPr>
      <w:tabs>
        <w:tab w:val="right" w:leader="dot" w:pos="9072"/>
      </w:tabs>
      <w:spacing w:before="40" w:after="40"/>
      <w:ind w:left="284"/>
    </w:pPr>
    <w:rPr>
      <w:rFonts w:ascii="Times New Roman" w:hAnsi="Times New Roman"/>
    </w:rPr>
  </w:style>
  <w:style w:type="paragraph" w:styleId="TOC1">
    <w:name w:val="toc 1"/>
    <w:basedOn w:val="TOCBase"/>
    <w:next w:val="Normal"/>
    <w:rsid w:val="009F11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11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156"/>
    <w:rPr>
      <w:rFonts w:ascii="Times New Roman" w:eastAsia="Times New Roman" w:hAnsi="Times New Roman" w:cs="Times New Roman"/>
      <w:sz w:val="16"/>
      <w:lang w:eastAsia="en-US"/>
    </w:rPr>
  </w:style>
  <w:style w:type="paragraph" w:styleId="Title">
    <w:name w:val="Title"/>
    <w:basedOn w:val="HeadingBase"/>
    <w:link w:val="TitleChar"/>
    <w:qFormat/>
    <w:rsid w:val="009F1156"/>
    <w:pPr>
      <w:spacing w:before="5040"/>
      <w:jc w:val="center"/>
    </w:pPr>
    <w:rPr>
      <w:sz w:val="48"/>
      <w:szCs w:val="72"/>
      <w:lang w:val="en-US"/>
    </w:rPr>
  </w:style>
  <w:style w:type="character" w:customStyle="1" w:styleId="TitleChar">
    <w:name w:val="Title Char"/>
    <w:basedOn w:val="DefaultParagraphFont"/>
    <w:link w:val="Title"/>
    <w:rsid w:val="009F11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156"/>
    <w:pPr>
      <w:tabs>
        <w:tab w:val="left" w:pos="3600"/>
        <w:tab w:val="left" w:pos="3958"/>
      </w:tabs>
    </w:pPr>
  </w:style>
  <w:style w:type="paragraph" w:styleId="List">
    <w:name w:val="List"/>
    <w:basedOn w:val="BodyText"/>
    <w:next w:val="BodyText"/>
    <w:rsid w:val="009F1156"/>
    <w:pPr>
      <w:tabs>
        <w:tab w:val="left" w:pos="340"/>
      </w:tabs>
      <w:spacing w:before="60" w:after="60"/>
      <w:ind w:left="340" w:hanging="340"/>
    </w:pPr>
  </w:style>
  <w:style w:type="paragraph" w:customStyle="1" w:styleId="Note">
    <w:name w:val="Note"/>
    <w:basedOn w:val="BodyText"/>
    <w:rsid w:val="009F11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1156"/>
    <w:rPr>
      <w:b/>
      <w:spacing w:val="0"/>
    </w:rPr>
  </w:style>
  <w:style w:type="paragraph" w:customStyle="1" w:styleId="SuperTitle">
    <w:name w:val="SuperTitle"/>
    <w:basedOn w:val="Title"/>
    <w:rsid w:val="009F1156"/>
    <w:pPr>
      <w:framePr w:wrap="auto" w:hAnchor="text" w:y="6049"/>
    </w:pPr>
    <w:rPr>
      <w:color w:val="000000"/>
      <w:sz w:val="40"/>
    </w:rPr>
  </w:style>
  <w:style w:type="paragraph" w:customStyle="1" w:styleId="TOCTitle">
    <w:name w:val="TOCTitle"/>
    <w:basedOn w:val="Heading1"/>
    <w:rsid w:val="009F1156"/>
    <w:pPr>
      <w:spacing w:after="240"/>
      <w:jc w:val="center"/>
      <w:outlineLvl w:val="9"/>
    </w:pPr>
    <w:rPr>
      <w:caps/>
    </w:rPr>
  </w:style>
  <w:style w:type="paragraph" w:customStyle="1" w:styleId="Version">
    <w:name w:val="Version"/>
    <w:rsid w:val="009F11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1156"/>
    <w:pPr>
      <w:numPr>
        <w:numId w:val="12"/>
      </w:numPr>
      <w:tabs>
        <w:tab w:val="clear" w:pos="680"/>
      </w:tabs>
    </w:pPr>
  </w:style>
  <w:style w:type="paragraph" w:styleId="Index1">
    <w:name w:val="index 1"/>
    <w:basedOn w:val="Normal"/>
    <w:next w:val="Normal"/>
    <w:semiHidden/>
    <w:rsid w:val="009F1156"/>
    <w:pPr>
      <w:keepNext w:val="0"/>
      <w:tabs>
        <w:tab w:val="right" w:pos="4176"/>
      </w:tabs>
      <w:ind w:left="198" w:hanging="198"/>
    </w:pPr>
    <w:rPr>
      <w:rFonts w:ascii="Garamond" w:hAnsi="Garamond"/>
    </w:rPr>
  </w:style>
  <w:style w:type="paragraph" w:styleId="IndexHeading">
    <w:name w:val="index heading"/>
    <w:basedOn w:val="Normal"/>
    <w:next w:val="Index1"/>
    <w:semiHidden/>
    <w:rsid w:val="009F1156"/>
    <w:pPr>
      <w:spacing w:before="120" w:after="120"/>
    </w:pPr>
    <w:rPr>
      <w:rFonts w:ascii="Arial" w:hAnsi="Arial"/>
      <w:b/>
      <w:color w:val="918585"/>
      <w:sz w:val="24"/>
    </w:rPr>
  </w:style>
  <w:style w:type="paragraph" w:styleId="Header">
    <w:name w:val="header"/>
    <w:basedOn w:val="Normal"/>
    <w:link w:val="HeaderChar"/>
    <w:rsid w:val="009F11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156"/>
    <w:rPr>
      <w:rFonts w:ascii="Times New Roman" w:eastAsia="Times New Roman" w:hAnsi="Times New Roman" w:cs="Times New Roman"/>
      <w:sz w:val="16"/>
      <w:szCs w:val="20"/>
      <w:lang w:val="en-GB" w:eastAsia="en-US"/>
    </w:rPr>
  </w:style>
  <w:style w:type="paragraph" w:customStyle="1" w:styleId="Chapter">
    <w:name w:val="Chapter"/>
    <w:basedOn w:val="Normal"/>
    <w:rsid w:val="009F1156"/>
    <w:pPr>
      <w:spacing w:before="240"/>
    </w:pPr>
    <w:rPr>
      <w:rFonts w:ascii="Times New Roman" w:hAnsi="Times New Roman"/>
      <w:smallCaps/>
      <w:spacing w:val="80"/>
      <w:sz w:val="28"/>
    </w:rPr>
  </w:style>
  <w:style w:type="paragraph" w:customStyle="1" w:styleId="InChapter">
    <w:name w:val="InChapter"/>
    <w:basedOn w:val="Heading3"/>
    <w:rsid w:val="009F1156"/>
    <w:pPr>
      <w:spacing w:after="240"/>
      <w:outlineLvl w:val="9"/>
    </w:pPr>
    <w:rPr>
      <w:noProof/>
    </w:rPr>
  </w:style>
  <w:style w:type="paragraph" w:styleId="Index2">
    <w:name w:val="index 2"/>
    <w:basedOn w:val="Normal"/>
    <w:next w:val="Normal"/>
    <w:semiHidden/>
    <w:rsid w:val="009F1156"/>
    <w:pPr>
      <w:tabs>
        <w:tab w:val="right" w:pos="4176"/>
      </w:tabs>
      <w:ind w:left="568" w:hanging="284"/>
    </w:pPr>
    <w:rPr>
      <w:rFonts w:ascii="Garamond" w:hAnsi="Garamond"/>
    </w:rPr>
  </w:style>
  <w:style w:type="paragraph" w:customStyle="1" w:styleId="Byline">
    <w:name w:val="Byline"/>
    <w:rsid w:val="009F11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156"/>
    <w:pPr>
      <w:tabs>
        <w:tab w:val="clear" w:pos="3600"/>
        <w:tab w:val="clear" w:pos="3958"/>
      </w:tabs>
      <w:jc w:val="right"/>
    </w:pPr>
  </w:style>
  <w:style w:type="character" w:styleId="Emphasis">
    <w:name w:val="Emphasis"/>
    <w:basedOn w:val="DefaultParagraphFont"/>
    <w:qFormat/>
    <w:rsid w:val="009F1156"/>
    <w:rPr>
      <w:i/>
    </w:rPr>
  </w:style>
  <w:style w:type="paragraph" w:styleId="Caption">
    <w:name w:val="caption"/>
    <w:basedOn w:val="BodyText"/>
    <w:next w:val="Normal"/>
    <w:qFormat/>
    <w:rsid w:val="009F1156"/>
    <w:pPr>
      <w:framePr w:w="2268" w:hSpace="181" w:vSpace="181" w:wrap="around" w:vAnchor="text" w:hAnchor="page" w:x="1135" w:y="285" w:anchorLock="1"/>
    </w:pPr>
    <w:rPr>
      <w:i/>
    </w:rPr>
  </w:style>
  <w:style w:type="paragraph" w:customStyle="1" w:styleId="MiniTOCTitle">
    <w:name w:val="MiniTOCTitle"/>
    <w:basedOn w:val="Heading4"/>
    <w:rsid w:val="009F1156"/>
    <w:pPr>
      <w:spacing w:before="240"/>
      <w:outlineLvl w:val="9"/>
    </w:pPr>
    <w:rPr>
      <w:noProof/>
      <w:sz w:val="24"/>
    </w:rPr>
  </w:style>
  <w:style w:type="paragraph" w:customStyle="1" w:styleId="MiniTOCItem">
    <w:name w:val="MiniTOCItem"/>
    <w:basedOn w:val="ListBullet"/>
    <w:rsid w:val="009F1156"/>
    <w:pPr>
      <w:numPr>
        <w:numId w:val="0"/>
      </w:numPr>
      <w:tabs>
        <w:tab w:val="right" w:leader="dot" w:pos="6521"/>
      </w:tabs>
      <w:spacing w:before="0" w:after="0"/>
    </w:pPr>
  </w:style>
  <w:style w:type="paragraph" w:customStyle="1" w:styleId="TOFTitle">
    <w:name w:val="TOFTitle"/>
    <w:basedOn w:val="TOCTitle"/>
    <w:rsid w:val="009F1156"/>
  </w:style>
  <w:style w:type="paragraph" w:styleId="TableofFigures">
    <w:name w:val="table of figures"/>
    <w:basedOn w:val="Normal"/>
    <w:next w:val="Normal"/>
    <w:semiHidden/>
    <w:rsid w:val="009F1156"/>
    <w:pPr>
      <w:tabs>
        <w:tab w:val="right" w:leader="dot" w:pos="9072"/>
      </w:tabs>
      <w:ind w:left="970" w:hanging="403"/>
    </w:pPr>
    <w:rPr>
      <w:rFonts w:ascii="Times New Roman" w:hAnsi="Times New Roman"/>
      <w:b/>
    </w:rPr>
  </w:style>
  <w:style w:type="paragraph" w:styleId="ListNumber">
    <w:name w:val="List Number"/>
    <w:basedOn w:val="List"/>
    <w:rsid w:val="009F1156"/>
    <w:pPr>
      <w:numPr>
        <w:numId w:val="14"/>
      </w:numPr>
      <w:tabs>
        <w:tab w:val="clear" w:pos="340"/>
      </w:tabs>
    </w:pPr>
  </w:style>
  <w:style w:type="character" w:customStyle="1" w:styleId="WingdingSymbols">
    <w:name w:val="Wingding Symbols"/>
    <w:rsid w:val="009F1156"/>
    <w:rPr>
      <w:rFonts w:ascii="Wingdings" w:hAnsi="Wingdings"/>
    </w:rPr>
  </w:style>
  <w:style w:type="paragraph" w:customStyle="1" w:styleId="TableHeading">
    <w:name w:val="Table Heading"/>
    <w:basedOn w:val="HeadingBase"/>
    <w:rsid w:val="009F1156"/>
    <w:pPr>
      <w:keepLines/>
      <w:pBdr>
        <w:bottom w:val="single" w:sz="6" w:space="1" w:color="918585"/>
      </w:pBdr>
      <w:spacing w:before="240"/>
    </w:pPr>
  </w:style>
  <w:style w:type="character" w:customStyle="1" w:styleId="HotSpot">
    <w:name w:val="HotSpot"/>
    <w:rsid w:val="009F1156"/>
    <w:rPr>
      <w:color w:val="0033CC"/>
      <w:u w:val="none"/>
    </w:rPr>
  </w:style>
  <w:style w:type="paragraph" w:customStyle="1" w:styleId="BodyTextRight">
    <w:name w:val="Body Text Right"/>
    <w:basedOn w:val="BodyText"/>
    <w:rsid w:val="009F1156"/>
    <w:pPr>
      <w:spacing w:before="0" w:after="0"/>
      <w:jc w:val="right"/>
    </w:pPr>
  </w:style>
  <w:style w:type="paragraph" w:styleId="Index3">
    <w:name w:val="index 3"/>
    <w:basedOn w:val="ListNumber2"/>
    <w:next w:val="Normal"/>
    <w:semiHidden/>
    <w:rsid w:val="009F1156"/>
    <w:pPr>
      <w:numPr>
        <w:numId w:val="0"/>
      </w:numPr>
      <w:tabs>
        <w:tab w:val="right" w:leader="dot" w:pos="4176"/>
      </w:tabs>
    </w:pPr>
  </w:style>
  <w:style w:type="paragraph" w:styleId="ListNumber2">
    <w:name w:val="List Number 2"/>
    <w:basedOn w:val="List2"/>
    <w:rsid w:val="009F1156"/>
    <w:pPr>
      <w:numPr>
        <w:numId w:val="9"/>
      </w:numPr>
      <w:tabs>
        <w:tab w:val="clear" w:pos="1060"/>
      </w:tabs>
    </w:pPr>
  </w:style>
  <w:style w:type="paragraph" w:customStyle="1" w:styleId="MarginNote">
    <w:name w:val="Margin Note"/>
    <w:basedOn w:val="BodyText"/>
    <w:rsid w:val="009F11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1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1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1156"/>
    <w:rPr>
      <w:sz w:val="32"/>
    </w:rPr>
  </w:style>
  <w:style w:type="paragraph" w:customStyle="1" w:styleId="HeadingProcedure">
    <w:name w:val="Heading Procedure"/>
    <w:basedOn w:val="HeadingBase"/>
    <w:next w:val="Normal"/>
    <w:rsid w:val="009F1156"/>
    <w:pPr>
      <w:tabs>
        <w:tab w:val="left" w:pos="0"/>
      </w:tabs>
      <w:spacing w:before="120" w:after="60"/>
    </w:pPr>
    <w:rPr>
      <w:i/>
      <w:color w:val="918585"/>
      <w:sz w:val="22"/>
    </w:rPr>
  </w:style>
  <w:style w:type="paragraph" w:customStyle="1" w:styleId="TableBodyText">
    <w:name w:val="Table Body Text"/>
    <w:basedOn w:val="BodyText"/>
    <w:rsid w:val="009F1156"/>
    <w:pPr>
      <w:spacing w:before="60" w:after="60"/>
    </w:pPr>
  </w:style>
  <w:style w:type="paragraph" w:styleId="ListContinue">
    <w:name w:val="List Continue"/>
    <w:basedOn w:val="List"/>
    <w:rsid w:val="009F1156"/>
    <w:pPr>
      <w:ind w:firstLine="0"/>
    </w:pPr>
  </w:style>
  <w:style w:type="paragraph" w:customStyle="1" w:styleId="ListNote">
    <w:name w:val="List Note"/>
    <w:basedOn w:val="List"/>
    <w:rsid w:val="009F1156"/>
    <w:pPr>
      <w:pBdr>
        <w:top w:val="single" w:sz="6" w:space="2" w:color="918585"/>
        <w:bottom w:val="single" w:sz="6" w:space="2" w:color="918585"/>
      </w:pBdr>
      <w:tabs>
        <w:tab w:val="left" w:pos="1021"/>
      </w:tabs>
      <w:ind w:firstLine="0"/>
    </w:pPr>
  </w:style>
  <w:style w:type="paragraph" w:customStyle="1" w:styleId="Warning">
    <w:name w:val="Warning"/>
    <w:basedOn w:val="BodyText"/>
    <w:rsid w:val="009F1156"/>
    <w:pPr>
      <w:shd w:val="clear" w:color="auto" w:fill="D9D9D9"/>
      <w:tabs>
        <w:tab w:val="left" w:pos="992"/>
      </w:tabs>
      <w:ind w:left="119" w:right="119"/>
    </w:pPr>
    <w:rPr>
      <w:sz w:val="20"/>
    </w:rPr>
  </w:style>
  <w:style w:type="paragraph" w:customStyle="1" w:styleId="MarginIcons">
    <w:name w:val="Margin Icons"/>
    <w:basedOn w:val="BodyText"/>
    <w:rsid w:val="009F11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156"/>
    <w:rPr>
      <w:rFonts w:ascii="Courier New" w:hAnsi="Courier New"/>
    </w:rPr>
  </w:style>
  <w:style w:type="paragraph" w:customStyle="1" w:styleId="NoteBullet">
    <w:name w:val="Note Bullet"/>
    <w:basedOn w:val="Note"/>
    <w:rsid w:val="009F1156"/>
    <w:pPr>
      <w:tabs>
        <w:tab w:val="clear" w:pos="680"/>
      </w:tabs>
      <w:spacing w:before="60" w:after="60"/>
    </w:pPr>
  </w:style>
  <w:style w:type="paragraph" w:customStyle="1" w:styleId="SubHeading2">
    <w:name w:val="SubHeading2"/>
    <w:basedOn w:val="HeadingBase"/>
    <w:rsid w:val="009F1156"/>
    <w:pPr>
      <w:spacing w:before="240" w:after="60"/>
    </w:pPr>
    <w:rPr>
      <w:sz w:val="20"/>
    </w:rPr>
  </w:style>
  <w:style w:type="paragraph" w:customStyle="1" w:styleId="SubHeading1">
    <w:name w:val="SubHeading1"/>
    <w:basedOn w:val="HeadingBase"/>
    <w:rsid w:val="009F1156"/>
    <w:pPr>
      <w:spacing w:before="240" w:after="60"/>
    </w:pPr>
    <w:rPr>
      <w:color w:val="918585"/>
      <w:sz w:val="22"/>
    </w:rPr>
  </w:style>
  <w:style w:type="paragraph" w:customStyle="1" w:styleId="SideHeading">
    <w:name w:val="Side Heading"/>
    <w:basedOn w:val="HeadingBase"/>
    <w:rsid w:val="009F11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156"/>
    <w:pPr>
      <w:numPr>
        <w:numId w:val="10"/>
      </w:numPr>
    </w:pPr>
  </w:style>
  <w:style w:type="paragraph" w:styleId="PlainText">
    <w:name w:val="Plain Text"/>
    <w:basedOn w:val="Normal"/>
    <w:link w:val="PlainTextChar"/>
    <w:rsid w:val="009F1156"/>
    <w:rPr>
      <w:sz w:val="20"/>
    </w:rPr>
  </w:style>
  <w:style w:type="character" w:customStyle="1" w:styleId="PlainTextChar">
    <w:name w:val="Plain Text Char"/>
    <w:basedOn w:val="DefaultParagraphFont"/>
    <w:link w:val="PlainText"/>
    <w:rsid w:val="009F1156"/>
    <w:rPr>
      <w:rFonts w:ascii="Courier New" w:eastAsia="Times New Roman" w:hAnsi="Courier New" w:cs="Times New Roman"/>
      <w:sz w:val="20"/>
      <w:szCs w:val="20"/>
      <w:lang w:eastAsia="en-US"/>
    </w:rPr>
  </w:style>
  <w:style w:type="character" w:customStyle="1" w:styleId="MenuOption">
    <w:name w:val="Menu Option"/>
    <w:basedOn w:val="DefaultParagraphFont"/>
    <w:rsid w:val="009F1156"/>
    <w:rPr>
      <w:b/>
      <w:smallCaps/>
    </w:rPr>
  </w:style>
  <w:style w:type="paragraph" w:customStyle="1" w:styleId="TableListNumber">
    <w:name w:val="Table List Number"/>
    <w:basedOn w:val="ListNumber"/>
    <w:rsid w:val="009F1156"/>
    <w:pPr>
      <w:numPr>
        <w:numId w:val="0"/>
      </w:numPr>
    </w:pPr>
  </w:style>
  <w:style w:type="paragraph" w:styleId="TOC4">
    <w:name w:val="toc 4"/>
    <w:basedOn w:val="TOCBase"/>
    <w:next w:val="Normal"/>
    <w:semiHidden/>
    <w:rsid w:val="009F1156"/>
    <w:pPr>
      <w:tabs>
        <w:tab w:val="right" w:leader="dot" w:pos="9071"/>
      </w:tabs>
      <w:ind w:left="1701"/>
    </w:pPr>
  </w:style>
  <w:style w:type="paragraph" w:customStyle="1" w:styleId="ListAlpha">
    <w:name w:val="List Alpha"/>
    <w:basedOn w:val="List"/>
    <w:rsid w:val="009F1156"/>
    <w:pPr>
      <w:numPr>
        <w:numId w:val="8"/>
      </w:numPr>
    </w:pPr>
  </w:style>
  <w:style w:type="paragraph" w:customStyle="1" w:styleId="ListAlpha2">
    <w:name w:val="List Alpha 2"/>
    <w:basedOn w:val="List2"/>
    <w:rsid w:val="009F1156"/>
    <w:pPr>
      <w:numPr>
        <w:numId w:val="7"/>
      </w:numPr>
    </w:pPr>
  </w:style>
  <w:style w:type="paragraph" w:styleId="List2">
    <w:name w:val="List 2"/>
    <w:basedOn w:val="BodyText"/>
    <w:rsid w:val="009F1156"/>
    <w:pPr>
      <w:tabs>
        <w:tab w:val="left" w:pos="680"/>
      </w:tabs>
      <w:spacing w:before="60" w:after="60"/>
      <w:ind w:left="680" w:hanging="340"/>
    </w:pPr>
  </w:style>
  <w:style w:type="paragraph" w:styleId="List3">
    <w:name w:val="List 3"/>
    <w:basedOn w:val="BodyText"/>
    <w:rsid w:val="009F1156"/>
    <w:pPr>
      <w:tabs>
        <w:tab w:val="left" w:pos="1021"/>
      </w:tabs>
      <w:spacing w:before="60" w:after="60"/>
      <w:ind w:left="1020" w:hanging="340"/>
    </w:pPr>
  </w:style>
  <w:style w:type="paragraph" w:styleId="List4">
    <w:name w:val="List 4"/>
    <w:basedOn w:val="BodyText"/>
    <w:rsid w:val="009F1156"/>
    <w:pPr>
      <w:tabs>
        <w:tab w:val="left" w:pos="1361"/>
      </w:tabs>
      <w:spacing w:before="60" w:after="60"/>
      <w:ind w:left="1361" w:hanging="340"/>
    </w:pPr>
  </w:style>
  <w:style w:type="paragraph" w:styleId="List5">
    <w:name w:val="List 5"/>
    <w:basedOn w:val="BodyText"/>
    <w:rsid w:val="009F1156"/>
    <w:pPr>
      <w:tabs>
        <w:tab w:val="left" w:pos="1701"/>
      </w:tabs>
      <w:spacing w:before="60" w:after="60"/>
      <w:ind w:left="1701" w:hanging="340"/>
    </w:pPr>
  </w:style>
  <w:style w:type="paragraph" w:styleId="ListBullet3">
    <w:name w:val="List Bullet 3"/>
    <w:basedOn w:val="List3"/>
    <w:rsid w:val="009F1156"/>
    <w:pPr>
      <w:numPr>
        <w:numId w:val="13"/>
      </w:numPr>
      <w:tabs>
        <w:tab w:val="clear" w:pos="1021"/>
      </w:tabs>
      <w:ind w:left="1037" w:hanging="357"/>
    </w:pPr>
  </w:style>
  <w:style w:type="paragraph" w:styleId="ListBullet4">
    <w:name w:val="List Bullet 4"/>
    <w:basedOn w:val="List4"/>
    <w:rsid w:val="009F1156"/>
    <w:pPr>
      <w:numPr>
        <w:numId w:val="2"/>
      </w:numPr>
      <w:tabs>
        <w:tab w:val="clear" w:pos="1361"/>
      </w:tabs>
    </w:pPr>
  </w:style>
  <w:style w:type="paragraph" w:styleId="ListBullet5">
    <w:name w:val="List Bullet 5"/>
    <w:basedOn w:val="List5"/>
    <w:rsid w:val="009F1156"/>
    <w:pPr>
      <w:numPr>
        <w:numId w:val="3"/>
      </w:numPr>
    </w:pPr>
  </w:style>
  <w:style w:type="paragraph" w:styleId="ListContinue2">
    <w:name w:val="List Continue 2"/>
    <w:basedOn w:val="List2"/>
    <w:rsid w:val="009F1156"/>
    <w:pPr>
      <w:ind w:firstLine="0"/>
    </w:pPr>
  </w:style>
  <w:style w:type="paragraph" w:styleId="ListContinue3">
    <w:name w:val="List Continue 3"/>
    <w:basedOn w:val="List3"/>
    <w:rsid w:val="009F1156"/>
    <w:pPr>
      <w:ind w:left="1021" w:firstLine="0"/>
    </w:pPr>
  </w:style>
  <w:style w:type="paragraph" w:styleId="ListContinue4">
    <w:name w:val="List Continue 4"/>
    <w:basedOn w:val="List4"/>
    <w:rsid w:val="009F1156"/>
    <w:pPr>
      <w:ind w:firstLine="0"/>
    </w:pPr>
  </w:style>
  <w:style w:type="paragraph" w:styleId="ListContinue5">
    <w:name w:val="List Continue 5"/>
    <w:basedOn w:val="List5"/>
    <w:rsid w:val="009F1156"/>
    <w:pPr>
      <w:ind w:firstLine="0"/>
    </w:pPr>
  </w:style>
  <w:style w:type="paragraph" w:styleId="ListNumber3">
    <w:name w:val="List Number 3"/>
    <w:basedOn w:val="List3"/>
    <w:rsid w:val="009F1156"/>
    <w:pPr>
      <w:numPr>
        <w:numId w:val="4"/>
      </w:numPr>
    </w:pPr>
  </w:style>
  <w:style w:type="paragraph" w:styleId="ListNumber4">
    <w:name w:val="List Number 4"/>
    <w:basedOn w:val="List4"/>
    <w:rsid w:val="009F1156"/>
    <w:pPr>
      <w:numPr>
        <w:numId w:val="5"/>
      </w:numPr>
    </w:pPr>
  </w:style>
  <w:style w:type="paragraph" w:styleId="ListNumber5">
    <w:name w:val="List Number 5"/>
    <w:basedOn w:val="List5"/>
    <w:rsid w:val="009F1156"/>
    <w:pPr>
      <w:numPr>
        <w:numId w:val="6"/>
      </w:numPr>
    </w:pPr>
  </w:style>
  <w:style w:type="paragraph" w:styleId="BlockText">
    <w:name w:val="Block Text"/>
    <w:basedOn w:val="Normal"/>
    <w:rsid w:val="009F1156"/>
    <w:pPr>
      <w:spacing w:after="120"/>
      <w:ind w:left="1440" w:right="1440"/>
    </w:pPr>
  </w:style>
  <w:style w:type="character" w:customStyle="1" w:styleId="Subscript">
    <w:name w:val="Subscript"/>
    <w:basedOn w:val="DefaultParagraphFont"/>
    <w:rsid w:val="009F1156"/>
    <w:rPr>
      <w:sz w:val="16"/>
      <w:vertAlign w:val="subscript"/>
    </w:rPr>
  </w:style>
  <w:style w:type="character" w:customStyle="1" w:styleId="Superscript">
    <w:name w:val="Superscript"/>
    <w:basedOn w:val="DefaultParagraphFont"/>
    <w:rsid w:val="009F1156"/>
    <w:rPr>
      <w:sz w:val="16"/>
      <w:vertAlign w:val="superscript"/>
    </w:rPr>
  </w:style>
  <w:style w:type="character" w:customStyle="1" w:styleId="Symbols">
    <w:name w:val="Symbols"/>
    <w:basedOn w:val="DefaultParagraphFont"/>
    <w:rsid w:val="009F1156"/>
    <w:rPr>
      <w:rFonts w:ascii="Symbol" w:hAnsi="Symbol"/>
    </w:rPr>
  </w:style>
  <w:style w:type="character" w:customStyle="1" w:styleId="MenuOptions">
    <w:name w:val="Menu Options"/>
    <w:basedOn w:val="DefaultParagraphFont"/>
    <w:rsid w:val="009F1156"/>
    <w:rPr>
      <w:rFonts w:ascii="Arial Narrow" w:hAnsi="Arial Narrow"/>
      <w:smallCaps/>
    </w:rPr>
  </w:style>
  <w:style w:type="character" w:customStyle="1" w:styleId="Buttons">
    <w:name w:val="Buttons"/>
    <w:basedOn w:val="DefaultParagraphFont"/>
    <w:rsid w:val="009F1156"/>
    <w:rPr>
      <w:b/>
    </w:rPr>
  </w:style>
  <w:style w:type="character" w:customStyle="1" w:styleId="Underlined">
    <w:name w:val="Underlined"/>
    <w:basedOn w:val="DefaultParagraphFont"/>
    <w:rsid w:val="009F1156"/>
    <w:rPr>
      <w:u w:val="single"/>
    </w:rPr>
  </w:style>
  <w:style w:type="paragraph" w:customStyle="1" w:styleId="TableBodyTextRight">
    <w:name w:val="Table Body Text Right"/>
    <w:basedOn w:val="TableBodyText"/>
    <w:rsid w:val="009F1156"/>
    <w:pPr>
      <w:widowControl w:val="0"/>
      <w:autoSpaceDE w:val="0"/>
      <w:autoSpaceDN w:val="0"/>
      <w:adjustRightInd w:val="0"/>
      <w:jc w:val="right"/>
    </w:pPr>
    <w:rPr>
      <w:rFonts w:cs="Arial"/>
      <w:szCs w:val="18"/>
    </w:rPr>
  </w:style>
  <w:style w:type="paragraph" w:customStyle="1" w:styleId="CopyrightText">
    <w:name w:val="Copyright Text"/>
    <w:basedOn w:val="BodyText"/>
    <w:rsid w:val="009F1156"/>
    <w:rPr>
      <w:sz w:val="18"/>
    </w:rPr>
  </w:style>
  <w:style w:type="paragraph" w:customStyle="1" w:styleId="BodySmallRight">
    <w:name w:val="Body Small Right"/>
    <w:basedOn w:val="BodyTextRight"/>
    <w:rsid w:val="009F1156"/>
    <w:rPr>
      <w:sz w:val="18"/>
      <w:szCs w:val="18"/>
    </w:rPr>
  </w:style>
  <w:style w:type="paragraph" w:customStyle="1" w:styleId="MarginEdition">
    <w:name w:val="Margin Edition"/>
    <w:basedOn w:val="MarginNote"/>
    <w:rsid w:val="009F1156"/>
    <w:pPr>
      <w:spacing w:before="0" w:after="0"/>
    </w:pPr>
    <w:rPr>
      <w:rFonts w:ascii="Times New Roman" w:hAnsi="Times New Roman"/>
      <w:color w:val="999999"/>
    </w:rPr>
  </w:style>
  <w:style w:type="paragraph" w:customStyle="1" w:styleId="Spacer">
    <w:name w:val="Spacer"/>
    <w:basedOn w:val="Normal"/>
    <w:rsid w:val="009F1156"/>
    <w:rPr>
      <w:sz w:val="2"/>
      <w:szCs w:val="2"/>
    </w:rPr>
  </w:style>
  <w:style w:type="character" w:customStyle="1" w:styleId="Small">
    <w:name w:val="Small"/>
    <w:basedOn w:val="DefaultParagraphFont"/>
    <w:rsid w:val="009F1156"/>
    <w:rPr>
      <w:sz w:val="16"/>
    </w:rPr>
  </w:style>
  <w:style w:type="paragraph" w:customStyle="1" w:styleId="WideTable">
    <w:name w:val="Wide Table"/>
    <w:basedOn w:val="Normal"/>
    <w:rsid w:val="009F1156"/>
    <w:pPr>
      <w:ind w:left="-1418"/>
    </w:pPr>
    <w:rPr>
      <w:sz w:val="2"/>
      <w:szCs w:val="2"/>
    </w:rPr>
  </w:style>
  <w:style w:type="character" w:styleId="PageNumber">
    <w:name w:val="page number"/>
    <w:basedOn w:val="DefaultParagraphFont"/>
    <w:rsid w:val="009F1156"/>
  </w:style>
  <w:style w:type="paragraph" w:styleId="Quote">
    <w:name w:val="Quote"/>
    <w:basedOn w:val="Heading1"/>
    <w:link w:val="QuoteChar"/>
    <w:qFormat/>
    <w:rsid w:val="009F1156"/>
    <w:rPr>
      <w:b w:val="0"/>
      <w:sz w:val="72"/>
      <w:szCs w:val="72"/>
      <w:lang w:val="en-NZ"/>
    </w:rPr>
  </w:style>
  <w:style w:type="character" w:customStyle="1" w:styleId="QuoteChar">
    <w:name w:val="Quote Char"/>
    <w:basedOn w:val="DefaultParagraphFont"/>
    <w:link w:val="Quote"/>
    <w:rsid w:val="009F11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156"/>
    <w:pPr>
      <w:pageBreakBefore/>
    </w:pPr>
  </w:style>
  <w:style w:type="paragraph" w:customStyle="1" w:styleId="Border">
    <w:name w:val="Border"/>
    <w:basedOn w:val="Normal"/>
    <w:qFormat/>
    <w:rsid w:val="009F11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156"/>
    <w:rPr>
      <w:b/>
      <w:bCs/>
      <w:i/>
      <w:iCs/>
      <w:color w:val="auto"/>
    </w:rPr>
  </w:style>
  <w:style w:type="paragraph" w:styleId="IntenseQuote">
    <w:name w:val="Intense Quote"/>
    <w:basedOn w:val="Normal"/>
    <w:next w:val="Normal"/>
    <w:link w:val="IntenseQuoteChar"/>
    <w:uiPriority w:val="30"/>
    <w:qFormat/>
    <w:rsid w:val="009F11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1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1156"/>
    <w:rPr>
      <w:smallCaps/>
      <w:color w:val="auto"/>
      <w:u w:val="single"/>
    </w:rPr>
  </w:style>
  <w:style w:type="character" w:styleId="IntenseReference">
    <w:name w:val="Intense Reference"/>
    <w:basedOn w:val="DefaultParagraphFont"/>
    <w:uiPriority w:val="32"/>
    <w:qFormat/>
    <w:rsid w:val="009F1156"/>
    <w:rPr>
      <w:b/>
      <w:bCs/>
      <w:smallCaps/>
      <w:color w:val="auto"/>
      <w:spacing w:val="5"/>
      <w:u w:val="single"/>
    </w:rPr>
  </w:style>
  <w:style w:type="paragraph" w:customStyle="1" w:styleId="2ColumnHeading">
    <w:name w:val="2Column Heading"/>
    <w:basedOn w:val="BodyText"/>
    <w:qFormat/>
    <w:rsid w:val="009F1156"/>
    <w:pPr>
      <w:spacing w:after="60"/>
      <w:ind w:left="-2268"/>
    </w:pPr>
    <w:rPr>
      <w:b/>
    </w:rPr>
  </w:style>
  <w:style w:type="paragraph" w:customStyle="1" w:styleId="Heading1TOC">
    <w:name w:val="Heading1 TOC"/>
    <w:basedOn w:val="Normal"/>
    <w:qFormat/>
    <w:rsid w:val="009F1156"/>
    <w:pPr>
      <w:spacing w:before="240" w:after="120"/>
    </w:pPr>
    <w:rPr>
      <w:rFonts w:ascii="Times New Roman" w:hAnsi="Times New Roman"/>
      <w:b/>
      <w:sz w:val="32"/>
    </w:rPr>
  </w:style>
  <w:style w:type="paragraph" w:customStyle="1" w:styleId="Heading2TOC">
    <w:name w:val="Heading2 TOC"/>
    <w:basedOn w:val="Normal"/>
    <w:qFormat/>
    <w:rsid w:val="009F1156"/>
    <w:pPr>
      <w:spacing w:before="240" w:after="60"/>
    </w:pPr>
    <w:rPr>
      <w:rFonts w:ascii="Times New Roman" w:hAnsi="Times New Roman"/>
      <w:b/>
      <w:sz w:val="28"/>
    </w:rPr>
  </w:style>
  <w:style w:type="character" w:customStyle="1" w:styleId="Underline">
    <w:name w:val="Underline"/>
    <w:basedOn w:val="DefaultParagraphFont"/>
    <w:qFormat/>
    <w:rsid w:val="009F1156"/>
    <w:rPr>
      <w:u w:val="single"/>
    </w:rPr>
  </w:style>
  <w:style w:type="character" w:customStyle="1" w:styleId="BoldandItalics">
    <w:name w:val="Bold and Italics"/>
    <w:qFormat/>
    <w:rsid w:val="009F1156"/>
    <w:rPr>
      <w:b/>
      <w:i/>
      <w:u w:val="none"/>
    </w:rPr>
  </w:style>
  <w:style w:type="paragraph" w:styleId="BalloonText">
    <w:name w:val="Balloon Text"/>
    <w:basedOn w:val="Normal"/>
    <w:link w:val="BalloonTextChar"/>
    <w:rsid w:val="009F1156"/>
    <w:rPr>
      <w:rFonts w:ascii="Tahoma" w:hAnsi="Tahoma" w:cs="Tahoma"/>
      <w:sz w:val="16"/>
      <w:szCs w:val="16"/>
    </w:rPr>
  </w:style>
  <w:style w:type="character" w:customStyle="1" w:styleId="BalloonTextChar">
    <w:name w:val="Balloon Text Char"/>
    <w:basedOn w:val="DefaultParagraphFont"/>
    <w:link w:val="BalloonText"/>
    <w:rsid w:val="009F11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11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11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1156"/>
    <w:rPr>
      <w:b/>
      <w:color w:val="660033"/>
      <w:spacing w:val="0"/>
    </w:rPr>
  </w:style>
  <w:style w:type="paragraph" w:customStyle="1" w:styleId="Nameditemlist">
    <w:name w:val="Named item list"/>
    <w:basedOn w:val="BodyText"/>
    <w:qFormat/>
    <w:rsid w:val="009F1156"/>
    <w:pPr>
      <w:tabs>
        <w:tab w:val="left" w:pos="2835"/>
      </w:tabs>
      <w:ind w:left="2835" w:hanging="2835"/>
    </w:pPr>
  </w:style>
  <w:style w:type="paragraph" w:customStyle="1" w:styleId="BodyTextnopadding">
    <w:name w:val="Body Text no padding"/>
    <w:basedOn w:val="BodyText"/>
    <w:qFormat/>
    <w:rsid w:val="009F1156"/>
    <w:pPr>
      <w:spacing w:before="0" w:after="0"/>
    </w:pPr>
  </w:style>
  <w:style w:type="paragraph" w:customStyle="1" w:styleId="BodyTextBold">
    <w:name w:val="Body Text Bold"/>
    <w:basedOn w:val="BodyText"/>
    <w:qFormat/>
    <w:rsid w:val="009F1156"/>
    <w:rPr>
      <w:b/>
    </w:rPr>
  </w:style>
  <w:style w:type="character" w:styleId="Hyperlink">
    <w:name w:val="Hyperlink"/>
    <w:basedOn w:val="DefaultParagraphFont"/>
    <w:uiPriority w:val="99"/>
    <w:unhideWhenUsed/>
    <w:rsid w:val="00C73B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564</Words>
  <Characters>4086</Characters>
  <Application>Microsoft Office Word</Application>
  <DocSecurity>0</DocSecurity>
  <Lines>92</Lines>
  <Paragraphs>66</Paragraphs>
  <ScaleCrop>false</ScaleCrop>
  <Company>Author-it Software Corporation Ltd.</Company>
  <LinksUpToDate>false</LinksUpToDate>
  <CharactersWithSpaces>4584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UEECS0013 Develop and validate biometric equipment/systems installation</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2024-11-29T01:02:00Z</dcterms:created>
  <dcterms:modified xsi:type="dcterms:W3CDTF">2024-11-29T01:02:00Z</dcterms:modified>
</cp:coreProperties>
</file>