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742" w:rsidP="00833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UEECS0012 Design embedded controller control systems</w:t>
      </w:r>
      <w:r>
        <w:fldChar w:fldCharType="end"/>
      </w:r>
    </w:p>
    <w:p w:rsidR="00833742" w:rsidP="00833742">
      <w:pPr>
        <w:pStyle w:val="Version"/>
        <w:sectPr w:rsidSect="00600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BFF" w:rsidP="00600BFF">
      <w:pPr>
        <w:pStyle w:val="SuperHeading"/>
      </w:pPr>
      <w:r w:rsidRPr="00600BFF">
        <w:t>UEECS0012 Design embedded controller control systems</w:t>
      </w:r>
    </w:p>
    <w:p w:rsidR="00000000" w:rsidRPr="00600BFF" w:rsidP="00600BFF">
      <w:pPr>
        <w:pStyle w:val="Heading1"/>
      </w:pPr>
      <w:bookmarkStart w:id="1" w:name="O_1078378"/>
      <w:bookmarkEnd w:id="1"/>
      <w:r w:rsidRPr="00600B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Release 1. This is the first release of this unit of competency in the UEE Electrotechnology Training Package.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2" w:name="O_1078379"/>
      <w:bookmarkEnd w:id="2"/>
      <w:r w:rsidRPr="00600B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This unit involves the skills and knowledge required to design embedded c</w:t>
            </w:r>
            <w:r w:rsidRPr="00600BFF">
              <w:t>ontroller control systems.</w:t>
            </w:r>
          </w:p>
          <w:p w:rsidR="00000000" w:rsidRPr="00600BFF" w:rsidP="00600BFF">
            <w:pPr>
              <w:pStyle w:val="BodyText"/>
            </w:pPr>
            <w:r w:rsidRPr="00600BFF">
              <w:t>It includes preparing and designing embedded systems. It also includes obtaining approval for designs.</w:t>
            </w:r>
          </w:p>
          <w:p w:rsidR="00000000" w:rsidRPr="00600BFF" w:rsidP="00600BFF">
            <w:pPr>
              <w:pStyle w:val="BodyText"/>
            </w:pPr>
            <w:r w:rsidRPr="00600BFF">
              <w:t>No licensing, legislative or certification requirements apply to this unit at the time of publication.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3" w:name="O_1078380"/>
      <w:bookmarkEnd w:id="3"/>
      <w:r w:rsidRPr="00600BFF">
        <w:t>Pr</w:t>
      </w:r>
      <w:r w:rsidRPr="00600BFF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Not applicable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4" w:name="O_1078381"/>
      <w:bookmarkEnd w:id="4"/>
      <w:r w:rsidRPr="00600B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Computer Systems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5" w:name="O_1078382"/>
      <w:bookmarkEnd w:id="5"/>
      <w:r w:rsidRPr="00600B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Electrotechnology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6" w:name="O_1078383"/>
      <w:bookmarkEnd w:id="6"/>
      <w:r w:rsidRPr="00600BF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PERFORMANCE CRITERIA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Performance criteria describe the performance needed to demonstrate achievement of the element.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rPr>
                <w:rStyle w:val="SpecialBold"/>
              </w:rPr>
              <w:t>Prepare to design embedded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Work health and safety (WHS)/occupational health and safety (OHS) processes and workplace procedures for a given work area are identified, obtained and applied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WHS/OHS risk control measures and workplace procedures are followed in preparation for th</w:t>
            </w:r>
            <w:r w:rsidRPr="00600BFF">
              <w:t>e work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Scope of the proposed embedded system development is determined from the design brief and/or in consultation with relevant person/s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 xml:space="preserve">Design development work is planned in accordance with workplace procedures for timelines and in consultation with others involved 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Materials and devices/components required for work are selected on compatibility with embedded system and in accordanc</w:t>
            </w:r>
            <w:r w:rsidRPr="00600BFF">
              <w:t xml:space="preserve">e with project budget requirements 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Tools, equipment and testing devices needed to carry out the work are obtained and checked for correct operation and safety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rPr>
                <w:rStyle w:val="SpecialBold"/>
              </w:rPr>
              <w:t>Design and develop embedded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WHS/OHS risk control work measures and workpla</w:t>
            </w:r>
            <w:r w:rsidRPr="00600BFF">
              <w:t>ce procedures are followed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Range of embedded devices and systems and compliance standards are considered and applied to the design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Alternative arrangements for the design are evaluated in accordance with the design brief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Safety, functional and budget considerations are in accordance with the design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Prototype devices and circuits are constructed and tested in accordance with the design brief and relevant industry standards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Prototype malfunctions are identified, rectified and re-tested in accordance with workplace procedures and design brief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Embedded system design is documented and submitted to relevant person/s for approval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Unplanned situations are identified a</w:t>
            </w:r>
            <w:r w:rsidRPr="00600BFF">
              <w:t xml:space="preserve">nd resolution techniques are applied in accordance with workplace procedures 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rPr>
                <w:rStyle w:val="SpecialBold"/>
              </w:rPr>
              <w:t>Obtain approval for embedded systems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Embedded system design is presented to client representative and/or relevant person/s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Design modifications are negotiate</w:t>
            </w:r>
            <w:r w:rsidRPr="00600BFF">
              <w:t>d with relevant person/s in accordance with workplace procedures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Final design is documented and approval obtained from relevant person/s</w:t>
            </w:r>
          </w:p>
        </w:tc>
      </w:tr>
      <w:tr w:rsidTr="00600B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Quality of work is monitored in accordance with workplace procedures and/or relevant industry standards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7" w:name="O_1078384"/>
      <w:bookmarkEnd w:id="7"/>
      <w:r w:rsidRPr="00600B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Foundation skills essential to performance are explicit in the performance criteria of this unit of competency.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8" w:name="O_1078385"/>
      <w:bookmarkEnd w:id="8"/>
      <w:r w:rsidRPr="00600B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Range is restricted to essential operating conditions and any other variables essential to the work environment.</w:t>
            </w:r>
          </w:p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Non-essential conditions may be found in the UEE Electrotechnology Training Package Companion Volume Implementation Guide.</w:t>
            </w:r>
          </w:p>
        </w:tc>
      </w:tr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FF">
            <w:pPr>
              <w:pStyle w:val="BodyText"/>
              <w:rPr>
                <w:lang w:val="en-NZ"/>
              </w:rPr>
            </w:pPr>
            <w:r w:rsidRPr="00600BFF">
              <w:t>Designing and deve</w:t>
            </w:r>
            <w:r w:rsidRPr="00600BFF">
              <w:t xml:space="preserve">loping an embedded control system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ListBullet"/>
            </w:pPr>
            <w:r w:rsidRPr="00600BFF">
              <w:t>at least three input/output (I/O) devices and/or functions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9" w:name="O_1078386"/>
      <w:bookmarkEnd w:id="9"/>
      <w:r w:rsidRPr="00600B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FF" w:rsidP="00600BFF">
            <w:pPr>
              <w:pStyle w:val="BodyText"/>
            </w:pPr>
            <w:r w:rsidRPr="00600BFF">
              <w:t>This unit replaces and is equivalent to UEENEED152A Design embedded controller control systems.</w:t>
            </w:r>
          </w:p>
        </w:tc>
      </w:tr>
    </w:tbl>
    <w:p w:rsidR="00000000" w:rsidRPr="00600BFF" w:rsidP="00600BFF">
      <w:pPr>
        <w:pStyle w:val="NoPaddingFontSize1"/>
      </w:pPr>
    </w:p>
    <w:p w:rsidR="00000000" w:rsidRPr="00600BFF" w:rsidP="00600BFF">
      <w:pPr>
        <w:pStyle w:val="AllowPageBreak"/>
      </w:pPr>
    </w:p>
    <w:p w:rsidR="00000000" w:rsidRPr="00600BFF" w:rsidP="00600BFF">
      <w:pPr>
        <w:pStyle w:val="Heading1"/>
      </w:pPr>
      <w:bookmarkStart w:id="10" w:name="O_1078393"/>
      <w:bookmarkEnd w:id="10"/>
      <w:r w:rsidRPr="00600BFF">
        <w:t>Links</w:t>
      </w:r>
    </w:p>
    <w:p w:rsidR="00000000" w:rsidRPr="00600BFF" w:rsidP="00833742">
      <w:pPr>
        <w:pStyle w:val="BodyText"/>
      </w:pPr>
      <w:r w:rsidRPr="00600BF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55D1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00BFF" w:rsidP="00600BFF"/>
    <w:sectPr w:rsidSect="00600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FF" w:rsidRPr="00833742" w:rsidP="00833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42" w:rsidP="00600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742" w:rsidP="00600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33742" w:rsidP="00600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BFF" w:rsidRPr="00833742" w:rsidP="00833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42" w:rsidRPr="002D2AF8" w:rsidP="00600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UEECS0012 Design embedded controller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33742" w:rsidP="00600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06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2E9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BFF"/>
  </w:style>
  <w:style w:type="character" w:customStyle="1" w:styleId="Heading1Char">
    <w:name w:val="Heading 1 Char"/>
    <w:basedOn w:val="DefaultParagraphFont"/>
    <w:link w:val="Heading1"/>
    <w:rsid w:val="00600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B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BFF"/>
    <w:rPr>
      <w:b/>
      <w:spacing w:val="0"/>
    </w:rPr>
  </w:style>
  <w:style w:type="paragraph" w:customStyle="1" w:styleId="SuperHeading">
    <w:name w:val="SuperHeading"/>
    <w:basedOn w:val="Normal"/>
    <w:rsid w:val="00600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0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B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BFF"/>
    <w:rPr>
      <w:i/>
    </w:rPr>
  </w:style>
  <w:style w:type="paragraph" w:styleId="Caption">
    <w:name w:val="caption"/>
    <w:basedOn w:val="BodyText"/>
    <w:next w:val="Normal"/>
    <w:qFormat/>
    <w:rsid w:val="00600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BFF"/>
  </w:style>
  <w:style w:type="paragraph" w:styleId="TableofFigures">
    <w:name w:val="table of figures"/>
    <w:basedOn w:val="Normal"/>
    <w:next w:val="Normal"/>
    <w:semiHidden/>
    <w:rsid w:val="00600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B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BFF"/>
    <w:rPr>
      <w:rFonts w:ascii="Wingdings" w:hAnsi="Wingdings"/>
    </w:rPr>
  </w:style>
  <w:style w:type="paragraph" w:customStyle="1" w:styleId="TableHeading">
    <w:name w:val="Table Heading"/>
    <w:basedOn w:val="HeadingBase"/>
    <w:rsid w:val="00600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BFF"/>
    <w:rPr>
      <w:color w:val="0033CC"/>
      <w:u w:val="none"/>
    </w:rPr>
  </w:style>
  <w:style w:type="paragraph" w:customStyle="1" w:styleId="BodyTextRight">
    <w:name w:val="Body Text Right"/>
    <w:basedOn w:val="BodyText"/>
    <w:rsid w:val="00600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B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BFF"/>
    <w:rPr>
      <w:sz w:val="32"/>
    </w:rPr>
  </w:style>
  <w:style w:type="paragraph" w:customStyle="1" w:styleId="HeadingProcedure">
    <w:name w:val="Heading Procedure"/>
    <w:basedOn w:val="HeadingBase"/>
    <w:next w:val="Normal"/>
    <w:rsid w:val="00600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BFF"/>
    <w:pPr>
      <w:spacing w:before="60" w:after="60"/>
    </w:pPr>
  </w:style>
  <w:style w:type="paragraph" w:styleId="ListContinue">
    <w:name w:val="List Continue"/>
    <w:basedOn w:val="List"/>
    <w:rsid w:val="00600BFF"/>
    <w:pPr>
      <w:ind w:firstLine="0"/>
    </w:pPr>
  </w:style>
  <w:style w:type="paragraph" w:customStyle="1" w:styleId="ListNote">
    <w:name w:val="List Note"/>
    <w:basedOn w:val="List"/>
    <w:rsid w:val="00600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BFF"/>
    <w:rPr>
      <w:rFonts w:ascii="Courier New" w:hAnsi="Courier New"/>
    </w:rPr>
  </w:style>
  <w:style w:type="paragraph" w:customStyle="1" w:styleId="NoteBullet">
    <w:name w:val="Note Bullet"/>
    <w:basedOn w:val="Note"/>
    <w:rsid w:val="00600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B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BFF"/>
    <w:rPr>
      <w:b/>
      <w:smallCaps/>
    </w:rPr>
  </w:style>
  <w:style w:type="paragraph" w:customStyle="1" w:styleId="TableListNumber">
    <w:name w:val="Table List Number"/>
    <w:basedOn w:val="ListNumber"/>
    <w:rsid w:val="00600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BFF"/>
    <w:pPr>
      <w:numPr>
        <w:numId w:val="8"/>
      </w:numPr>
    </w:pPr>
  </w:style>
  <w:style w:type="paragraph" w:customStyle="1" w:styleId="ListAlpha2">
    <w:name w:val="List Alpha 2"/>
    <w:basedOn w:val="List2"/>
    <w:rsid w:val="00600BFF"/>
    <w:pPr>
      <w:numPr>
        <w:numId w:val="7"/>
      </w:numPr>
    </w:pPr>
  </w:style>
  <w:style w:type="paragraph" w:styleId="List2">
    <w:name w:val="List 2"/>
    <w:basedOn w:val="BodyText"/>
    <w:rsid w:val="00600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B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B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BFF"/>
    <w:pPr>
      <w:numPr>
        <w:numId w:val="3"/>
      </w:numPr>
    </w:pPr>
  </w:style>
  <w:style w:type="paragraph" w:styleId="ListContinue2">
    <w:name w:val="List Continue 2"/>
    <w:basedOn w:val="List2"/>
    <w:rsid w:val="00600BFF"/>
    <w:pPr>
      <w:ind w:firstLine="0"/>
    </w:pPr>
  </w:style>
  <w:style w:type="paragraph" w:styleId="ListContinue3">
    <w:name w:val="List Continue 3"/>
    <w:basedOn w:val="List3"/>
    <w:rsid w:val="00600BFF"/>
    <w:pPr>
      <w:ind w:left="1021" w:firstLine="0"/>
    </w:pPr>
  </w:style>
  <w:style w:type="paragraph" w:styleId="ListContinue4">
    <w:name w:val="List Continue 4"/>
    <w:basedOn w:val="List4"/>
    <w:rsid w:val="00600BFF"/>
    <w:pPr>
      <w:ind w:firstLine="0"/>
    </w:pPr>
  </w:style>
  <w:style w:type="paragraph" w:styleId="ListContinue5">
    <w:name w:val="List Continue 5"/>
    <w:basedOn w:val="List5"/>
    <w:rsid w:val="00600BFF"/>
    <w:pPr>
      <w:ind w:firstLine="0"/>
    </w:pPr>
  </w:style>
  <w:style w:type="paragraph" w:styleId="ListNumber3">
    <w:name w:val="List Number 3"/>
    <w:basedOn w:val="List3"/>
    <w:rsid w:val="00600BFF"/>
    <w:pPr>
      <w:numPr>
        <w:numId w:val="4"/>
      </w:numPr>
    </w:pPr>
  </w:style>
  <w:style w:type="paragraph" w:styleId="ListNumber4">
    <w:name w:val="List Number 4"/>
    <w:basedOn w:val="List4"/>
    <w:rsid w:val="00600BFF"/>
    <w:pPr>
      <w:numPr>
        <w:numId w:val="5"/>
      </w:numPr>
    </w:pPr>
  </w:style>
  <w:style w:type="paragraph" w:styleId="ListNumber5">
    <w:name w:val="List Number 5"/>
    <w:basedOn w:val="List5"/>
    <w:rsid w:val="00600BFF"/>
    <w:pPr>
      <w:numPr>
        <w:numId w:val="6"/>
      </w:numPr>
    </w:pPr>
  </w:style>
  <w:style w:type="paragraph" w:styleId="BlockText">
    <w:name w:val="Block Text"/>
    <w:basedOn w:val="Normal"/>
    <w:rsid w:val="00600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BFF"/>
    <w:rPr>
      <w:sz w:val="16"/>
      <w:vertAlign w:val="superscript"/>
    </w:rPr>
  </w:style>
  <w:style w:type="character" w:customStyle="1" w:styleId="Symbols">
    <w:name w:val="Symbols"/>
    <w:basedOn w:val="DefaultParagraphFont"/>
    <w:rsid w:val="00600BFF"/>
    <w:rPr>
      <w:rFonts w:ascii="Symbol" w:hAnsi="Symbol"/>
    </w:rPr>
  </w:style>
  <w:style w:type="character" w:customStyle="1" w:styleId="MenuOptions">
    <w:name w:val="Menu Options"/>
    <w:basedOn w:val="DefaultParagraphFont"/>
    <w:rsid w:val="00600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BFF"/>
    <w:rPr>
      <w:b/>
    </w:rPr>
  </w:style>
  <w:style w:type="character" w:customStyle="1" w:styleId="Underlined">
    <w:name w:val="Underlined"/>
    <w:basedOn w:val="DefaultParagraphFont"/>
    <w:rsid w:val="00600BFF"/>
    <w:rPr>
      <w:u w:val="single"/>
    </w:rPr>
  </w:style>
  <w:style w:type="paragraph" w:customStyle="1" w:styleId="TableBodyTextRight">
    <w:name w:val="Table Body Text Right"/>
    <w:basedOn w:val="TableBodyText"/>
    <w:rsid w:val="00600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BFF"/>
    <w:rPr>
      <w:sz w:val="18"/>
    </w:rPr>
  </w:style>
  <w:style w:type="paragraph" w:customStyle="1" w:styleId="BodySmallRight">
    <w:name w:val="Body Small Right"/>
    <w:basedOn w:val="BodyTextRight"/>
    <w:rsid w:val="00600BFF"/>
    <w:rPr>
      <w:sz w:val="18"/>
      <w:szCs w:val="18"/>
    </w:rPr>
  </w:style>
  <w:style w:type="paragraph" w:customStyle="1" w:styleId="MarginEdition">
    <w:name w:val="Margin Edition"/>
    <w:basedOn w:val="MarginNote"/>
    <w:rsid w:val="00600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BFF"/>
    <w:rPr>
      <w:sz w:val="2"/>
      <w:szCs w:val="2"/>
    </w:rPr>
  </w:style>
  <w:style w:type="character" w:customStyle="1" w:styleId="Small">
    <w:name w:val="Small"/>
    <w:basedOn w:val="DefaultParagraphFont"/>
    <w:rsid w:val="00600BFF"/>
    <w:rPr>
      <w:sz w:val="16"/>
    </w:rPr>
  </w:style>
  <w:style w:type="paragraph" w:customStyle="1" w:styleId="WideTable">
    <w:name w:val="Wide Table"/>
    <w:basedOn w:val="Normal"/>
    <w:rsid w:val="00600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BFF"/>
  </w:style>
  <w:style w:type="paragraph" w:styleId="Quote">
    <w:name w:val="Quote"/>
    <w:basedOn w:val="Heading1"/>
    <w:link w:val="QuoteChar"/>
    <w:qFormat/>
    <w:rsid w:val="00600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BFF"/>
    <w:pPr>
      <w:pageBreakBefore/>
    </w:pPr>
  </w:style>
  <w:style w:type="paragraph" w:customStyle="1" w:styleId="Border">
    <w:name w:val="Border"/>
    <w:basedOn w:val="Normal"/>
    <w:qFormat/>
    <w:rsid w:val="00600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BFF"/>
    <w:rPr>
      <w:u w:val="single"/>
    </w:rPr>
  </w:style>
  <w:style w:type="character" w:customStyle="1" w:styleId="BoldandItalics">
    <w:name w:val="Bold and Italics"/>
    <w:qFormat/>
    <w:rsid w:val="00600BFF"/>
    <w:rPr>
      <w:b/>
      <w:i/>
      <w:u w:val="none"/>
    </w:rPr>
  </w:style>
  <w:style w:type="paragraph" w:styleId="BalloonText">
    <w:name w:val="Balloon Text"/>
    <w:basedOn w:val="Normal"/>
    <w:link w:val="BalloonTextChar"/>
    <w:rsid w:val="0060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BFF"/>
    <w:pPr>
      <w:spacing w:before="0" w:after="0"/>
    </w:pPr>
  </w:style>
  <w:style w:type="paragraph" w:customStyle="1" w:styleId="BodyTextBold">
    <w:name w:val="Body Text Bold"/>
    <w:basedOn w:val="BodyText"/>
    <w:qFormat/>
    <w:rsid w:val="00600BFF"/>
    <w:rPr>
      <w:b/>
    </w:rPr>
  </w:style>
  <w:style w:type="character" w:styleId="Hyperlink">
    <w:name w:val="Hyperlink"/>
    <w:basedOn w:val="DefaultParagraphFont"/>
    <w:uiPriority w:val="99"/>
    <w:unhideWhenUsed/>
    <w:rsid w:val="00833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3507</Characters>
  <Application>Microsoft Office Word</Application>
  <DocSecurity>0</DocSecurity>
  <Lines>184</Lines>
  <Paragraphs>88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UEECS0012 Design embedded controller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