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441" w:rsidP="00372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UEECS0001 Administer computer networks</w:t>
      </w:r>
      <w:r>
        <w:fldChar w:fldCharType="end"/>
      </w:r>
    </w:p>
    <w:p w:rsidR="00372441" w:rsidP="00372441">
      <w:pPr>
        <w:pStyle w:val="Version"/>
        <w:sectPr w:rsidSect="002B5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734" w:rsidP="002B5734">
      <w:pPr>
        <w:pStyle w:val="SuperHeading"/>
      </w:pPr>
      <w:r w:rsidRPr="002B5734">
        <w:t>UEECS0001 Administer computer networks</w:t>
      </w:r>
    </w:p>
    <w:p w:rsidR="00000000" w:rsidRPr="002B5734" w:rsidP="002B5734">
      <w:pPr>
        <w:pStyle w:val="Heading1"/>
      </w:pPr>
      <w:bookmarkStart w:id="1" w:name="O_1078119"/>
      <w:bookmarkEnd w:id="1"/>
      <w:r w:rsidRPr="002B57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Release 1. This is the first release of this unit of competency in the UEE Electrotechnology Training Package.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2" w:name="O_1078120"/>
      <w:bookmarkEnd w:id="2"/>
      <w:r w:rsidRPr="002B57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This unit involves the skills and knowledge required to administer computer networks.</w:t>
            </w:r>
          </w:p>
          <w:p w:rsidR="00000000" w:rsidRPr="002B5734" w:rsidP="002B5734">
            <w:pPr>
              <w:pStyle w:val="BodyText"/>
            </w:pPr>
            <w:r w:rsidRPr="002B5734">
              <w:t>It in</w:t>
            </w:r>
            <w:r w:rsidRPr="002B5734">
              <w:t>cludes working safely; planning server installations and upgrades; planning for infrastructure services roles; determining and maintaining user and group permissions, delegated administration, network security and shared resource management; monitoring and</w:t>
            </w:r>
            <w:r w:rsidRPr="002B5734">
              <w:t xml:space="preserve"> maintaining servers for performance evaluation and optimisation, terminal server infrastructure and application deployment; planning for business continuity and high availability; and documenting all administration activities.</w:t>
            </w:r>
          </w:p>
          <w:p w:rsidR="00000000" w:rsidRPr="002B5734" w:rsidP="002B5734">
            <w:pPr>
              <w:pStyle w:val="BodyText"/>
            </w:pPr>
            <w:r w:rsidRPr="002B5734">
              <w:t>No licensing, legislative or</w:t>
            </w:r>
            <w:r w:rsidRPr="002B5734">
              <w:t xml:space="preserve"> certification requirements apply to this unit at the time of publication.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3" w:name="O_1078121"/>
      <w:bookmarkEnd w:id="3"/>
      <w:r w:rsidRPr="002B57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Not applicable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4" w:name="O_1078122"/>
      <w:bookmarkEnd w:id="4"/>
      <w:r w:rsidRPr="002B57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Computer Systems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5" w:name="O_1078123"/>
      <w:bookmarkEnd w:id="5"/>
      <w:r w:rsidRPr="002B57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Electrotechnology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6" w:name="O_1078124"/>
      <w:bookmarkEnd w:id="6"/>
      <w:r w:rsidRPr="002B573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PERFORMANCE CRITERIA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Performance criteria describe the performance needed to demonstrate achievement of the element.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rPr>
                <w:rStyle w:val="SpecialBold"/>
              </w:rPr>
              <w:t>Prepare to install</w:t>
            </w:r>
            <w:r w:rsidRPr="002B5734">
              <w:t>,</w:t>
            </w:r>
            <w:r w:rsidRPr="002B5734">
              <w:rPr>
                <w:rStyle w:val="SpecialBold"/>
              </w:rPr>
              <w:t xml:space="preserve"> upgrade and maintain network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Scope of the network is determined from n</w:t>
            </w:r>
            <w:r w:rsidRPr="002B5734">
              <w:t>etwork specifications and in consultation with relevant person/s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 xml:space="preserve">Activities are planned in accordance with workplace procedures for timelines and in consultation with others involved 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 xml:space="preserve">Network operating system versions and updates required to </w:t>
            </w:r>
            <w:r w:rsidRPr="002B5734">
              <w:t>maintain the network are obtained in accordance with workplace procedures and network requirements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rPr>
                <w:rStyle w:val="SpecialBold"/>
              </w:rPr>
              <w:t>Administer network operations and 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Server operating systems are installed, upgraded and configured in accordance with developer ins</w:t>
            </w:r>
            <w:r w:rsidRPr="002B5734">
              <w:t>tructions and network requirements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Devices and drivers, desktop environment, network protocols, and services and system security are implemented in accordance with requirements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Access to resources is configured within the limitations specifie</w:t>
            </w:r>
            <w:r w:rsidRPr="002B5734">
              <w:t>d for each user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Network malfunctions are identified and rectified using logical techniques and knowledge of devices and driver storage network protocols, connections and services and system security configuration processes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Network performance and reliability is monitored and optimised in accordance with established procedures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Methods for dealing with unexpected situations are selected on the basis of safety and specified work outcomes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Network administration is carried out efficiently without waste of materials and energy or damage to apparatus, the surrounding environment or other services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t>Written justification is produced for network maintenance and upgrade and appropriate person/s notified in accordance with established procedures</w:t>
            </w:r>
          </w:p>
        </w:tc>
      </w:tr>
      <w:tr w:rsidTr="002B57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34">
            <w:pPr>
              <w:pStyle w:val="BodyText"/>
              <w:rPr>
                <w:lang w:val="en-NZ"/>
              </w:rPr>
            </w:pPr>
            <w:r w:rsidRPr="002B573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Network administration and documentation are maintained in accordance with established procedures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7" w:name="O_1078125"/>
      <w:bookmarkEnd w:id="7"/>
      <w:r w:rsidRPr="002B57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 xml:space="preserve">Foundation skills essential to performance are explicit in the performance criteria of this unit of </w:t>
            </w:r>
            <w:r w:rsidRPr="002B5734">
              <w:t>competency.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8" w:name="O_1078127"/>
      <w:bookmarkEnd w:id="8"/>
      <w:r w:rsidRPr="002B57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Range is restricted to essential operating conditions and any other v</w:t>
            </w:r>
            <w:r w:rsidRPr="002B5734">
              <w:t>ariables essential to the work environment.</w:t>
            </w:r>
          </w:p>
          <w:p w:rsidR="00000000" w:rsidRPr="002B5734" w:rsidP="002B5734">
            <w:pPr>
              <w:pStyle w:val="BodyText"/>
            </w:pPr>
            <w:r w:rsidRPr="002B5734">
              <w:t>Non-essential conditions may be found in the UEE Electrotechnology Training Package Companion Volume Implementation Guide.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9" w:name="O_1078128"/>
      <w:bookmarkEnd w:id="9"/>
      <w:r w:rsidRPr="002B57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57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34" w:rsidP="002B5734">
            <w:pPr>
              <w:pStyle w:val="BodyText"/>
            </w:pPr>
            <w:r w:rsidRPr="002B5734">
              <w:t>This unit replaces and is equivalent to UEENEED115A Administer computer networks.</w:t>
            </w:r>
          </w:p>
        </w:tc>
      </w:tr>
    </w:tbl>
    <w:p w:rsidR="00000000" w:rsidRPr="002B5734" w:rsidP="002B5734">
      <w:pPr>
        <w:pStyle w:val="NoPaddingFontSize1"/>
      </w:pPr>
    </w:p>
    <w:p w:rsidR="00000000" w:rsidRPr="002B5734" w:rsidP="002B5734">
      <w:pPr>
        <w:pStyle w:val="AllowPageBreak"/>
      </w:pPr>
    </w:p>
    <w:p w:rsidR="00000000" w:rsidRPr="002B5734" w:rsidP="002B5734">
      <w:pPr>
        <w:pStyle w:val="Heading1"/>
      </w:pPr>
      <w:bookmarkStart w:id="10" w:name="O_1078136"/>
      <w:bookmarkEnd w:id="10"/>
      <w:r w:rsidRPr="002B5734">
        <w:t>Links</w:t>
      </w:r>
    </w:p>
    <w:p w:rsidR="00000000" w:rsidRPr="002B5734" w:rsidP="00372441">
      <w:pPr>
        <w:pStyle w:val="BodyText"/>
      </w:pPr>
      <w:r w:rsidRPr="002B573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232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B5734" w:rsidP="002B5734"/>
    <w:sectPr w:rsidSect="002B5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34" w:rsidRPr="00372441" w:rsidP="00372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41" w:rsidP="002B5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441" w:rsidP="002B5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72441" w:rsidP="002B5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734" w:rsidRPr="00372441" w:rsidP="00372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41" w:rsidRPr="002D2AF8" w:rsidP="002B5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UEECS0001 Administer computer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72441" w:rsidP="002B5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734"/>
  </w:style>
  <w:style w:type="character" w:customStyle="1" w:styleId="Heading1Char">
    <w:name w:val="Heading 1 Char"/>
    <w:basedOn w:val="DefaultParagraphFont"/>
    <w:link w:val="Heading1"/>
    <w:rsid w:val="002B5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7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5734"/>
    <w:rPr>
      <w:b/>
      <w:spacing w:val="0"/>
    </w:rPr>
  </w:style>
  <w:style w:type="paragraph" w:customStyle="1" w:styleId="SuperHeading">
    <w:name w:val="SuperHeading"/>
    <w:basedOn w:val="Normal"/>
    <w:rsid w:val="002B5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5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7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7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5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7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734"/>
    <w:rPr>
      <w:i/>
    </w:rPr>
  </w:style>
  <w:style w:type="paragraph" w:styleId="Caption">
    <w:name w:val="caption"/>
    <w:basedOn w:val="BodyText"/>
    <w:next w:val="Normal"/>
    <w:qFormat/>
    <w:rsid w:val="002B5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734"/>
  </w:style>
  <w:style w:type="paragraph" w:styleId="TableofFigures">
    <w:name w:val="table of figures"/>
    <w:basedOn w:val="Normal"/>
    <w:next w:val="Normal"/>
    <w:semiHidden/>
    <w:rsid w:val="002B5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7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5734"/>
    <w:rPr>
      <w:rFonts w:ascii="Wingdings" w:hAnsi="Wingdings"/>
    </w:rPr>
  </w:style>
  <w:style w:type="paragraph" w:customStyle="1" w:styleId="TableHeading">
    <w:name w:val="Table Heading"/>
    <w:basedOn w:val="HeadingBase"/>
    <w:rsid w:val="002B5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734"/>
    <w:rPr>
      <w:color w:val="0033CC"/>
      <w:u w:val="none"/>
    </w:rPr>
  </w:style>
  <w:style w:type="paragraph" w:customStyle="1" w:styleId="BodyTextRight">
    <w:name w:val="Body Text Right"/>
    <w:basedOn w:val="BodyText"/>
    <w:rsid w:val="002B5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7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734"/>
    <w:rPr>
      <w:sz w:val="32"/>
    </w:rPr>
  </w:style>
  <w:style w:type="paragraph" w:customStyle="1" w:styleId="HeadingProcedure">
    <w:name w:val="Heading Procedure"/>
    <w:basedOn w:val="HeadingBase"/>
    <w:next w:val="Normal"/>
    <w:rsid w:val="002B5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734"/>
    <w:pPr>
      <w:spacing w:before="60" w:after="60"/>
    </w:pPr>
  </w:style>
  <w:style w:type="paragraph" w:styleId="ListContinue">
    <w:name w:val="List Continue"/>
    <w:basedOn w:val="List"/>
    <w:rsid w:val="002B5734"/>
    <w:pPr>
      <w:ind w:firstLine="0"/>
    </w:pPr>
  </w:style>
  <w:style w:type="paragraph" w:customStyle="1" w:styleId="ListNote">
    <w:name w:val="List Note"/>
    <w:basedOn w:val="List"/>
    <w:rsid w:val="002B5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734"/>
    <w:rPr>
      <w:rFonts w:ascii="Courier New" w:hAnsi="Courier New"/>
    </w:rPr>
  </w:style>
  <w:style w:type="paragraph" w:customStyle="1" w:styleId="NoteBullet">
    <w:name w:val="Note Bullet"/>
    <w:basedOn w:val="Note"/>
    <w:rsid w:val="002B5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7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5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734"/>
    <w:rPr>
      <w:b/>
      <w:smallCaps/>
    </w:rPr>
  </w:style>
  <w:style w:type="paragraph" w:customStyle="1" w:styleId="TableListNumber">
    <w:name w:val="Table List Number"/>
    <w:basedOn w:val="ListNumber"/>
    <w:rsid w:val="002B5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734"/>
    <w:pPr>
      <w:numPr>
        <w:numId w:val="7"/>
      </w:numPr>
    </w:pPr>
  </w:style>
  <w:style w:type="paragraph" w:customStyle="1" w:styleId="ListAlpha2">
    <w:name w:val="List Alpha 2"/>
    <w:basedOn w:val="List2"/>
    <w:rsid w:val="002B5734"/>
    <w:pPr>
      <w:numPr>
        <w:numId w:val="6"/>
      </w:numPr>
    </w:pPr>
  </w:style>
  <w:style w:type="paragraph" w:styleId="List2">
    <w:name w:val="List 2"/>
    <w:basedOn w:val="BodyText"/>
    <w:rsid w:val="002B5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7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7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5734"/>
    <w:pPr>
      <w:numPr>
        <w:numId w:val="2"/>
      </w:numPr>
    </w:pPr>
  </w:style>
  <w:style w:type="paragraph" w:styleId="ListContinue2">
    <w:name w:val="List Continue 2"/>
    <w:basedOn w:val="List2"/>
    <w:rsid w:val="002B5734"/>
    <w:pPr>
      <w:ind w:firstLine="0"/>
    </w:pPr>
  </w:style>
  <w:style w:type="paragraph" w:styleId="ListContinue3">
    <w:name w:val="List Continue 3"/>
    <w:basedOn w:val="List3"/>
    <w:rsid w:val="002B5734"/>
    <w:pPr>
      <w:ind w:left="1021" w:firstLine="0"/>
    </w:pPr>
  </w:style>
  <w:style w:type="paragraph" w:styleId="ListContinue4">
    <w:name w:val="List Continue 4"/>
    <w:basedOn w:val="List4"/>
    <w:rsid w:val="002B5734"/>
    <w:pPr>
      <w:ind w:firstLine="0"/>
    </w:pPr>
  </w:style>
  <w:style w:type="paragraph" w:styleId="ListContinue5">
    <w:name w:val="List Continue 5"/>
    <w:basedOn w:val="List5"/>
    <w:rsid w:val="002B5734"/>
    <w:pPr>
      <w:ind w:firstLine="0"/>
    </w:pPr>
  </w:style>
  <w:style w:type="paragraph" w:styleId="ListNumber3">
    <w:name w:val="List Number 3"/>
    <w:basedOn w:val="List3"/>
    <w:rsid w:val="002B5734"/>
    <w:pPr>
      <w:numPr>
        <w:numId w:val="3"/>
      </w:numPr>
    </w:pPr>
  </w:style>
  <w:style w:type="paragraph" w:styleId="ListNumber4">
    <w:name w:val="List Number 4"/>
    <w:basedOn w:val="List4"/>
    <w:rsid w:val="002B5734"/>
    <w:pPr>
      <w:numPr>
        <w:numId w:val="4"/>
      </w:numPr>
    </w:pPr>
  </w:style>
  <w:style w:type="paragraph" w:styleId="ListNumber5">
    <w:name w:val="List Number 5"/>
    <w:basedOn w:val="List5"/>
    <w:rsid w:val="002B5734"/>
    <w:pPr>
      <w:numPr>
        <w:numId w:val="5"/>
      </w:numPr>
    </w:pPr>
  </w:style>
  <w:style w:type="paragraph" w:styleId="BlockText">
    <w:name w:val="Block Text"/>
    <w:basedOn w:val="Normal"/>
    <w:rsid w:val="002B5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734"/>
    <w:rPr>
      <w:sz w:val="16"/>
      <w:vertAlign w:val="superscript"/>
    </w:rPr>
  </w:style>
  <w:style w:type="character" w:customStyle="1" w:styleId="Symbols">
    <w:name w:val="Symbols"/>
    <w:basedOn w:val="DefaultParagraphFont"/>
    <w:rsid w:val="002B5734"/>
    <w:rPr>
      <w:rFonts w:ascii="Symbol" w:hAnsi="Symbol"/>
    </w:rPr>
  </w:style>
  <w:style w:type="character" w:customStyle="1" w:styleId="MenuOptions">
    <w:name w:val="Menu Options"/>
    <w:basedOn w:val="DefaultParagraphFont"/>
    <w:rsid w:val="002B5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734"/>
    <w:rPr>
      <w:b/>
    </w:rPr>
  </w:style>
  <w:style w:type="character" w:customStyle="1" w:styleId="Underlined">
    <w:name w:val="Underlined"/>
    <w:basedOn w:val="DefaultParagraphFont"/>
    <w:rsid w:val="002B5734"/>
    <w:rPr>
      <w:u w:val="single"/>
    </w:rPr>
  </w:style>
  <w:style w:type="paragraph" w:customStyle="1" w:styleId="TableBodyTextRight">
    <w:name w:val="Table Body Text Right"/>
    <w:basedOn w:val="TableBodyText"/>
    <w:rsid w:val="002B5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734"/>
    <w:rPr>
      <w:sz w:val="18"/>
    </w:rPr>
  </w:style>
  <w:style w:type="paragraph" w:customStyle="1" w:styleId="BodySmallRight">
    <w:name w:val="Body Small Right"/>
    <w:basedOn w:val="BodyTextRight"/>
    <w:rsid w:val="002B5734"/>
    <w:rPr>
      <w:sz w:val="18"/>
      <w:szCs w:val="18"/>
    </w:rPr>
  </w:style>
  <w:style w:type="paragraph" w:customStyle="1" w:styleId="MarginEdition">
    <w:name w:val="Margin Edition"/>
    <w:basedOn w:val="MarginNote"/>
    <w:rsid w:val="002B5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734"/>
    <w:rPr>
      <w:sz w:val="2"/>
      <w:szCs w:val="2"/>
    </w:rPr>
  </w:style>
  <w:style w:type="character" w:customStyle="1" w:styleId="Small">
    <w:name w:val="Small"/>
    <w:basedOn w:val="DefaultParagraphFont"/>
    <w:rsid w:val="002B5734"/>
    <w:rPr>
      <w:sz w:val="16"/>
    </w:rPr>
  </w:style>
  <w:style w:type="paragraph" w:customStyle="1" w:styleId="WideTable">
    <w:name w:val="Wide Table"/>
    <w:basedOn w:val="Normal"/>
    <w:rsid w:val="002B5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734"/>
  </w:style>
  <w:style w:type="paragraph" w:styleId="Quote">
    <w:name w:val="Quote"/>
    <w:basedOn w:val="Heading1"/>
    <w:link w:val="QuoteChar"/>
    <w:qFormat/>
    <w:rsid w:val="002B5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734"/>
    <w:pPr>
      <w:pageBreakBefore/>
    </w:pPr>
  </w:style>
  <w:style w:type="paragraph" w:customStyle="1" w:styleId="Border">
    <w:name w:val="Border"/>
    <w:basedOn w:val="Normal"/>
    <w:qFormat/>
    <w:rsid w:val="002B5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734"/>
    <w:rPr>
      <w:u w:val="single"/>
    </w:rPr>
  </w:style>
  <w:style w:type="character" w:customStyle="1" w:styleId="BoldandItalics">
    <w:name w:val="Bold and Italics"/>
    <w:qFormat/>
    <w:rsid w:val="002B5734"/>
    <w:rPr>
      <w:b/>
      <w:i/>
      <w:u w:val="none"/>
    </w:rPr>
  </w:style>
  <w:style w:type="paragraph" w:styleId="BalloonText">
    <w:name w:val="Balloon Text"/>
    <w:basedOn w:val="Normal"/>
    <w:link w:val="BalloonTextChar"/>
    <w:rsid w:val="002B5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734"/>
    <w:pPr>
      <w:spacing w:before="0" w:after="0"/>
    </w:pPr>
  </w:style>
  <w:style w:type="paragraph" w:customStyle="1" w:styleId="BodyTextBold">
    <w:name w:val="Body Text Bold"/>
    <w:basedOn w:val="BodyText"/>
    <w:qFormat/>
    <w:rsid w:val="002B5734"/>
    <w:rPr>
      <w:b/>
    </w:rPr>
  </w:style>
  <w:style w:type="character" w:styleId="Hyperlink">
    <w:name w:val="Hyperlink"/>
    <w:basedOn w:val="DefaultParagraphFont"/>
    <w:uiPriority w:val="99"/>
    <w:unhideWhenUsed/>
    <w:rsid w:val="00372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3473</Characters>
  <Application>Microsoft Office Word</Application>
  <DocSecurity>0</DocSecurity>
  <Lines>151</Lines>
  <Paragraphs>71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UEECS0001 Administer computer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