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294109" w14:paraId="78C629E8" w14:textId="0314E04F">
      <w:pPr>
        <w:pStyle w:val="Title"/>
        <w:spacing w:before="4700"/>
      </w:pPr>
      <w:r w:rsidRPr="00262572">
        <w:t>UEECO0026 Engage in appliance, business or computer equipment servicing work and competency development</w:t>
      </w:r>
    </w:p>
    <w:p w:rsidR="00A570D5" w:rsidP="000A3605" w14:paraId="6542AD74" w14:textId="5A92FD39">
      <w:pPr>
        <w:spacing w:before="7000"/>
        <w:rPr>
          <w:b/>
          <w:bCs/>
          <w:sz w:val="20"/>
          <w:szCs w:val="20"/>
        </w:rPr>
      </w:pPr>
      <w:r>
        <w:rPr>
          <w:b/>
          <w:bCs/>
          <w:sz w:val="20"/>
          <w:szCs w:val="20"/>
        </w:rPr>
        <w:br w:type="page"/>
      </w:r>
    </w:p>
    <w:p w:rsidR="009926F6" w:rsidRPr="006301FF" w:rsidP="006301FF" w14:paraId="4A0524DD" w14:textId="08651979">
      <w:pPr>
        <w:pStyle w:val="Heading1"/>
      </w:pPr>
      <w:r w:rsidRPr="006301FF">
        <w:t>UEECO0026 Engage in appliance, business or computer equipment servicing work and competency development</w:t>
      </w:r>
    </w:p>
    <w:p w:rsidR="009926F6" w:rsidP="002C0FB8"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AA031B">
            <w:r>
              <w:t>Release</w:t>
            </w:r>
          </w:p>
        </w:tc>
        <w:tc>
          <w:tcPr>
            <w:tcW w:w="7470" w:type="dxa"/>
          </w:tcPr>
          <w:p w:rsidP="00AA031B">
            <w:r>
              <w:t>Comments</w:t>
            </w:r>
          </w:p>
        </w:tc>
      </w:tr>
      <w:tr>
        <w:tblPrEx>
          <w:tblW w:w="5000" w:type="pct"/>
        </w:tblPrEx>
        <w:tc>
          <w:tcPr>
            <w:tcW w:w="1600" w:type="dxa"/>
          </w:tcPr>
          <w:p w:rsidP="00AA031B">
            <w:r>
              <w:t>1</w:t>
            </w:r>
          </w:p>
        </w:tc>
        <w:tc>
          <w:tcPr>
            <w:tcW w:w="7470" w:type="dxa"/>
          </w:tcPr>
          <w:p w:rsidP="00AA031B">
            <w:r>
              <w:rPr>
                <w:rFonts w:ascii="Times New Roman" w:eastAsia="Times New Roman" w:hAnsi="Times New Roman" w:cs="Times New Roman"/>
                <w:kern w:val="0"/>
                <w14:ligatures w14:val="none"/>
              </w:rPr>
              <w:t>This unit of competency was first released in UEE Electrotechnology Training Package Release 8.0.</w:t>
            </w:r>
          </w:p>
        </w:tc>
      </w:tr>
    </w:tbl>
    <w:p w:rsidR="00AA031B" w:rsidP="00AA031B" w14:paraId="0CD59CA2" w14:textId="21FED512"/>
    <w:p w:rsidR="009926F6" w:rsidRPr="009926F6" w:rsidP="009B0979" w14:paraId="5EF42580" w14:textId="44EB21A1">
      <w:pPr>
        <w:pStyle w:val="Heading1"/>
      </w:pPr>
      <w:r w:rsidRPr="009926F6">
        <w:t>Application</w:t>
      </w:r>
    </w:p>
    <w:p w:rsidP="00AA031B" w14:paraId="5EDD372A" w14:textId="61811B91">
      <w:r>
        <w:t>This unit involves the skills and knowledge required to engage in appliance or business equipment or computer equipment servicing work and competency development activities.</w:t>
      </w:r>
    </w:p>
    <w:p w:rsidP="00AA031B">
      <w:r>
        <w:t>It includes applying workplace policies and procedures in actively engaging in appliance or business equipment or computer equipment servicing work activities and competency development. It also includes observing how appliance or business equipment or computer equipment servicing work is conducted, identifying responsibilities and obligations under competency development plan, following activities for developing competency, self-monitoring competency development and meeting obligations for periodic reporting of competency development activities.</w:t>
      </w:r>
    </w:p>
    <w:p w:rsidR="00AA031B" w:rsidP="00AA031B"/>
    <w:p w:rsidR="009B1BE5" w:rsidRPr="009B1BE5" w:rsidP="009B1BE5" w14:paraId="7172961D" w14:textId="0E5FCA94">
      <w:pPr>
        <w:pStyle w:val="Heading1"/>
      </w:pPr>
      <w:r w:rsidRPr="009B1BE5">
        <w:t>Licen</w:t>
      </w:r>
      <w:r w:rsidR="00C24FC0">
        <w:t>s</w:t>
      </w:r>
      <w:r w:rsidRPr="009B1BE5">
        <w:t>ing/Regulatory Information</w:t>
      </w:r>
    </w:p>
    <w:p w:rsidRPr="009B1BE5" w:rsidP="00AA031B" w14:paraId="04FA348C" w14:textId="17E0B924">
      <w:r w:rsidRPr="009B1BE5">
        <w:t>No licensing, legislative or certification requirements apply to this unit at the time of publication.</w:t>
      </w:r>
    </w:p>
    <w:p w:rsidR="009B1BE5" w:rsidP="00AA031B"/>
    <w:p w:rsidR="009926F6" w:rsidRPr="009926F6" w:rsidP="009B0979" w14:paraId="417823E4" w14:textId="0220D9BB">
      <w:pPr>
        <w:pStyle w:val="Heading1"/>
      </w:pPr>
      <w:r w:rsidRPr="009926F6">
        <w:t>Pre-requisite</w:t>
      </w:r>
      <w:r w:rsidR="006A43BF">
        <w:t xml:space="preserve"> unit(</w:t>
      </w:r>
      <w:r w:rsidR="00380794">
        <w:t>s</w:t>
      </w:r>
      <w:r w:rsidR="006A43BF">
        <w:t>)</w:t>
      </w:r>
    </w:p>
    <w:p w:rsidP="00AA031B" w14:paraId="45CD408D" w14:textId="6416D4F2">
      <w:r>
        <w:t>Not applicable</w:t>
      </w:r>
    </w:p>
    <w:p w:rsidR="00AA031B" w:rsidP="00AA031B"/>
    <w:p w:rsidR="006A598E" w:rsidRPr="009926F6" w:rsidP="006A598E" w14:paraId="7AA0654C" w14:textId="76A42403">
      <w:pPr>
        <w:pStyle w:val="Heading1"/>
      </w:pPr>
      <w:r>
        <w:t>Competency field(s)</w:t>
      </w:r>
    </w:p>
    <w:p w:rsidR="006A598E" w:rsidP="006A598E" w14:paraId="765B1076" w14:textId="2E0EF8D2">
      <w:r>
        <w:t>Commercial</w:t>
      </w:r>
    </w:p>
    <w:p w:rsidR="006A598E" w:rsidRPr="009926F6" w:rsidP="006A598E" w14:paraId="5931EB33" w14:textId="5681EA19">
      <w:pPr>
        <w:pStyle w:val="Heading1"/>
      </w:pPr>
      <w:r>
        <w:t>Unit sector(s)</w:t>
      </w:r>
    </w:p>
    <w:p w:rsidR="006A598E" w:rsidP="006A598E" w14:paraId="6B18F890" w14:textId="42F2B26B">
      <w:r>
        <w:t>Electrotechnology</w:t>
      </w:r>
    </w:p>
    <w:p w:rsidR="009926F6" w:rsidP="009B0979" w14:paraId="3D125085" w14:textId="693E45BE">
      <w:pPr>
        <w:pStyle w:val="Heading1"/>
      </w:pPr>
      <w:r w:rsidRPr="00736341">
        <w:t>Elements and Performance Criteria</w:t>
      </w:r>
    </w:p>
    <w:tbl>
      <w:tblPr>
        <w:tblStyle w:val="TableGrid"/>
        <w:tblW w:w="5000" w:type="pct"/>
        <w:jc w:val="left"/>
      </w:tblPr>
      <w:tblGrid>
        <w:gridCol w:w="211"/>
        <w:gridCol w:w="2723"/>
        <w:gridCol w:w="330"/>
        <w:gridCol w:w="5131"/>
      </w:tblGrid>
      <w:tr>
        <w:tblPrEx>
          <w:tblW w:w="5000" w:type="pct"/>
        </w:tblPrEx>
        <w:tc>
          <w:tcPr>
            <w:tcW w:w="0" w:type="auto"/>
            <w:gridSpan w:val="2"/>
          </w:tcPr>
          <w:p w:rsidP="00AA031B">
            <w:pPr>
              <w:jc w:val="left"/>
              <w:rPr>
                <w:b/>
                <w:bCs/>
              </w:rPr>
            </w:pPr>
            <w:r>
              <w:rPr>
                <w:b/>
                <w:bCs/>
              </w:rPr>
              <w:t>Elements</w:t>
            </w:r>
          </w:p>
        </w:tc>
        <w:tc>
          <w:tcPr>
            <w:tcW w:w="0" w:type="auto"/>
            <w:gridSpan w:val="2"/>
          </w:tcPr>
          <w:p w:rsidP="00AA031B">
            <w:pPr>
              <w:jc w:val="left"/>
              <w:rPr>
                <w:b/>
                <w:bCs/>
              </w:rPr>
            </w:pPr>
            <w:r>
              <w:rPr>
                <w:b/>
                <w:bCs/>
              </w:rPr>
              <w:t>Performance criteria</w:t>
            </w:r>
          </w:p>
        </w:tc>
      </w:tr>
      <w:tr>
        <w:tblPrEx>
          <w:tblW w:w="5000" w:type="pct"/>
        </w:tblPrEx>
        <w:tc>
          <w:tcPr>
            <w:tcW w:w="0" w:type="auto"/>
            <w:gridSpan w:val="2"/>
          </w:tcPr>
          <w:p w:rsidP="00AA031B">
            <w:r>
              <w:t>Elements describe the essential outcomes.</w:t>
            </w:r>
          </w:p>
        </w:tc>
        <w:tc>
          <w:tcPr>
            <w:tcW w:w="0" w:type="auto"/>
            <w:gridSpan w:val="2"/>
          </w:tcPr>
          <w:p w:rsidP="00AA031B">
            <w:r>
              <w:t>Performance criteria describe the performance needed to demonstrate achievement of the element.</w:t>
            </w:r>
          </w:p>
        </w:tc>
      </w:tr>
      <w:tr>
        <w:tblPrEx>
          <w:tblW w:w="5000" w:type="pct"/>
        </w:tblPrEx>
        <w:tc>
          <w:tcPr>
            <w:tcW w:w="0" w:type="auto"/>
          </w:tcPr>
          <w:p w:rsidP="00AA031B">
            <w:r>
              <w:rPr>
                <w:rStyle w:val="Strong"/>
              </w:rPr>
              <w:t>1</w:t>
            </w:r>
          </w:p>
        </w:tc>
        <w:tc>
          <w:tcPr>
            <w:tcW w:w="0" w:type="auto"/>
          </w:tcPr>
          <w:p w:rsidP="00AA031B">
            <w:r>
              <w:rPr>
                <w:rStyle w:val="Strong"/>
              </w:rPr>
              <w:t>Comply with appliance, or business or computer equipment servicing workplace policies and procedures</w:t>
            </w:r>
          </w:p>
        </w:tc>
        <w:tc>
          <w:tcPr>
            <w:tcW w:w="0" w:type="auto"/>
          </w:tcPr>
          <w:p w:rsidP="00AA031B">
            <w:r>
              <w:rPr>
                <w:rStyle w:val="Strong"/>
              </w:rPr>
              <w:t>1.1</w:t>
            </w:r>
          </w:p>
        </w:tc>
        <w:tc>
          <w:tcPr>
            <w:tcW w:w="0" w:type="auto"/>
          </w:tcPr>
          <w:p w:rsidP="00AA031B">
            <w:r>
              <w:t>Workplace policies and procedures for appliance, business or computer equipment servicing work activities are identified and applied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1.2</w:t>
            </w:r>
          </w:p>
        </w:tc>
        <w:tc>
          <w:tcPr>
            <w:tcW w:w="0" w:type="auto"/>
          </w:tcPr>
          <w:p w:rsidP="00AA031B">
            <w:r>
              <w:t>Clarification on how particular appliance, business or computer equipment servicing work is to be carried out and the workplace procedures involved is sought from supervisor/appropriate person/s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1.3</w:t>
            </w:r>
          </w:p>
        </w:tc>
        <w:tc>
          <w:tcPr>
            <w:tcW w:w="0" w:type="auto"/>
          </w:tcPr>
          <w:p w:rsidP="00AA031B">
            <w:r>
              <w:t>Unplanned situations are dealt with safely in accordance with workplace policies and procedures and with the approval of authorised person/s in a manner that minimises risk to personnel and equipment</w:t>
            </w:r>
          </w:p>
        </w:tc>
      </w:tr>
      <w:tr>
        <w:tblPrEx>
          <w:tblW w:w="5000" w:type="pct"/>
        </w:tblPrEx>
        <w:tc>
          <w:tcPr>
            <w:tcW w:w="0" w:type="auto"/>
          </w:tcPr>
          <w:p w:rsidP="00AA031B">
            <w:r>
              <w:rPr>
                <w:rStyle w:val="Strong"/>
              </w:rPr>
              <w:t>2</w:t>
            </w:r>
          </w:p>
        </w:tc>
        <w:tc>
          <w:tcPr>
            <w:tcW w:w="0" w:type="auto"/>
          </w:tcPr>
          <w:p w:rsidP="00AA031B">
            <w:r>
              <w:rPr>
                <w:rStyle w:val="Strong"/>
              </w:rPr>
              <w:t>Monitor and respond to competency development plan</w:t>
            </w:r>
          </w:p>
        </w:tc>
        <w:tc>
          <w:tcPr>
            <w:tcW w:w="0" w:type="auto"/>
          </w:tcPr>
          <w:p w:rsidP="00AA031B">
            <w:r>
              <w:rPr>
                <w:rStyle w:val="Strong"/>
              </w:rPr>
              <w:t>2.1</w:t>
            </w:r>
          </w:p>
        </w:tc>
        <w:tc>
          <w:tcPr>
            <w:tcW w:w="0" w:type="auto"/>
          </w:tcPr>
          <w:p w:rsidP="00AA031B">
            <w:r>
              <w:t>Aspects of the appliance, business or computer equipment servicing competency development plan are confirmed in consultation with appropriate person/s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2.2</w:t>
            </w:r>
          </w:p>
        </w:tc>
        <w:tc>
          <w:tcPr>
            <w:tcW w:w="0" w:type="auto"/>
          </w:tcPr>
          <w:p w:rsidP="00AA031B">
            <w:r>
              <w:t>Components of the competency development plan are followed in accordance with workplace procedures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2.3</w:t>
            </w:r>
          </w:p>
        </w:tc>
        <w:tc>
          <w:tcPr>
            <w:tcW w:w="0" w:type="auto"/>
          </w:tcPr>
          <w:p w:rsidP="00AA031B">
            <w:r>
              <w:t>Opportunities to practise skills and apply knowledge relative to a particular appliance, business or computer equipment servicing competency are pursued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2.4</w:t>
            </w:r>
          </w:p>
        </w:tc>
        <w:tc>
          <w:tcPr>
            <w:tcW w:w="0" w:type="auto"/>
          </w:tcPr>
          <w:p w:rsidP="00AA031B">
            <w:r>
              <w:t>Assistance is sought from appropriate person/s to overcome difficulties in developing skills and applying knowledge relevant to appliance, business or computer equipment servicing competency</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2.5</w:t>
            </w:r>
          </w:p>
        </w:tc>
        <w:tc>
          <w:tcPr>
            <w:tcW w:w="0" w:type="auto"/>
          </w:tcPr>
          <w:p w:rsidP="00AA031B">
            <w:r>
              <w:t>Progress in competency development is self-monitored against the appliance, business or computer equipment servicing competency development plan and workplace policies and procedures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2.6</w:t>
            </w:r>
          </w:p>
        </w:tc>
        <w:tc>
          <w:tcPr>
            <w:tcW w:w="0" w:type="auto"/>
          </w:tcPr>
          <w:p w:rsidP="00AA031B">
            <w:r>
              <w:t>Modifications to the competency development plan are made in consultation with appropriate person/s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2.7</w:t>
            </w:r>
          </w:p>
        </w:tc>
        <w:tc>
          <w:tcPr>
            <w:tcW w:w="0" w:type="auto"/>
          </w:tcPr>
          <w:p w:rsidP="00AA031B">
            <w:r>
              <w:t>Obligations are met for periodic and timely reporting of competency development activities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2.8</w:t>
            </w:r>
          </w:p>
        </w:tc>
        <w:tc>
          <w:tcPr>
            <w:tcW w:w="0" w:type="auto"/>
          </w:tcPr>
          <w:p w:rsidP="00AA031B">
            <w:r>
              <w:t>Periodic competency development activities report is validated by appropriate person/s in accordance with workplace policies and procedures</w:t>
            </w:r>
          </w:p>
        </w:tc>
      </w:tr>
    </w:tbl>
    <w:p w:rsidR="00AA031B" w:rsidP="00AA031B" w14:paraId="16C3357D" w14:textId="58EE0244"/>
    <w:p w:rsidR="009926F6" w:rsidP="009B0979" w14:paraId="7670164D" w14:textId="77777777">
      <w:pPr>
        <w:pStyle w:val="Heading1"/>
      </w:pPr>
      <w:r w:rsidRPr="009926F6">
        <w:t>Foundation Skills</w:t>
      </w:r>
    </w:p>
    <w:p w:rsidP="00AA031B" w14:paraId="6A9163EA" w14:textId="378BEB8C">
      <w:r>
        <w:t>Foundation skills essential to performance are explicit in the performance criteria of this unit of competency.</w:t>
      </w:r>
    </w:p>
    <w:p w:rsidR="00AA031B" w:rsidP="00AA031B"/>
    <w:p w:rsidR="00DE0D78" w:rsidP="00614E9C" w14:paraId="66EA3216" w14:textId="31727EBD">
      <w:pPr>
        <w:pStyle w:val="Heading1"/>
      </w:pPr>
      <w:r w:rsidRPr="00DE0D78">
        <w:t>Range of conditions</w:t>
      </w:r>
    </w:p>
    <w:p w:rsidP="00AA031B" w14:paraId="79980799" w14:textId="1F99DA84">
      <w:r>
        <w:t>Range is restricted to essential operating conditions and any other variables essential to the work environment.</w:t>
      </w:r>
    </w:p>
    <w:p w:rsidP="00AA031B">
      <w:r>
        <w:t>Non-essential conditions may be found in the UEE Electrotechnology Training Package Companion Volume Implementation Guide.</w:t>
      </w:r>
    </w:p>
    <w:p w:rsidR="00AA031B" w:rsidP="00AA031B"/>
    <w:p w:rsidR="009926F6" w:rsidRPr="00AA1AFD" w:rsidP="006D323C" w14:paraId="2F97728D" w14:textId="7AC46E81">
      <w:pPr>
        <w:pStyle w:val="Heading1"/>
      </w:pPr>
      <w:r w:rsidRPr="00AA1AFD">
        <w:t>Unit Mapping Information</w:t>
      </w:r>
    </w:p>
    <w:tbl>
      <w:tblPr>
        <w:tblStyle w:val="TableGrid"/>
        <w:tblW w:w="5000" w:type="pct"/>
        <w:jc w:val="left"/>
      </w:tblPr>
      <w:tblGrid>
        <w:gridCol w:w="2265"/>
        <w:gridCol w:w="2265"/>
        <w:gridCol w:w="2265"/>
        <w:gridCol w:w="2265"/>
      </w:tblGrid>
      <w:tr>
        <w:tblPrEx>
          <w:tblW w:w="5000" w:type="pct"/>
        </w:tblPrEx>
        <w:tc>
          <w:tcPr>
            <w:tcW w:w="2268" w:type="dxa"/>
          </w:tcPr>
          <w:p w:rsidRPr="00AA1AFD" w:rsidP="00100960">
            <w:r w:rsidRPr="00AA1AFD">
              <w:t>Current Code and Title</w:t>
            </w:r>
          </w:p>
        </w:tc>
        <w:tc>
          <w:tcPr>
            <w:tcW w:w="2268" w:type="dxa"/>
          </w:tcPr>
          <w:p w:rsidRPr="00AA1AFD" w:rsidP="00100960">
            <w:r w:rsidRPr="00AA1AFD">
              <w:t>Previous Code and Title</w:t>
            </w:r>
          </w:p>
        </w:tc>
        <w:tc>
          <w:tcPr>
            <w:tcW w:w="2268" w:type="dxa"/>
          </w:tcPr>
          <w:p w:rsidRPr="00AA1AFD" w:rsidP="00100960">
            <w:r w:rsidRPr="00AA1AFD">
              <w:t>Comments</w:t>
            </w:r>
          </w:p>
        </w:tc>
        <w:tc>
          <w:tcPr>
            <w:tcW w:w="2268" w:type="dxa"/>
          </w:tcPr>
          <w:p w:rsidRPr="00AA1AFD" w:rsidP="00100960">
            <w:r w:rsidRPr="00AA1AFD">
              <w:t>Equivalence</w:t>
            </w:r>
          </w:p>
        </w:tc>
      </w:tr>
      <w:tr>
        <w:tblPrEx>
          <w:tblW w:w="5000" w:type="pct"/>
        </w:tblPrEx>
        <w:tc>
          <w:tcPr>
            <w:tcW w:w="2268" w:type="dxa"/>
          </w:tcPr>
          <w:p w:rsidRPr="00AA1AFD" w:rsidP="00100960">
            <w:r w:rsidRPr="00AA1AFD">
              <w:t>UEECO0026 Engage in appliance, business or computer equipment servicing work and competency development</w:t>
            </w:r>
          </w:p>
        </w:tc>
        <w:tc>
          <w:tcPr>
            <w:tcW w:w="2268" w:type="dxa"/>
          </w:tcPr>
          <w:p w:rsidRPr="00AA1AFD" w:rsidP="00100960">
            <w:r w:rsidRPr="00AA1AFD">
              <w:t>UEECO0004 Participate in appliance servicing work and competency development activities</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unit replaces and is equivalent to </w:t>
            </w:r>
            <w:r>
              <w:rPr>
                <w:rFonts w:ascii="Times New Roman" w:eastAsia="Times New Roman" w:hAnsi="Times New Roman" w:cs="Times New Roman"/>
                <w:kern w:val="0"/>
                <w14:ligatures w14:val="none"/>
              </w:rPr>
              <w:t>UEECO0004</w:t>
            </w:r>
            <w:r>
              <w:rPr>
                <w:rFonts w:ascii="Times New Roman" w:eastAsia="Times New Roman" w:hAnsi="Times New Roman" w:cs="Times New Roman"/>
                <w:kern w:val="0"/>
                <w14:ligatures w14:val="none"/>
              </w:rPr>
              <w:t xml:space="preserve"> Participate in appliance servicing work and competency development activities</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 </w:t>
            </w:r>
          </w:p>
          <w:p w:rsidRPr="00AA1AFD" w:rsidP="00100960"/>
        </w:tc>
        <w:tc>
          <w:tcPr>
            <w:tcW w:w="2268" w:type="dxa"/>
          </w:tcPr>
          <w:p w:rsidRPr="00AA1AFD" w:rsidP="00100960">
            <w:r w:rsidRPr="00AA1AFD">
              <w:t>Equivalent</w:t>
            </w:r>
          </w:p>
        </w:tc>
      </w:tr>
      <w:tr>
        <w:tblPrEx>
          <w:tblW w:w="5000" w:type="pct"/>
        </w:tblPrEx>
        <w:tc>
          <w:tcPr>
            <w:tcW w:w="2268" w:type="dxa"/>
          </w:tcPr>
          <w:p w:rsidRPr="00AA1AFD" w:rsidP="00100960">
            <w:r w:rsidRPr="00AA1AFD">
              <w:t>Current Code and Title</w:t>
            </w:r>
          </w:p>
        </w:tc>
        <w:tc>
          <w:tcPr>
            <w:tcW w:w="2268" w:type="dxa"/>
          </w:tcPr>
          <w:p w:rsidRPr="00AA1AFD" w:rsidP="00100960">
            <w:r w:rsidRPr="00AA1AFD">
              <w:t>Previous Code and Title</w:t>
            </w:r>
          </w:p>
        </w:tc>
        <w:tc>
          <w:tcPr>
            <w:tcW w:w="2268" w:type="dxa"/>
          </w:tcPr>
          <w:p w:rsidRPr="00AA1AFD" w:rsidP="00100960">
            <w:r w:rsidRPr="00AA1AFD">
              <w:t>Comments</w:t>
            </w:r>
          </w:p>
        </w:tc>
        <w:tc>
          <w:tcPr>
            <w:tcW w:w="2268" w:type="dxa"/>
          </w:tcPr>
          <w:p w:rsidRPr="00AA1AFD" w:rsidP="00100960">
            <w:r w:rsidRPr="00AA1AFD">
              <w:t>Equivalence</w:t>
            </w:r>
          </w:p>
        </w:tc>
      </w:tr>
      <w:tr>
        <w:tblPrEx>
          <w:tblW w:w="5000" w:type="pct"/>
        </w:tblPrEx>
        <w:tc>
          <w:tcPr>
            <w:tcW w:w="2268" w:type="dxa"/>
          </w:tcPr>
          <w:p w:rsidRPr="00AA1AFD" w:rsidP="00100960">
            <w:r w:rsidRPr="00AA1AFD">
              <w:t>UEECO0026 Engage in appliance, business or computer equipment servicing work and competency development</w:t>
            </w:r>
          </w:p>
        </w:tc>
        <w:tc>
          <w:tcPr>
            <w:tcW w:w="2268" w:type="dxa"/>
          </w:tcPr>
          <w:p w:rsidRPr="00AA1AFD" w:rsidP="00100960">
            <w:r w:rsidRPr="00AA1AFD">
              <w:t>UEECO0005 Participate in business equipment work and competency development activities</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unit replaces and is equivalent to </w:t>
            </w:r>
            <w:r>
              <w:rPr>
                <w:rFonts w:ascii="Times New Roman" w:eastAsia="Times New Roman" w:hAnsi="Times New Roman" w:cs="Times New Roman"/>
                <w:kern w:val="0"/>
                <w14:ligatures w14:val="none"/>
              </w:rPr>
              <w:t>UEECO0005</w:t>
            </w:r>
            <w:r>
              <w:rPr>
                <w:rFonts w:ascii="Times New Roman" w:eastAsia="Times New Roman" w:hAnsi="Times New Roman" w:cs="Times New Roman"/>
                <w:kern w:val="0"/>
                <w14:ligatures w14:val="none"/>
              </w:rPr>
              <w:t xml:space="preserve"> Participate in business equipment work and competency development activities.</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 </w:t>
            </w:r>
          </w:p>
          <w:p w:rsidRPr="00AA1AFD" w:rsidP="00100960"/>
        </w:tc>
        <w:tc>
          <w:tcPr>
            <w:tcW w:w="2268" w:type="dxa"/>
          </w:tcPr>
          <w:p w:rsidRPr="00AA1AFD" w:rsidP="00100960">
            <w:r w:rsidRPr="00AA1AFD">
              <w:t>Equivalent</w:t>
            </w:r>
          </w:p>
        </w:tc>
      </w:tr>
      <w:tr>
        <w:tblPrEx>
          <w:tblW w:w="5000" w:type="pct"/>
        </w:tblPrEx>
        <w:tc>
          <w:tcPr>
            <w:tcW w:w="2268" w:type="dxa"/>
          </w:tcPr>
          <w:p w:rsidRPr="00AA1AFD" w:rsidP="00100960">
            <w:r w:rsidRPr="00AA1AFD">
              <w:t>Current Code and Title</w:t>
            </w:r>
          </w:p>
        </w:tc>
        <w:tc>
          <w:tcPr>
            <w:tcW w:w="2268" w:type="dxa"/>
          </w:tcPr>
          <w:p w:rsidRPr="00AA1AFD" w:rsidP="00100960">
            <w:r w:rsidRPr="00AA1AFD">
              <w:t>Previous Code and Title</w:t>
            </w:r>
          </w:p>
        </w:tc>
        <w:tc>
          <w:tcPr>
            <w:tcW w:w="2268" w:type="dxa"/>
          </w:tcPr>
          <w:p w:rsidRPr="00AA1AFD" w:rsidP="00100960">
            <w:r w:rsidRPr="00AA1AFD">
              <w:t>Comments</w:t>
            </w:r>
          </w:p>
        </w:tc>
        <w:tc>
          <w:tcPr>
            <w:tcW w:w="2268" w:type="dxa"/>
          </w:tcPr>
          <w:p w:rsidRPr="00AA1AFD" w:rsidP="00100960">
            <w:r w:rsidRPr="00AA1AFD">
              <w:t>Equivalence</w:t>
            </w:r>
          </w:p>
        </w:tc>
      </w:tr>
      <w:tr>
        <w:tblPrEx>
          <w:tblW w:w="5000" w:type="pct"/>
        </w:tblPrEx>
        <w:tc>
          <w:tcPr>
            <w:tcW w:w="2268" w:type="dxa"/>
          </w:tcPr>
          <w:p w:rsidRPr="00AA1AFD" w:rsidP="00100960">
            <w:r w:rsidRPr="00AA1AFD">
              <w:t>UEECO0026 Engage in appliance, business or computer equipment servicing work and competency development</w:t>
            </w:r>
          </w:p>
        </w:tc>
        <w:tc>
          <w:tcPr>
            <w:tcW w:w="2268" w:type="dxa"/>
          </w:tcPr>
          <w:p w:rsidRPr="00AA1AFD" w:rsidP="00100960">
            <w:r w:rsidRPr="00AA1AFD">
              <w:t>UEECO0006 Participate in computer equipment work and competency development activities</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unit replaces and is not equivalent to </w:t>
            </w:r>
            <w:r>
              <w:rPr>
                <w:rFonts w:ascii="Times New Roman" w:eastAsia="Times New Roman" w:hAnsi="Times New Roman" w:cs="Times New Roman"/>
                <w:kern w:val="0"/>
                <w14:ligatures w14:val="none"/>
              </w:rPr>
              <w:t>UEECO0006</w:t>
            </w:r>
            <w:r>
              <w:rPr>
                <w:rFonts w:ascii="Times New Roman" w:eastAsia="Times New Roman" w:hAnsi="Times New Roman" w:cs="Times New Roman"/>
                <w:kern w:val="0"/>
                <w14:ligatures w14:val="none"/>
              </w:rPr>
              <w:t xml:space="preserve"> Participate in computer equipment work and competency development activities.</w:t>
            </w:r>
          </w:p>
          <w:p w:rsidRPr="00AA1AFD" w:rsidP="00100960"/>
        </w:tc>
        <w:tc>
          <w:tcPr>
            <w:tcW w:w="2268" w:type="dxa"/>
          </w:tcPr>
          <w:p w:rsidRPr="00AA1AFD" w:rsidP="00100960">
            <w:r w:rsidRPr="00AA1AFD">
              <w:t>Not equivalent</w:t>
            </w:r>
          </w:p>
        </w:tc>
      </w:tr>
    </w:tbl>
    <w:p w:rsidR="00AE7037" w:rsidP="00100960" w14:paraId="584366BD" w14:textId="72EAA489">
      <w:pPr>
        <w:sectPr w:rsidSect="00704C1F">
          <w:headerReference w:type="even" r:id="rId4"/>
          <w:headerReference w:type="default" r:id="rId5"/>
          <w:footerReference w:type="even" r:id="rId6"/>
          <w:footerReference w:type="default" r:id="rId7"/>
          <w:headerReference w:type="first" r:id="rId8"/>
          <w:footerReference w:type="first" r:id="rId9"/>
          <w:pgSz w:w="11906" w:h="16838"/>
          <w:pgMar w:top="1701" w:right="1418" w:bottom="1701" w:left="1418" w:header="709" w:footer="709" w:gutter="0"/>
          <w:cols w:space="708"/>
          <w:titlePg/>
          <w:docGrid w:linePitch="360"/>
        </w:sectPr>
      </w:pPr>
    </w:p>
    <w:p w:rsidR="0080783C" w:rsidP="0080783C" w14:paraId="068E0831" w14:textId="1B4F22BD">
      <w:pPr>
        <w:pStyle w:val="Heading1"/>
      </w:pPr>
      <w:r>
        <w:t xml:space="preserve">Assessment Requirements for </w:t>
      </w:r>
      <w:r w:rsidRPr="006301FF">
        <w:t>UEECO0026 Engage in appliance, business or computer equipment servicing work and competency development</w:t>
      </w:r>
    </w:p>
    <w:p w:rsidR="002C0FB8" w:rsidP="002C0FB8" w14:paraId="069A53B8"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2C0FB8">
            <w:r>
              <w:t>Release</w:t>
            </w:r>
          </w:p>
        </w:tc>
        <w:tc>
          <w:tcPr>
            <w:tcW w:w="7470" w:type="dxa"/>
          </w:tcPr>
          <w:p w:rsidP="002C0FB8">
            <w:r>
              <w:t>Comments</w:t>
            </w:r>
          </w:p>
        </w:tc>
      </w:tr>
      <w:tr>
        <w:tblPrEx>
          <w:tblW w:w="5000" w:type="pct"/>
        </w:tblPrEx>
        <w:tc>
          <w:tcPr>
            <w:tcW w:w="1600" w:type="dxa"/>
          </w:tcPr>
          <w:p w:rsidP="002C0FB8">
            <w:r>
              <w:t>1</w:t>
            </w:r>
          </w:p>
        </w:tc>
        <w:tc>
          <w:tcPr>
            <w:tcW w:w="7470" w:type="dxa"/>
          </w:tcPr>
          <w:p w:rsidP="002C0FB8">
            <w:r>
              <w:rPr>
                <w:rFonts w:ascii="Times New Roman" w:eastAsia="Times New Roman" w:hAnsi="Times New Roman" w:cs="Times New Roman"/>
                <w:kern w:val="0"/>
                <w14:ligatures w14:val="none"/>
              </w:rPr>
              <w:t>This unit of competency was first released in UEE Electrotechnology Training Package Release 8.0.</w:t>
            </w:r>
          </w:p>
        </w:tc>
      </w:tr>
    </w:tbl>
    <w:p w:rsidR="002C0FB8" w:rsidRPr="002C0FB8" w:rsidP="002C0FB8" w14:paraId="0F067A9B" w14:textId="7F290D9A"/>
    <w:p w:rsidR="0080783C" w:rsidRPr="009926F6" w:rsidP="0080783C" w14:paraId="4994D56D" w14:textId="77777777">
      <w:pPr>
        <w:pStyle w:val="Heading1"/>
      </w:pPr>
      <w:r>
        <w:t>Performance Evidence</w:t>
      </w:r>
    </w:p>
    <w:p w:rsidP="0080783C" w14:paraId="6DCC911C" w14:textId="4F6FB74D">
      <w:r>
        <w:t>Evidence required to demonstrate competence in this unit must be relevant to and satisfy all of the requirements of the elements and performance criteria on at least two separate occasions and include:</w:t>
      </w:r>
    </w:p>
    <w:p w:rsidP="0080783C">
      <w:pPr>
        <w:numPr>
          <w:ilvl w:val="0"/>
          <w:numId w:val="1"/>
        </w:numPr>
        <w:ind w:left="720" w:hanging="360"/>
        <w:jc w:val="left"/>
      </w:pPr>
      <w:r>
        <w:t>applying relevant work health and safety (WHS)/occupational health and safety (OHS) requirements and workplace procedures and practices, including applying risk control measures</w:t>
      </w:r>
    </w:p>
    <w:p w:rsidP="0080783C">
      <w:pPr>
        <w:numPr>
          <w:ilvl w:val="0"/>
          <w:numId w:val="1"/>
        </w:numPr>
        <w:ind w:left="720" w:hanging="360"/>
        <w:jc w:val="left"/>
      </w:pPr>
      <w:r>
        <w:t>applying sustainable energy principles and practices</w:t>
      </w:r>
    </w:p>
    <w:p w:rsidP="0080783C">
      <w:pPr>
        <w:numPr>
          <w:ilvl w:val="0"/>
          <w:numId w:val="1"/>
        </w:numPr>
        <w:ind w:left="720" w:hanging="360"/>
        <w:jc w:val="left"/>
      </w:pPr>
      <w:r>
        <w:t>dealing with unplanned events/situations in accordance with workplace procedures in a manner that minimises risk to personnel and appliance or equipment</w:t>
      </w:r>
    </w:p>
    <w:p w:rsidP="0080783C">
      <w:pPr>
        <w:numPr>
          <w:ilvl w:val="0"/>
          <w:numId w:val="1"/>
        </w:numPr>
        <w:ind w:left="720" w:hanging="360"/>
        <w:jc w:val="left"/>
      </w:pPr>
      <w:r>
        <w:t>identifying and confirming the context, requirements and responsibilities of the competency development or training plan to be met</w:t>
      </w:r>
    </w:p>
    <w:p w:rsidP="0080783C">
      <w:pPr>
        <w:numPr>
          <w:ilvl w:val="0"/>
          <w:numId w:val="1"/>
        </w:numPr>
        <w:ind w:left="720" w:hanging="360"/>
        <w:jc w:val="left"/>
      </w:pPr>
      <w:r>
        <w:t>identifying and confirming the workplace and regulatory policies, procedures and context applicable to appliance or business equipment or computer equipment servicing work activities</w:t>
      </w:r>
    </w:p>
    <w:p w:rsidP="0080783C">
      <w:pPr>
        <w:numPr>
          <w:ilvl w:val="0"/>
          <w:numId w:val="1"/>
        </w:numPr>
        <w:ind w:left="720" w:hanging="360"/>
        <w:jc w:val="left"/>
      </w:pPr>
      <w:r>
        <w:t>periodically reviewing progress of the competency development activities in accordance with workplace requirements</w:t>
      </w:r>
    </w:p>
    <w:p w:rsidP="0080783C">
      <w:pPr>
        <w:numPr>
          <w:ilvl w:val="0"/>
          <w:numId w:val="1"/>
        </w:numPr>
        <w:ind w:left="720" w:hanging="360"/>
        <w:jc w:val="left"/>
      </w:pPr>
      <w:r>
        <w:t>progressing against periodic or staged evaluative performance events in accordance with workplace requirements</w:t>
      </w:r>
    </w:p>
    <w:p w:rsidP="0080783C">
      <w:pPr>
        <w:numPr>
          <w:ilvl w:val="0"/>
          <w:numId w:val="1"/>
        </w:numPr>
        <w:ind w:left="720" w:hanging="360"/>
        <w:jc w:val="left"/>
      </w:pPr>
      <w:r>
        <w:t>pursuing strategies to develop opportunities for gaining the range of workplace experiences and exposure</w:t>
      </w:r>
    </w:p>
    <w:p w:rsidP="0080783C">
      <w:pPr>
        <w:numPr>
          <w:ilvl w:val="0"/>
          <w:numId w:val="1"/>
        </w:numPr>
        <w:ind w:left="720" w:hanging="360"/>
        <w:jc w:val="left"/>
      </w:pPr>
      <w:r>
        <w:t>reporting periodically the competency development activities in accordance with workplace requirements</w:t>
      </w:r>
    </w:p>
    <w:p w:rsidP="0080783C">
      <w:pPr>
        <w:numPr>
          <w:ilvl w:val="0"/>
          <w:numId w:val="1"/>
        </w:numPr>
        <w:ind w:left="720" w:hanging="360"/>
        <w:jc w:val="left"/>
      </w:pPr>
      <w:r>
        <w:t>seeking assistance to overcome difficulties in developing competency</w:t>
      </w:r>
    </w:p>
    <w:p w:rsidP="0080783C">
      <w:pPr>
        <w:numPr>
          <w:ilvl w:val="0"/>
          <w:numId w:val="1"/>
        </w:numPr>
        <w:ind w:left="720" w:hanging="360"/>
        <w:jc w:val="left"/>
      </w:pPr>
      <w:r>
        <w:t>seeking clarification of how particular appliance or business equipment or computer equipment servicing work is to be carried out and the workplace procedures involved.</w:t>
      </w:r>
    </w:p>
    <w:p w:rsidR="0080783C" w:rsidP="0080783C"/>
    <w:p w:rsidR="0080783C" w:rsidRPr="009926F6" w:rsidP="0080783C" w14:paraId="5BE7C932" w14:textId="77777777">
      <w:pPr>
        <w:pStyle w:val="Heading1"/>
      </w:pPr>
      <w:r>
        <w:t>Knowledge Evidence</w:t>
      </w:r>
    </w:p>
    <w:p w:rsidP="0080783C" w14:paraId="661E5DE6" w14:textId="3FB59A96">
      <w:r>
        <w:t>Evidence required to demonstrate competence in this unit must be relevant to and satisfy all of the requirements of the elements and performance criteria and include knowledge of:</w:t>
      </w:r>
    </w:p>
    <w:p w:rsidP="0080783C">
      <w:pPr>
        <w:numPr>
          <w:ilvl w:val="0"/>
          <w:numId w:val="2"/>
        </w:numPr>
        <w:ind w:left="720" w:hanging="360"/>
        <w:jc w:val="left"/>
      </w:pPr>
      <w:r>
        <w:t>competency development plan or training plan responsibilities</w:t>
      </w:r>
    </w:p>
    <w:p w:rsidP="0080783C">
      <w:pPr>
        <w:numPr>
          <w:ilvl w:val="0"/>
          <w:numId w:val="2"/>
        </w:numPr>
        <w:ind w:left="720" w:hanging="360"/>
        <w:jc w:val="left"/>
      </w:pPr>
      <w:r>
        <w:t>methods of monitoring and reporting competency development activities</w:t>
      </w:r>
    </w:p>
    <w:p w:rsidP="0080783C">
      <w:pPr>
        <w:numPr>
          <w:ilvl w:val="0"/>
          <w:numId w:val="2"/>
        </w:numPr>
        <w:ind w:left="720" w:hanging="360"/>
        <w:jc w:val="left"/>
      </w:pPr>
      <w:r>
        <w:t>relevant appliance or equipment manufacturer specifications</w:t>
      </w:r>
    </w:p>
    <w:p w:rsidP="0080783C">
      <w:pPr>
        <w:numPr>
          <w:ilvl w:val="0"/>
          <w:numId w:val="2"/>
        </w:numPr>
        <w:ind w:left="720" w:hanging="360"/>
        <w:jc w:val="left"/>
      </w:pPr>
      <w:r>
        <w:t>relevant job safety assessments or risk mitigation processes</w:t>
      </w:r>
    </w:p>
    <w:p w:rsidP="0080783C">
      <w:pPr>
        <w:numPr>
          <w:ilvl w:val="0"/>
          <w:numId w:val="2"/>
        </w:numPr>
        <w:ind w:left="720" w:hanging="360"/>
        <w:jc w:val="left"/>
      </w:pPr>
      <w:r>
        <w:t>relevant WHS/OHS legislated requirements</w:t>
      </w:r>
    </w:p>
    <w:p w:rsidP="0080783C">
      <w:pPr>
        <w:numPr>
          <w:ilvl w:val="0"/>
          <w:numId w:val="2"/>
        </w:numPr>
        <w:ind w:left="720" w:hanging="360"/>
        <w:jc w:val="left"/>
      </w:pPr>
      <w:r>
        <w:t>relevant work activities and workplace policies and procedures</w:t>
      </w:r>
    </w:p>
    <w:p w:rsidP="0080783C">
      <w:pPr>
        <w:numPr>
          <w:ilvl w:val="0"/>
          <w:numId w:val="2"/>
        </w:numPr>
        <w:ind w:left="720" w:hanging="360"/>
        <w:jc w:val="left"/>
      </w:pPr>
      <w:r>
        <w:t>relevant workplace documentation.</w:t>
      </w:r>
    </w:p>
    <w:p w:rsidR="0080783C" w:rsidP="0080783C"/>
    <w:p w:rsidR="0080783C" w:rsidRPr="00AA1AFD" w:rsidP="0080783C" w14:paraId="36053F7C" w14:textId="77777777">
      <w:pPr>
        <w:pStyle w:val="Heading1"/>
      </w:pPr>
      <w:r w:rsidRPr="00AA1AFD">
        <w:t>Assessment Conditions</w:t>
      </w:r>
    </w:p>
    <w:p w:rsidRPr="00AA1AFD" w:rsidP="0080783C" w14:paraId="0261465A" w14:textId="61E96DD3">
      <w:r w:rsidRPr="00AA1AFD">
        <w:t xml:space="preserve">Assessors must hold credentials specified within the Standards for Registered Training Organisations current at the time of assessment. </w:t>
      </w:r>
    </w:p>
    <w:p w:rsidRPr="00AA1AFD" w:rsidP="0080783C">
      <w:r w:rsidRPr="00AA1AFD">
        <w:t xml:space="preserve">Assessment must satisfy the Principles of Assessment and Rules of Evidence and all regulatory requirements included within the Standards for Registered Training Organisations current at the time of assessment. </w:t>
      </w:r>
    </w:p>
    <w:p w:rsidRPr="00AA1AFD" w:rsidP="0080783C">
      <w:r w:rsidRPr="00AA1AFD">
        <w:t>Assessment must occur in workplace operational situations where it is appropriate to do so; where this is not appropriate, assessment must occur in simulated workplace operational situations that replicate workplace conditions.</w:t>
      </w:r>
    </w:p>
    <w:p w:rsidRPr="00AA1AFD" w:rsidP="0080783C">
      <w:r w:rsidRPr="00AA1AFD">
        <w:t>Assessment processes and techniques must be appropriate to the language, literacy and numeracy requirements of the work being performed and the needs of the candidate.</w:t>
      </w:r>
    </w:p>
    <w:p w:rsidRPr="00AA1AFD" w:rsidP="0080783C">
      <w:r w:rsidRPr="00AA1AFD">
        <w:t>Resources for assessment must include access to:</w:t>
      </w:r>
    </w:p>
    <w:p w:rsidRPr="00AA1AFD" w:rsidP="0080783C">
      <w:pPr>
        <w:numPr>
          <w:ilvl w:val="0"/>
          <w:numId w:val="3"/>
        </w:numPr>
        <w:ind w:left="720" w:hanging="360"/>
        <w:jc w:val="left"/>
      </w:pPr>
      <w:r w:rsidRPr="00AA1AFD">
        <w:t>a range of relevant exercises, case studies and/or other simulations</w:t>
      </w:r>
    </w:p>
    <w:p w:rsidRPr="00AA1AFD" w:rsidP="0080783C">
      <w:pPr>
        <w:numPr>
          <w:ilvl w:val="0"/>
          <w:numId w:val="3"/>
        </w:numPr>
        <w:ind w:left="720" w:hanging="360"/>
        <w:jc w:val="left"/>
      </w:pPr>
      <w:r w:rsidRPr="00AA1AFD">
        <w:t xml:space="preserve">relevant and appropriate materials, tools, equipment and personal protective equipment (PPE) currently used in industry </w:t>
      </w:r>
    </w:p>
    <w:p w:rsidRPr="00AA1AFD" w:rsidP="0080783C">
      <w:pPr>
        <w:numPr>
          <w:ilvl w:val="0"/>
          <w:numId w:val="3"/>
        </w:numPr>
        <w:ind w:left="720" w:hanging="360"/>
        <w:jc w:val="left"/>
      </w:pPr>
      <w:r w:rsidRPr="00AA1AFD">
        <w:t>appliance resources that reflect current industry practices</w:t>
      </w:r>
    </w:p>
    <w:p w:rsidRPr="00AA1AFD" w:rsidP="0080783C">
      <w:pPr>
        <w:numPr>
          <w:ilvl w:val="0"/>
          <w:numId w:val="3"/>
        </w:numPr>
        <w:ind w:left="720" w:hanging="360"/>
        <w:jc w:val="left"/>
      </w:pPr>
      <w:r w:rsidRPr="00AA1AFD">
        <w:t>applicable documentation, including workplace procedures, equipment specifications, regulations, codes of practice and operation manuals.</w:t>
      </w:r>
    </w:p>
    <w:p w:rsidR="0080783C" w:rsidRPr="00AA1AFD" w:rsidP="0080783C"/>
    <w:p w:rsidR="0080783C" w:rsidRPr="00AA1AFD" w:rsidP="0080783C" w14:paraId="68D4970D" w14:textId="1EE18B54">
      <w:pPr>
        <w:pStyle w:val="Heading1"/>
      </w:pPr>
      <w:r w:rsidRPr="00733396">
        <w:t>Link</w:t>
      </w:r>
      <w:r w:rsidR="002C1F4A">
        <w:t>s</w:t>
      </w:r>
    </w:p>
    <w:p w:rsidR="006170D3" w:rsidRPr="009926F6" w:rsidP="00B05019" w14:paraId="6CBD1F9B" w14:textId="3E083A99">
      <w:r w:rsidRPr="00AA1AFD">
        <w:t xml:space="preserve">Companion volumes, including implementation guides, are </w:t>
      </w:r>
      <w:r>
        <w:t xml:space="preserve">found in </w:t>
      </w:r>
      <w:r w:rsidR="00A117BF">
        <w:t>TGA</w:t>
      </w:r>
      <w:r w:rsidRPr="00AA1AFD">
        <w:t xml:space="preserve"> </w:t>
      </w:r>
      <w:r>
        <w:t xml:space="preserve">- </w:t>
      </w:r>
      <w:hyperlink r:id="rId10" w:history="1">
        <w:r w:rsidRPr="00AA1AFD">
          <w:rPr>
            <w:rStyle w:val="Hyperlink"/>
          </w:rPr>
          <w:t>https://vetnet.gov.au/Pages/TrainingDocs.aspx?q=b8a8f136-5421-4ce1-92e0-2b50341431b6</w:t>
        </w:r>
      </w:hyperlink>
    </w:p>
    <w:sectPr w:rsidSect="0080783C">
      <w:headerReference w:type="default" r:id="rId11"/>
      <w:headerReference w:type="first" r:id="rId12"/>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243D473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3811DF" w14:paraId="76C6F9F3" w14:textId="2AFD250F">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sidR="003C42BB">
      <w:rPr>
        <w:sz w:val="16"/>
        <w:szCs w:val="16"/>
      </w:rPr>
      <w:fldChar w:fldCharType="begin"/>
    </w:r>
    <w:r w:rsidR="003C42BB">
      <w:rPr>
        <w:sz w:val="16"/>
        <w:szCs w:val="16"/>
      </w:rPr>
      <w:instrText xml:space="preserve"> PAGE   \* MERGEFORMAT </w:instrText>
    </w:r>
    <w:r w:rsidR="003C42BB">
      <w:rPr>
        <w:sz w:val="16"/>
        <w:szCs w:val="16"/>
      </w:rPr>
      <w:fldChar w:fldCharType="separate"/>
    </w:r>
    <w:r w:rsidR="003C42BB">
      <w:rPr>
        <w:noProof/>
        <w:sz w:val="16"/>
        <w:szCs w:val="16"/>
      </w:rPr>
      <w:t>7</w:t>
    </w:r>
    <w:r w:rsidR="003C42BB">
      <w:rPr>
        <w:sz w:val="16"/>
        <w:szCs w:val="16"/>
      </w:rPr>
      <w:fldChar w:fldCharType="end"/>
    </w:r>
    <w:r w:rsidR="003C42BB">
      <w:rPr>
        <w:sz w:val="16"/>
        <w:szCs w:val="16"/>
      </w:rPr>
      <w:t xml:space="preserve"> </w:t>
    </w:r>
    <w:r w:rsidRPr="003E4545">
      <w:rPr>
        <w:sz w:val="16"/>
        <w:szCs w:val="16"/>
      </w:rPr>
      <w:t xml:space="preserve">of </w:t>
    </w:r>
    <w:r w:rsidR="003C42BB">
      <w:rPr>
        <w:sz w:val="16"/>
        <w:szCs w:val="16"/>
      </w:rPr>
      <w:fldChar w:fldCharType="begin"/>
    </w:r>
    <w:r w:rsidR="003C42BB">
      <w:rPr>
        <w:sz w:val="16"/>
        <w:szCs w:val="16"/>
      </w:rPr>
      <w:instrText xml:space="preserve"> NUMPAGES   \* MERGEFORMAT </w:instrText>
    </w:r>
    <w:r w:rsidR="003C42BB">
      <w:rPr>
        <w:sz w:val="16"/>
        <w:szCs w:val="16"/>
      </w:rPr>
      <w:fldChar w:fldCharType="separate"/>
    </w:r>
    <w:r w:rsidR="003C42BB">
      <w:rPr>
        <w:noProof/>
        <w:sz w:val="16"/>
        <w:szCs w:val="16"/>
      </w:rPr>
      <w:t>7</w:t>
    </w:r>
    <w:r w:rsidR="003C42BB">
      <w:rPr>
        <w:sz w:val="16"/>
        <w:szCs w:val="16"/>
      </w:rPr>
      <w:fldChar w:fldCharType="end"/>
    </w:r>
  </w:p>
  <w:p w:rsidR="009926F6" w:rsidRPr="003E4545" w:rsidP="003E4545" w14:paraId="64780412" w14:textId="7248FA09">
    <w:pPr>
      <w:pStyle w:val="Footer"/>
      <w:tabs>
        <w:tab w:val="clear" w:pos="4513"/>
      </w:tabs>
      <w:rPr>
        <w:sz w:val="16"/>
        <w:szCs w:val="16"/>
      </w:rPr>
    </w:pPr>
    <w:r w:rsidRPr="003E4545">
      <w:rPr>
        <w:sz w:val="16"/>
        <w:szCs w:val="16"/>
      </w:rPr>
      <w:t xml:space="preserve">© Commonwealth of Australia, </w:t>
    </w:r>
    <w:r w:rsidR="003C42BB">
      <w:rPr>
        <w:sz w:val="16"/>
        <w:szCs w:val="16"/>
      </w:rPr>
      <w:fldChar w:fldCharType="begin"/>
    </w:r>
    <w:r w:rsidR="003C42BB">
      <w:rPr>
        <w:sz w:val="16"/>
        <w:szCs w:val="16"/>
      </w:rPr>
      <w:instrText xml:space="preserve"> DATE  \@ "yyyy"  \* MERGEFORMAT </w:instrText>
    </w:r>
    <w:r w:rsidR="003C42BB">
      <w:rPr>
        <w:sz w:val="16"/>
        <w:szCs w:val="16"/>
      </w:rPr>
      <w:fldChar w:fldCharType="separate"/>
    </w:r>
    <w:r w:rsidR="003613DD">
      <w:rPr>
        <w:noProof/>
        <w:sz w:val="16"/>
        <w:szCs w:val="16"/>
      </w:rPr>
      <w:t>2025</w:t>
    </w:r>
    <w:r w:rsidR="003C42BB">
      <w:rPr>
        <w:sz w:val="16"/>
        <w:szCs w:val="16"/>
      </w:rPr>
      <w:fldChar w:fldCharType="end"/>
    </w:r>
    <w:r w:rsidRPr="003E4545">
      <w:rPr>
        <w:sz w:val="16"/>
        <w:szCs w:val="16"/>
      </w:rPr>
      <w:tab/>
    </w:r>
    <w:r w:rsidRPr="003E4545">
      <w:rPr>
        <w:sz w:val="16"/>
        <w:szCs w:val="16"/>
      </w:rPr>
      <w:t>Powering Skills Organisation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2B81" w14:paraId="658FB293" w14:textId="54C2AD1C">
    <w:pPr>
      <w:pStyle w:val="Footer"/>
    </w:pPr>
    <w:r w:rsidRPr="00E434CD">
      <w:rPr>
        <w:b/>
        <w:bCs/>
        <w:sz w:val="20"/>
        <w:szCs w:val="20"/>
      </w:rPr>
      <w:t xml:space="preserve">Release: </w:t>
    </w:r>
    <w:r w:rsidRPr="00E434CD">
      <w:rPr>
        <w:b/>
        <w:bCs/>
        <w:sz w:val="20"/>
        <w:szCs w:val="20"/>
      </w:rPr>
      <w:t>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00306A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0F076D" w14:paraId="29D8C4A3" w14:textId="5DE182C3">
    <w:pPr>
      <w:pStyle w:val="Header"/>
      <w:pBdr>
        <w:bottom w:val="single" w:sz="4" w:space="1" w:color="auto"/>
      </w:pBdr>
      <w:tabs>
        <w:tab w:val="clear" w:pos="4513"/>
      </w:tabs>
      <w:rPr>
        <w:sz w:val="16"/>
        <w:szCs w:val="16"/>
      </w:rPr>
    </w:pPr>
    <w:r w:rsidRPr="003E4545">
      <w:rPr>
        <w:sz w:val="16"/>
        <w:szCs w:val="16"/>
      </w:rPr>
      <w:t>UEECO0026 Engage in appliance, business or computer equipment servicing work and competency development</w:t>
    </w:r>
    <w:r w:rsidRPr="003E4545">
      <w:rPr>
        <w:sz w:val="16"/>
        <w:szCs w:val="16"/>
      </w:rPr>
      <w:t xml:space="preserve">. </w:t>
    </w:r>
    <w:r w:rsidR="000F076D">
      <w:rPr>
        <w:sz w:val="16"/>
        <w:szCs w:val="16"/>
      </w:rPr>
      <w:tab/>
    </w:r>
    <w:r w:rsidRPr="003E4545">
      <w:rPr>
        <w:sz w:val="16"/>
        <w:szCs w:val="16"/>
      </w:rPr>
      <w:t>Date this document was generated:</w:t>
    </w:r>
    <w:r w:rsidR="008A16E4">
      <w:rPr>
        <w:sz w:val="16"/>
        <w:szCs w:val="16"/>
      </w:rPr>
      <w:t xml:space="preserve"> </w:t>
    </w:r>
    <w:r w:rsidR="008A16E4">
      <w:rPr>
        <w:sz w:val="16"/>
        <w:szCs w:val="16"/>
      </w:rPr>
      <w:t>30 July 2025</w:t>
    </w:r>
    <w:r w:rsidR="00606AB4">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2D47" w:rsidP="00532D47" w14:paraId="6DD27197" w14:textId="65879F8E">
    <w:pPr>
      <w:pStyle w:val="Header"/>
      <w:jc w:val="center"/>
    </w:pPr>
    <w:r>
      <w:rPr>
        <w:noProof/>
      </w:rPr>
      <w:drawing>
        <wp:inline distT="0" distB="0" distL="0" distR="0">
          <wp:extent cx="2066985" cy="1080000"/>
          <wp:effectExtent l="0" t="0" r="0" b="6350"/>
          <wp:docPr id="231735055" name="Picture 1" descr="A black background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35055" name="Picture 1" descr="A black background with white lines&#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066985" cy="108000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7872F2" w14:paraId="364B677F" w14:textId="2F6249C2">
    <w:pPr>
      <w:pStyle w:val="Header"/>
      <w:pBdr>
        <w:bottom w:val="single" w:sz="4" w:space="1" w:color="auto"/>
      </w:pBdr>
      <w:tabs>
        <w:tab w:val="clear" w:pos="4513"/>
      </w:tabs>
      <w:rPr>
        <w:sz w:val="16"/>
        <w:szCs w:val="16"/>
      </w:rPr>
    </w:pPr>
    <w:r>
      <w:rPr>
        <w:sz w:val="16"/>
        <w:szCs w:val="16"/>
      </w:rPr>
      <w:t xml:space="preserve">Assessment Requirements for </w:t>
    </w:r>
    <w:r w:rsidRPr="003E4545">
      <w:rPr>
        <w:sz w:val="16"/>
        <w:szCs w:val="16"/>
      </w:rPr>
      <w:t>UEECO0026 Engage in appliance, business or computer equipment servicing work and competency development</w:t>
    </w:r>
    <w:r w:rsidRPr="003E4545">
      <w:rPr>
        <w:sz w:val="16"/>
        <w:szCs w:val="16"/>
      </w:rPr>
      <w:t>.</w:t>
    </w:r>
    <w:r w:rsidR="003811DF">
      <w:rPr>
        <w:sz w:val="16"/>
        <w:szCs w:val="16"/>
      </w:rPr>
      <w:tab/>
    </w:r>
    <w:r w:rsidRPr="003E4545">
      <w:rPr>
        <w:sz w:val="16"/>
        <w:szCs w:val="16"/>
      </w:rPr>
      <w:t>Date this document was generated:</w:t>
    </w:r>
    <w:r w:rsidRPr="003E4545" w:rsidR="008A16E4">
      <w:rPr>
        <w:sz w:val="16"/>
        <w:szCs w:val="16"/>
      </w:rPr>
      <w:t xml:space="preserve"> </w:t>
    </w:r>
    <w:r w:rsidR="008A16E4">
      <w:rPr>
        <w:sz w:val="16"/>
        <w:szCs w:val="16"/>
      </w:rPr>
      <w:t>30 July 2025</w:t>
    </w:r>
    <w:r w:rsidR="00606AB4">
      <w:rPr>
        <w:sz w:val="16"/>
        <w:szCs w:val="16"/>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6923" w:rsidRPr="0080783C" w:rsidP="0080783C" w14:paraId="21EC86B9" w14:textId="1F6E61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2E75"/>
    <w:rsid w:val="00003DB6"/>
    <w:rsid w:val="00012DF1"/>
    <w:rsid w:val="00027B52"/>
    <w:rsid w:val="00032672"/>
    <w:rsid w:val="00041A6A"/>
    <w:rsid w:val="000422CD"/>
    <w:rsid w:val="00043658"/>
    <w:rsid w:val="00044734"/>
    <w:rsid w:val="00063382"/>
    <w:rsid w:val="000670DA"/>
    <w:rsid w:val="00073BD2"/>
    <w:rsid w:val="00081590"/>
    <w:rsid w:val="00092299"/>
    <w:rsid w:val="000934AA"/>
    <w:rsid w:val="000A3605"/>
    <w:rsid w:val="000B5D56"/>
    <w:rsid w:val="000C70DF"/>
    <w:rsid w:val="000D392F"/>
    <w:rsid w:val="000D4918"/>
    <w:rsid w:val="000D52E6"/>
    <w:rsid w:val="000F076D"/>
    <w:rsid w:val="000F7257"/>
    <w:rsid w:val="00100960"/>
    <w:rsid w:val="00102B81"/>
    <w:rsid w:val="00107189"/>
    <w:rsid w:val="00112439"/>
    <w:rsid w:val="001162C2"/>
    <w:rsid w:val="00154092"/>
    <w:rsid w:val="001639BB"/>
    <w:rsid w:val="00164298"/>
    <w:rsid w:val="00174B3C"/>
    <w:rsid w:val="001877DD"/>
    <w:rsid w:val="001A3FC6"/>
    <w:rsid w:val="001B0586"/>
    <w:rsid w:val="001C65CD"/>
    <w:rsid w:val="001D5CB5"/>
    <w:rsid w:val="001D7B20"/>
    <w:rsid w:val="001E49E4"/>
    <w:rsid w:val="001E7411"/>
    <w:rsid w:val="001F65FC"/>
    <w:rsid w:val="002125CF"/>
    <w:rsid w:val="00213466"/>
    <w:rsid w:val="00226877"/>
    <w:rsid w:val="00256B24"/>
    <w:rsid w:val="00262572"/>
    <w:rsid w:val="00264F1E"/>
    <w:rsid w:val="00265FB4"/>
    <w:rsid w:val="00266C4D"/>
    <w:rsid w:val="00282F03"/>
    <w:rsid w:val="00290E05"/>
    <w:rsid w:val="00294109"/>
    <w:rsid w:val="00295CA5"/>
    <w:rsid w:val="002B6140"/>
    <w:rsid w:val="002C0FB8"/>
    <w:rsid w:val="002C1F4A"/>
    <w:rsid w:val="002C2BDC"/>
    <w:rsid w:val="002E10C5"/>
    <w:rsid w:val="002F4731"/>
    <w:rsid w:val="003030C4"/>
    <w:rsid w:val="0030690A"/>
    <w:rsid w:val="00330352"/>
    <w:rsid w:val="003402B9"/>
    <w:rsid w:val="003417C8"/>
    <w:rsid w:val="00346FFB"/>
    <w:rsid w:val="003571B9"/>
    <w:rsid w:val="003613DD"/>
    <w:rsid w:val="00364A78"/>
    <w:rsid w:val="003652A0"/>
    <w:rsid w:val="00380794"/>
    <w:rsid w:val="003811DF"/>
    <w:rsid w:val="00381B18"/>
    <w:rsid w:val="00385C31"/>
    <w:rsid w:val="00394358"/>
    <w:rsid w:val="003B286B"/>
    <w:rsid w:val="003B52D7"/>
    <w:rsid w:val="003C3379"/>
    <w:rsid w:val="003C42BB"/>
    <w:rsid w:val="003D175E"/>
    <w:rsid w:val="003D60E3"/>
    <w:rsid w:val="003E4545"/>
    <w:rsid w:val="003E71C2"/>
    <w:rsid w:val="003F615F"/>
    <w:rsid w:val="003F688D"/>
    <w:rsid w:val="00404AE8"/>
    <w:rsid w:val="00425149"/>
    <w:rsid w:val="00432348"/>
    <w:rsid w:val="00440CEF"/>
    <w:rsid w:val="00455E52"/>
    <w:rsid w:val="00465C52"/>
    <w:rsid w:val="00466C13"/>
    <w:rsid w:val="004726B8"/>
    <w:rsid w:val="0047447B"/>
    <w:rsid w:val="00490D5E"/>
    <w:rsid w:val="00492374"/>
    <w:rsid w:val="004D10E5"/>
    <w:rsid w:val="004D1A81"/>
    <w:rsid w:val="004E0012"/>
    <w:rsid w:val="00500FFC"/>
    <w:rsid w:val="005067E8"/>
    <w:rsid w:val="00512FF0"/>
    <w:rsid w:val="00522E1A"/>
    <w:rsid w:val="00524DAA"/>
    <w:rsid w:val="00532D47"/>
    <w:rsid w:val="005355BA"/>
    <w:rsid w:val="0054353E"/>
    <w:rsid w:val="00554D6A"/>
    <w:rsid w:val="00560137"/>
    <w:rsid w:val="0056754A"/>
    <w:rsid w:val="00571610"/>
    <w:rsid w:val="00593918"/>
    <w:rsid w:val="005A2B1D"/>
    <w:rsid w:val="005A5F55"/>
    <w:rsid w:val="005C4CC6"/>
    <w:rsid w:val="005C5B2B"/>
    <w:rsid w:val="005D3E63"/>
    <w:rsid w:val="005E023A"/>
    <w:rsid w:val="005E7A34"/>
    <w:rsid w:val="005F118A"/>
    <w:rsid w:val="005F480C"/>
    <w:rsid w:val="00606AB4"/>
    <w:rsid w:val="00611851"/>
    <w:rsid w:val="00614E9C"/>
    <w:rsid w:val="006170D3"/>
    <w:rsid w:val="00624C1D"/>
    <w:rsid w:val="006301FF"/>
    <w:rsid w:val="006463F9"/>
    <w:rsid w:val="00652A19"/>
    <w:rsid w:val="0066407A"/>
    <w:rsid w:val="006705FA"/>
    <w:rsid w:val="00674A8A"/>
    <w:rsid w:val="006905F5"/>
    <w:rsid w:val="006A43BF"/>
    <w:rsid w:val="006A598E"/>
    <w:rsid w:val="006C1157"/>
    <w:rsid w:val="006C4D6F"/>
    <w:rsid w:val="006D323C"/>
    <w:rsid w:val="006D3EB7"/>
    <w:rsid w:val="006D4A08"/>
    <w:rsid w:val="006F3A9E"/>
    <w:rsid w:val="00704C1F"/>
    <w:rsid w:val="00707E4C"/>
    <w:rsid w:val="00712B8A"/>
    <w:rsid w:val="00715BFA"/>
    <w:rsid w:val="00733396"/>
    <w:rsid w:val="00736341"/>
    <w:rsid w:val="00751158"/>
    <w:rsid w:val="00752378"/>
    <w:rsid w:val="007624B7"/>
    <w:rsid w:val="00765F11"/>
    <w:rsid w:val="007719E4"/>
    <w:rsid w:val="00773269"/>
    <w:rsid w:val="0078256D"/>
    <w:rsid w:val="007872F2"/>
    <w:rsid w:val="00787507"/>
    <w:rsid w:val="00794E49"/>
    <w:rsid w:val="007A1A24"/>
    <w:rsid w:val="007A49C6"/>
    <w:rsid w:val="007B010C"/>
    <w:rsid w:val="007D59B6"/>
    <w:rsid w:val="007F18D6"/>
    <w:rsid w:val="007F6285"/>
    <w:rsid w:val="00802C13"/>
    <w:rsid w:val="0080783C"/>
    <w:rsid w:val="00814E85"/>
    <w:rsid w:val="00824604"/>
    <w:rsid w:val="00825426"/>
    <w:rsid w:val="0084520B"/>
    <w:rsid w:val="008624D6"/>
    <w:rsid w:val="00882287"/>
    <w:rsid w:val="00883F83"/>
    <w:rsid w:val="008845E8"/>
    <w:rsid w:val="00894669"/>
    <w:rsid w:val="00897001"/>
    <w:rsid w:val="008A16E4"/>
    <w:rsid w:val="008A7B88"/>
    <w:rsid w:val="008C6C7B"/>
    <w:rsid w:val="008D687B"/>
    <w:rsid w:val="008D6C36"/>
    <w:rsid w:val="008F0DAA"/>
    <w:rsid w:val="009125CA"/>
    <w:rsid w:val="0091477C"/>
    <w:rsid w:val="00931502"/>
    <w:rsid w:val="009345F5"/>
    <w:rsid w:val="00950F79"/>
    <w:rsid w:val="009926F6"/>
    <w:rsid w:val="00996622"/>
    <w:rsid w:val="009A5BA7"/>
    <w:rsid w:val="009A6430"/>
    <w:rsid w:val="009B0979"/>
    <w:rsid w:val="009B1BE5"/>
    <w:rsid w:val="009B2272"/>
    <w:rsid w:val="009C0105"/>
    <w:rsid w:val="009C6E63"/>
    <w:rsid w:val="009D0860"/>
    <w:rsid w:val="009E6DC5"/>
    <w:rsid w:val="009E6EC1"/>
    <w:rsid w:val="009F22CE"/>
    <w:rsid w:val="00A117BF"/>
    <w:rsid w:val="00A11C08"/>
    <w:rsid w:val="00A15FBD"/>
    <w:rsid w:val="00A1681D"/>
    <w:rsid w:val="00A17625"/>
    <w:rsid w:val="00A26181"/>
    <w:rsid w:val="00A32F83"/>
    <w:rsid w:val="00A37D24"/>
    <w:rsid w:val="00A4208F"/>
    <w:rsid w:val="00A53845"/>
    <w:rsid w:val="00A570D5"/>
    <w:rsid w:val="00A73A18"/>
    <w:rsid w:val="00A74143"/>
    <w:rsid w:val="00A768C8"/>
    <w:rsid w:val="00A91052"/>
    <w:rsid w:val="00A91DCE"/>
    <w:rsid w:val="00AA031B"/>
    <w:rsid w:val="00AA1AFD"/>
    <w:rsid w:val="00AA3131"/>
    <w:rsid w:val="00AB3ACF"/>
    <w:rsid w:val="00AC4CBE"/>
    <w:rsid w:val="00AD4375"/>
    <w:rsid w:val="00AD69C6"/>
    <w:rsid w:val="00AD752D"/>
    <w:rsid w:val="00AE169A"/>
    <w:rsid w:val="00AE3669"/>
    <w:rsid w:val="00AE7037"/>
    <w:rsid w:val="00AF08AC"/>
    <w:rsid w:val="00AF21BF"/>
    <w:rsid w:val="00B05019"/>
    <w:rsid w:val="00B27208"/>
    <w:rsid w:val="00B4103E"/>
    <w:rsid w:val="00B47CD0"/>
    <w:rsid w:val="00B62662"/>
    <w:rsid w:val="00B65AA5"/>
    <w:rsid w:val="00B72256"/>
    <w:rsid w:val="00B76710"/>
    <w:rsid w:val="00B950C0"/>
    <w:rsid w:val="00BA51B4"/>
    <w:rsid w:val="00BA6D45"/>
    <w:rsid w:val="00BB4203"/>
    <w:rsid w:val="00BD600E"/>
    <w:rsid w:val="00BE3983"/>
    <w:rsid w:val="00BE4637"/>
    <w:rsid w:val="00BF3F89"/>
    <w:rsid w:val="00C01EDA"/>
    <w:rsid w:val="00C02768"/>
    <w:rsid w:val="00C04A97"/>
    <w:rsid w:val="00C0663C"/>
    <w:rsid w:val="00C12C67"/>
    <w:rsid w:val="00C24FC0"/>
    <w:rsid w:val="00C25A99"/>
    <w:rsid w:val="00C538BF"/>
    <w:rsid w:val="00C60C23"/>
    <w:rsid w:val="00C646F2"/>
    <w:rsid w:val="00C86F4A"/>
    <w:rsid w:val="00CB3533"/>
    <w:rsid w:val="00CC22A0"/>
    <w:rsid w:val="00CC24CD"/>
    <w:rsid w:val="00CE70D8"/>
    <w:rsid w:val="00CF261C"/>
    <w:rsid w:val="00D027B6"/>
    <w:rsid w:val="00D14D06"/>
    <w:rsid w:val="00D33E57"/>
    <w:rsid w:val="00D57635"/>
    <w:rsid w:val="00D74C6C"/>
    <w:rsid w:val="00D9069F"/>
    <w:rsid w:val="00D90BA3"/>
    <w:rsid w:val="00D9332E"/>
    <w:rsid w:val="00D9446B"/>
    <w:rsid w:val="00D96FCE"/>
    <w:rsid w:val="00DA164C"/>
    <w:rsid w:val="00DA2A72"/>
    <w:rsid w:val="00DA6198"/>
    <w:rsid w:val="00DB7CFC"/>
    <w:rsid w:val="00DD2F58"/>
    <w:rsid w:val="00DD33C6"/>
    <w:rsid w:val="00DE0D78"/>
    <w:rsid w:val="00DE77A4"/>
    <w:rsid w:val="00DF2DA7"/>
    <w:rsid w:val="00E04D84"/>
    <w:rsid w:val="00E2682C"/>
    <w:rsid w:val="00E434CD"/>
    <w:rsid w:val="00E45E08"/>
    <w:rsid w:val="00E5399E"/>
    <w:rsid w:val="00E6153B"/>
    <w:rsid w:val="00E63B67"/>
    <w:rsid w:val="00E67B41"/>
    <w:rsid w:val="00E8515B"/>
    <w:rsid w:val="00E86277"/>
    <w:rsid w:val="00E9234B"/>
    <w:rsid w:val="00E9384F"/>
    <w:rsid w:val="00EB6923"/>
    <w:rsid w:val="00EC15C8"/>
    <w:rsid w:val="00EE2270"/>
    <w:rsid w:val="00EE6B1C"/>
    <w:rsid w:val="00EF2FF5"/>
    <w:rsid w:val="00EF7585"/>
    <w:rsid w:val="00F048D2"/>
    <w:rsid w:val="00F14533"/>
    <w:rsid w:val="00F16052"/>
    <w:rsid w:val="00F336EC"/>
    <w:rsid w:val="00F50CD9"/>
    <w:rsid w:val="00F559E5"/>
    <w:rsid w:val="00F622F2"/>
    <w:rsid w:val="00F6277A"/>
    <w:rsid w:val="00F766DD"/>
    <w:rsid w:val="00F82094"/>
    <w:rsid w:val="00F843E5"/>
    <w:rsid w:val="00F8649C"/>
    <w:rsid w:val="00FB5854"/>
    <w:rsid w:val="00FC2D28"/>
    <w:rsid w:val="00FC4676"/>
    <w:rsid w:val="00FE4E49"/>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vetnet.gov.au/Pages/TrainingDocs.aspx?q=b8a8f136-5421-4ce1-92e0-2b50341431b6"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UEECO0026 Engage in appliance, business or computer equipment servicing work and competency development</dc:title>
  <dc:subject>Release: 1</dc:subject>
  <dc:creator>Powering Skills Organisation</dc:creator>
  <cp:keywords>TPC v2.7.1-beta.1+1793.Branch.releases-2.7.Sha.4d64ec25123917789baf38f7c518279f8f7b4de4.4d64ec25123917789baf38f7c518279f8f7b4de4</cp:keywords>
  <cp:lastModifiedBy>TPC</cp:lastModifiedBy>
  <cp:revision>34</cp:revision>
  <dcterms:created xsi:type="dcterms:W3CDTF">2025-07-30T05:41:32Z</dcterms:created>
  <dcterms:modified xsi:type="dcterms:W3CDTF">2025-07-30T05:41:32Z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5e636f5f-7569-48ab-b41a-d52f9f40d4d1</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2024-11-25T04:18:00Z</vt:lpwstr>
  </property>
  <property fmtid="{D5CDD505-2E9C-101B-9397-08002B2CF9AE}" pid="15" name="MSIP_Label_8b160e8f-e4bd-494f-8ddf-e78e1834eb0e_SiteId">
    <vt:lpwstr>ff8a34aa-31fe-4a22-9c22-29e2af4a065d</vt:lpwstr>
  </property>
</Properties>
</file>