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294109" w14:paraId="78C629E8" w14:textId="0314E04F">
      <w:pPr>
        <w:pStyle w:val="Title"/>
        <w:spacing w:before="4700"/>
      </w:pPr>
      <w:r w:rsidRPr="00262572">
        <w:t>UEECO0023 Participate in electrical work and competency development activities</w:t>
      </w:r>
    </w:p>
    <w:p w:rsidR="00A570D5" w:rsidP="000A3605" w14:paraId="6542AD74" w14:textId="5A92FD39">
      <w:pPr>
        <w:spacing w:before="7000"/>
        <w:rPr>
          <w:b/>
          <w:bCs/>
          <w:sz w:val="20"/>
          <w:szCs w:val="20"/>
        </w:rPr>
      </w:pPr>
      <w:r>
        <w:rPr>
          <w:b/>
          <w:bCs/>
          <w:sz w:val="20"/>
          <w:szCs w:val="20"/>
        </w:rPr>
        <w:br w:type="page"/>
      </w:r>
    </w:p>
    <w:p w:rsidR="009926F6" w:rsidRPr="006301FF" w:rsidP="006301FF" w14:paraId="4A0524DD" w14:textId="08651979">
      <w:pPr>
        <w:pStyle w:val="Heading1"/>
      </w:pPr>
      <w:r w:rsidRPr="006301FF">
        <w:t>UEECO0023 Participate in electrical work and competency development activities</w:t>
      </w:r>
    </w:p>
    <w:p w:rsidR="009926F6" w:rsidP="002C0FB8"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AA031B">
            <w:r>
              <w:t>Release</w:t>
            </w:r>
          </w:p>
        </w:tc>
        <w:tc>
          <w:tcPr>
            <w:tcW w:w="7470" w:type="dxa"/>
          </w:tcPr>
          <w:p w:rsidP="00AA031B">
            <w:r>
              <w:t>Comments</w:t>
            </w:r>
          </w:p>
        </w:tc>
      </w:tr>
      <w:tr>
        <w:tblPrEx>
          <w:tblW w:w="5000" w:type="pct"/>
        </w:tblPrEx>
        <w:tc>
          <w:tcPr>
            <w:tcW w:w="1600" w:type="dxa"/>
          </w:tcPr>
          <w:p w:rsidP="00AA031B">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This minor update is the second release of this unit of competency in the UEE Electrotechnology Training Package.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Minor change to Range of Conditions text to clarify requirements of electrical work activities.</w:t>
            </w:r>
          </w:p>
          <w:p w:rsidP="00AA031B"/>
        </w:tc>
      </w:tr>
      <w:tr>
        <w:tblPrEx>
          <w:tblW w:w="5000" w:type="pct"/>
        </w:tblPrEx>
        <w:tc>
          <w:tcPr>
            <w:tcW w:w="1600" w:type="dxa"/>
          </w:tcPr>
          <w:p w:rsidP="00AA031B">
            <w:r>
              <w:t>1</w:t>
            </w:r>
          </w:p>
        </w:tc>
        <w:tc>
          <w:tcPr>
            <w:tcW w:w="7470" w:type="dxa"/>
          </w:tcPr>
          <w:p w:rsidP="00AA031B">
            <w:r>
              <w:rPr>
                <w:rFonts w:ascii="Times New Roman" w:eastAsia="Times New Roman" w:hAnsi="Times New Roman" w:cs="Times New Roman"/>
                <w:kern w:val="0"/>
                <w14:ligatures w14:val="none"/>
              </w:rPr>
              <w:t>This unit of competency was first released in UEE Electrotechnology Training Package Release 2.0.</w:t>
            </w:r>
          </w:p>
        </w:tc>
      </w:tr>
    </w:tbl>
    <w:p w:rsidR="00AA031B" w:rsidP="00AA031B" w14:paraId="0CD59CA2" w14:textId="21FED512"/>
    <w:p w:rsidR="009926F6" w:rsidRPr="009926F6" w:rsidP="009B0979" w14:paraId="5EF42580" w14:textId="44EB21A1">
      <w:pPr>
        <w:pStyle w:val="Heading1"/>
      </w:pPr>
      <w:r w:rsidRPr="009926F6">
        <w:t>Application</w:t>
      </w:r>
    </w:p>
    <w:p w:rsidP="00AA031B" w14:paraId="5EDD372A" w14:textId="61811B91">
      <w:r>
        <w:t>This unit involves the skills and knowledge required to participate in electrical work and related activities that contribute to the ongoing development of competency.</w:t>
      </w:r>
    </w:p>
    <w:p w:rsidP="00AA031B">
      <w:r>
        <w:t>It includes complying with electrical industry and organisational policies and procedures, undertaking work and related activities in accordance with a competency development plan, documenting and periodically reporting work activities, and participating in periodic reviews to monitor one's own competency development.</w:t>
      </w:r>
    </w:p>
    <w:p w:rsidR="00AA031B" w:rsidP="00AA031B"/>
    <w:p w:rsidR="009B1BE5" w:rsidRPr="009B1BE5" w:rsidP="009B1BE5" w14:paraId="7172961D" w14:textId="0E5FCA94">
      <w:pPr>
        <w:pStyle w:val="Heading1"/>
      </w:pPr>
      <w:r w:rsidRPr="009B1BE5">
        <w:t>Licen</w:t>
      </w:r>
      <w:r w:rsidR="00C24FC0">
        <w:t>s</w:t>
      </w:r>
      <w:r w:rsidRPr="009B1BE5">
        <w:t>ing/Regulatory Information</w:t>
      </w:r>
    </w:p>
    <w:p w:rsidRPr="009B1BE5" w:rsidP="00AA031B" w14:paraId="04FA348C" w14:textId="17E0B924">
      <w:r w:rsidRPr="009B1BE5">
        <w:t>Competency development activities in this unit are subject to regulations directly related to licensing. Where a licence or permit to practice is not held, a relevant contract of training, such as an Australian Apprenticeship, may be required.</w:t>
      </w:r>
    </w:p>
    <w:p w:rsidRPr="009B1BE5" w:rsidP="00AA031B">
      <w:r w:rsidRPr="009B1BE5">
        <w:t>Additional and/or other conditions may apply in some jurisdictions subject to regulations related to electrical work. Practice in the workplace and during training is also subject to work health and safety (WHS)/occupational health and safety (OHS) regulations.</w:t>
      </w:r>
    </w:p>
    <w:p w:rsidRPr="009B1BE5" w:rsidP="00AA031B">
      <w:r w:rsidRPr="009B1BE5">
        <w:t>Those holding an 'Unrestricted Electrician's Licence' or equivalent issued in an Australian state or territory meet the requirements of this unit.</w:t>
      </w:r>
    </w:p>
    <w:p w:rsidR="009B1BE5" w:rsidP="00AA031B"/>
    <w:p w:rsidR="009926F6" w:rsidRPr="009926F6" w:rsidP="009B0979" w14:paraId="417823E4" w14:textId="0220D9BB">
      <w:pPr>
        <w:pStyle w:val="Heading1"/>
      </w:pPr>
      <w:r w:rsidRPr="009926F6">
        <w:t>Pre-requisite</w:t>
      </w:r>
      <w:r w:rsidR="006A43BF">
        <w:t xml:space="preserve"> unit(</w:t>
      </w:r>
      <w:r w:rsidR="00380794">
        <w:t>s</w:t>
      </w:r>
      <w:r w:rsidR="006A43BF">
        <w:t>)</w:t>
      </w:r>
    </w:p>
    <w:p w:rsidP="00AA031B" w14:paraId="45CD408D" w14:textId="6416D4F2">
      <w:r>
        <w:t>Not applicable</w:t>
      </w:r>
    </w:p>
    <w:p w:rsidR="00AA031B" w:rsidP="00AA031B"/>
    <w:p w:rsidR="006A598E" w:rsidRPr="009926F6" w:rsidP="006A598E" w14:paraId="7AA0654C" w14:textId="76A42403">
      <w:pPr>
        <w:pStyle w:val="Heading1"/>
      </w:pPr>
      <w:r>
        <w:t>Competency field(s)</w:t>
      </w:r>
    </w:p>
    <w:p w:rsidR="006A598E" w:rsidP="006A598E" w14:paraId="765B1076" w14:textId="2E0EF8D2">
      <w:r>
        <w:t>Commercial</w:t>
      </w:r>
    </w:p>
    <w:p w:rsidR="006A598E" w:rsidRPr="009926F6" w:rsidP="006A598E" w14:paraId="5931EB33" w14:textId="5681EA19">
      <w:pPr>
        <w:pStyle w:val="Heading1"/>
      </w:pPr>
      <w:r>
        <w:t>Unit sector(s)</w:t>
      </w:r>
    </w:p>
    <w:p w:rsidR="006A598E" w:rsidP="006A598E" w14:paraId="6B18F890" w14:textId="42F2B26B">
      <w:r>
        <w:t>Electrotechnology</w:t>
      </w:r>
    </w:p>
    <w:p w:rsidR="009926F6" w:rsidP="009B0979" w14:paraId="3D125085" w14:textId="693E45BE">
      <w:pPr>
        <w:pStyle w:val="Heading1"/>
      </w:pPr>
      <w:r w:rsidRPr="00736341">
        <w:t>Elements and Performance Criteria</w:t>
      </w:r>
    </w:p>
    <w:tbl>
      <w:tblPr>
        <w:tblStyle w:val="TableGrid"/>
        <w:tblW w:w="5000" w:type="pct"/>
        <w:jc w:val="left"/>
      </w:tblPr>
      <w:tblGrid>
        <w:gridCol w:w="192"/>
        <w:gridCol w:w="2653"/>
        <w:gridCol w:w="330"/>
        <w:gridCol w:w="5220"/>
      </w:tblGrid>
      <w:tr>
        <w:tblPrEx>
          <w:tblW w:w="5000" w:type="pct"/>
        </w:tblPrEx>
        <w:tc>
          <w:tcPr>
            <w:tcW w:w="0" w:type="auto"/>
            <w:gridSpan w:val="2"/>
          </w:tcPr>
          <w:p w:rsidP="00AA031B">
            <w:pPr>
              <w:jc w:val="left"/>
              <w:rPr>
                <w:b/>
                <w:bCs/>
              </w:rPr>
            </w:pPr>
            <w:r>
              <w:rPr>
                <w:b/>
                <w:bCs/>
              </w:rPr>
              <w:t>Elements</w:t>
            </w:r>
          </w:p>
        </w:tc>
        <w:tc>
          <w:tcPr>
            <w:tcW w:w="0" w:type="auto"/>
            <w:gridSpan w:val="2"/>
          </w:tcPr>
          <w:p w:rsidP="00AA031B">
            <w:pPr>
              <w:jc w:val="left"/>
              <w:rPr>
                <w:b/>
                <w:bCs/>
              </w:rPr>
            </w:pPr>
            <w:r>
              <w:rPr>
                <w:b/>
                <w:bCs/>
              </w:rPr>
              <w:t>Performance criteria</w:t>
            </w:r>
          </w:p>
        </w:tc>
      </w:tr>
      <w:tr>
        <w:tblPrEx>
          <w:tblW w:w="5000" w:type="pct"/>
        </w:tblPrEx>
        <w:tc>
          <w:tcPr>
            <w:tcW w:w="0" w:type="auto"/>
            <w:gridSpan w:val="2"/>
          </w:tcPr>
          <w:p w:rsidP="00AA031B">
            <w:r>
              <w:t>Elements describe the essential outcomes.</w:t>
            </w:r>
          </w:p>
        </w:tc>
        <w:tc>
          <w:tcPr>
            <w:tcW w:w="0" w:type="auto"/>
            <w:gridSpan w:val="2"/>
          </w:tcPr>
          <w:p w:rsidP="00AA031B">
            <w:r>
              <w:t>Performance criteria describe the performance needed to demonstrate achievement of the element.</w:t>
            </w:r>
          </w:p>
        </w:tc>
      </w:tr>
      <w:tr>
        <w:tblPrEx>
          <w:tblW w:w="5000" w:type="pct"/>
        </w:tblPrEx>
        <w:tc>
          <w:tcPr>
            <w:tcW w:w="0" w:type="auto"/>
          </w:tcPr>
          <w:p w:rsidP="00AA031B">
            <w:r>
              <w:rPr>
                <w:rStyle w:val="Strong"/>
              </w:rPr>
              <w:t>1</w:t>
            </w:r>
          </w:p>
        </w:tc>
        <w:tc>
          <w:tcPr>
            <w:tcW w:w="0" w:type="auto"/>
          </w:tcPr>
          <w:p w:rsidP="00AA031B">
            <w:r>
              <w:rPr>
                <w:rStyle w:val="Strong"/>
              </w:rPr>
              <w:t>Engage in a competency development plan</w:t>
            </w:r>
          </w:p>
        </w:tc>
        <w:tc>
          <w:tcPr>
            <w:tcW w:w="0" w:type="auto"/>
          </w:tcPr>
          <w:p w:rsidP="00AA031B">
            <w:r>
              <w:rPr>
                <w:rStyle w:val="Strong"/>
              </w:rPr>
              <w:t>1.1</w:t>
            </w:r>
          </w:p>
        </w:tc>
        <w:tc>
          <w:tcPr>
            <w:tcW w:w="0" w:type="auto"/>
          </w:tcPr>
          <w:p w:rsidP="00AA031B">
            <w:r>
              <w:t>Context and conditions under which the competency development plan is to be undertaken are identified and confirmed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1.2</w:t>
            </w:r>
          </w:p>
        </w:tc>
        <w:tc>
          <w:tcPr>
            <w:tcW w:w="0" w:type="auto"/>
          </w:tcPr>
          <w:p w:rsidP="00AA031B">
            <w:r>
              <w:t>Roles and obligations of all parties/stakeholders with respect to the competency development plan are identified and confirmed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1.3</w:t>
            </w:r>
          </w:p>
        </w:tc>
        <w:tc>
          <w:tcPr>
            <w:tcW w:w="0" w:type="auto"/>
          </w:tcPr>
          <w:p w:rsidP="00AA031B">
            <w:r>
              <w:t>Competency development plan is agreed upon, finalised and executed by all relevant parties/stakeholders</w:t>
            </w:r>
          </w:p>
        </w:tc>
      </w:tr>
      <w:tr>
        <w:tblPrEx>
          <w:tblW w:w="5000" w:type="pct"/>
        </w:tblPrEx>
        <w:tc>
          <w:tcPr>
            <w:tcW w:w="0" w:type="auto"/>
          </w:tcPr>
          <w:p w:rsidP="00AA031B">
            <w:r>
              <w:rPr>
                <w:rStyle w:val="Strong"/>
              </w:rPr>
              <w:t>2</w:t>
            </w:r>
          </w:p>
        </w:tc>
        <w:tc>
          <w:tcPr>
            <w:tcW w:w="0" w:type="auto"/>
          </w:tcPr>
          <w:p w:rsidP="00AA031B">
            <w:r>
              <w:rPr>
                <w:rStyle w:val="Strong"/>
              </w:rPr>
              <w:t>Participate in electrical competency development work activities</w:t>
            </w:r>
          </w:p>
        </w:tc>
        <w:tc>
          <w:tcPr>
            <w:tcW w:w="0" w:type="auto"/>
          </w:tcPr>
          <w:p w:rsidP="00AA031B">
            <w:r>
              <w:rPr>
                <w:rStyle w:val="Strong"/>
              </w:rPr>
              <w:t>2.1</w:t>
            </w:r>
          </w:p>
        </w:tc>
        <w:tc>
          <w:tcPr>
            <w:tcW w:w="0" w:type="auto"/>
          </w:tcPr>
          <w:p w:rsidP="00AA031B">
            <w:r>
              <w:t>Industry/organisational policies and procedures for work and competency development activities are identified, obtained and reviewed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2.2</w:t>
            </w:r>
          </w:p>
        </w:tc>
        <w:tc>
          <w:tcPr>
            <w:tcW w:w="0" w:type="auto"/>
          </w:tcPr>
          <w:p w:rsidP="00AA031B">
            <w:r>
              <w:t>Electrical work is undertaken in accordance with the competency development plan and applicable industry/organisational policies and procedures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2.3</w:t>
            </w:r>
          </w:p>
        </w:tc>
        <w:tc>
          <w:tcPr>
            <w:tcW w:w="0" w:type="auto"/>
          </w:tcPr>
          <w:p w:rsidP="00AA031B">
            <w:r>
              <w:t>Opportunities to practise skills and apply knowledge relevant to the development of competency are utilised</w:t>
            </w:r>
          </w:p>
        </w:tc>
      </w:tr>
      <w:tr>
        <w:tblPrEx>
          <w:tblW w:w="5000" w:type="pct"/>
        </w:tblPrEx>
        <w:tc>
          <w:tcPr>
            <w:tcW w:w="0" w:type="auto"/>
          </w:tcPr>
          <w:p w:rsidP="00AA031B">
            <w:r>
              <w:rPr>
                <w:rStyle w:val="Strong"/>
              </w:rPr>
              <w:t>3</w:t>
            </w:r>
          </w:p>
        </w:tc>
        <w:tc>
          <w:tcPr>
            <w:tcW w:w="0" w:type="auto"/>
          </w:tcPr>
          <w:p w:rsidP="00AA031B">
            <w:r>
              <w:rPr>
                <w:rStyle w:val="Strong"/>
              </w:rPr>
              <w:t>Monitor and report on competency development</w:t>
            </w:r>
          </w:p>
        </w:tc>
        <w:tc>
          <w:tcPr>
            <w:tcW w:w="0" w:type="auto"/>
          </w:tcPr>
          <w:p w:rsidP="00AA031B">
            <w:r>
              <w:rPr>
                <w:rStyle w:val="Strong"/>
              </w:rPr>
              <w:t>3.1</w:t>
            </w:r>
          </w:p>
        </w:tc>
        <w:tc>
          <w:tcPr>
            <w:tcW w:w="0" w:type="auto"/>
          </w:tcPr>
          <w:p w:rsidP="00AA031B">
            <w:r>
              <w:t>Records of competency development work activities are maintained and updated on a regular basis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3.2</w:t>
            </w:r>
          </w:p>
        </w:tc>
        <w:tc>
          <w:tcPr>
            <w:tcW w:w="0" w:type="auto"/>
          </w:tcPr>
          <w:p w:rsidP="00AA031B">
            <w:r>
              <w:t>Obligations are met for periodic and timely reporting of competency development activities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3.3</w:t>
            </w:r>
          </w:p>
        </w:tc>
        <w:tc>
          <w:tcPr>
            <w:tcW w:w="0" w:type="auto"/>
          </w:tcPr>
          <w:p w:rsidP="00AA031B">
            <w:r>
              <w:t>Periodic competency development report is verified and validated by appropriate person/s within accepted industry timelines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3.4</w:t>
            </w:r>
          </w:p>
        </w:tc>
        <w:tc>
          <w:tcPr>
            <w:tcW w:w="0" w:type="auto"/>
          </w:tcPr>
          <w:p w:rsidP="00AA031B">
            <w:r>
              <w:t>Progress in the competency development plan is self-monitored and assistance is sought from appropriate person/s to overcome difficulties or deficiencies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3.5</w:t>
            </w:r>
          </w:p>
        </w:tc>
        <w:tc>
          <w:tcPr>
            <w:tcW w:w="0" w:type="auto"/>
          </w:tcPr>
          <w:p w:rsidP="00AA031B">
            <w:r>
              <w:t>Modifications to the competency development plan are made in consultation with appropriate person/s</w:t>
            </w:r>
          </w:p>
        </w:tc>
      </w:tr>
    </w:tbl>
    <w:p w:rsidR="00AA031B" w:rsidP="00AA031B" w14:paraId="16C3357D" w14:textId="58EE0244"/>
    <w:p w:rsidR="009926F6" w:rsidP="009B0979" w14:paraId="7670164D" w14:textId="77777777">
      <w:pPr>
        <w:pStyle w:val="Heading1"/>
      </w:pPr>
      <w:r w:rsidRPr="009926F6">
        <w:t>Foundation Skills</w:t>
      </w:r>
    </w:p>
    <w:p w:rsidP="00AA031B" w14:paraId="6A9163EA" w14:textId="378BEB8C">
      <w:r>
        <w:t>Foundation skills essential to performance are explicit in the performance criteria of this unit of competency.</w:t>
      </w:r>
    </w:p>
    <w:p w:rsidR="00AA031B" w:rsidP="00AA031B"/>
    <w:p w:rsidR="00DE0D78" w:rsidP="00614E9C" w14:paraId="66EA3216" w14:textId="31727EBD">
      <w:pPr>
        <w:pStyle w:val="Heading1"/>
      </w:pPr>
      <w:r w:rsidRPr="00DE0D78">
        <w:t>Range of conditions</w:t>
      </w:r>
    </w:p>
    <w:tbl>
      <w:tblPr>
        <w:tblStyle w:val="TableGrid"/>
        <w:tblW w:w="5000" w:type="pct"/>
        <w:jc w:val="left"/>
      </w:tblPr>
      <w:tblGrid>
        <w:gridCol w:w="5433"/>
        <w:gridCol w:w="3592"/>
      </w:tblGrid>
      <w:tr>
        <w:tblPrEx>
          <w:tblW w:w="5000" w:type="pct"/>
        </w:tblPrEx>
        <w:tc>
          <w:tcPr>
            <w:tcW w:w="0" w:type="auto"/>
            <w:gridSpan w:val="2"/>
          </w:tcPr>
          <w:p w:rsidP="00AA031B">
            <w:pPr>
              <w:jc w:val="left"/>
            </w:pPr>
            <w:r>
              <w:t>Range is restricted to essential operating conditions and any other variables essential to the work environment.</w:t>
            </w:r>
          </w:p>
          <w:p w:rsidP="00AA031B">
            <w:pPr>
              <w:jc w:val="left"/>
            </w:pPr>
            <w:r>
              <w:t>Non-essential conditions may be found in the UEE Electrotechnology Training Package Companion Volume Implementation Guide.</w:t>
            </w:r>
          </w:p>
        </w:tc>
      </w:tr>
      <w:tr>
        <w:tblPrEx>
          <w:tblW w:w="5000" w:type="pct"/>
        </w:tblPrEx>
        <w:tc>
          <w:tcPr>
            <w:tcW w:w="0" w:type="auto"/>
          </w:tcPr>
          <w:p w:rsidP="00AA031B">
            <w:r>
              <w:t>This unit must be demonstrated under the relevant State/Territory Training Act and must include one of the following:</w:t>
            </w:r>
          </w:p>
        </w:tc>
        <w:tc>
          <w:tcPr>
            <w:tcW w:w="0" w:type="auto"/>
          </w:tcPr>
          <w:p w:rsidP="00AA031B">
            <w:pPr>
              <w:numPr>
                <w:ilvl w:val="0"/>
                <w:numId w:val="1"/>
              </w:numPr>
              <w:ind w:left="720" w:hanging="360"/>
              <w:jc w:val="left"/>
            </w:pPr>
            <w:r>
              <w:t>an apprenticeship</w:t>
            </w:r>
          </w:p>
          <w:p w:rsidP="00AA031B">
            <w:pPr>
              <w:numPr>
                <w:ilvl w:val="0"/>
                <w:numId w:val="1"/>
              </w:numPr>
              <w:ind w:left="720" w:hanging="360"/>
              <w:jc w:val="left"/>
            </w:pPr>
            <w:r>
              <w:t>other approved training contract or arrangement permitted under state/territory legislation</w:t>
            </w:r>
          </w:p>
        </w:tc>
      </w:tr>
      <w:tr>
        <w:tblPrEx>
          <w:tblW w:w="5000" w:type="pct"/>
        </w:tblPrEx>
        <w:tc>
          <w:tcPr>
            <w:tcW w:w="0" w:type="auto"/>
          </w:tcPr>
          <w:p w:rsidP="00AA031B">
            <w:r>
              <w:t>Electrical competency development work activities must meet the jurisdiction requirements in relation to licenced work, and must include the following:</w:t>
            </w:r>
          </w:p>
        </w:tc>
        <w:tc>
          <w:tcPr>
            <w:tcW w:w="0" w:type="auto"/>
          </w:tcPr>
          <w:p w:rsidP="00AA031B">
            <w:pPr>
              <w:numPr>
                <w:ilvl w:val="0"/>
                <w:numId w:val="2"/>
              </w:numPr>
              <w:ind w:left="720" w:hanging="360"/>
              <w:jc w:val="left"/>
            </w:pPr>
            <w:r>
              <w:t>installing and terminating cables and conductors</w:t>
            </w:r>
          </w:p>
          <w:p w:rsidP="00AA031B">
            <w:pPr>
              <w:numPr>
                <w:ilvl w:val="0"/>
                <w:numId w:val="2"/>
              </w:numPr>
              <w:ind w:left="720" w:hanging="360"/>
              <w:jc w:val="left"/>
            </w:pPr>
            <w:r>
              <w:t>installing wiring systems and supports</w:t>
            </w:r>
          </w:p>
          <w:p w:rsidP="00AA031B">
            <w:pPr>
              <w:numPr>
                <w:ilvl w:val="0"/>
                <w:numId w:val="2"/>
              </w:numPr>
              <w:ind w:left="720" w:hanging="360"/>
              <w:jc w:val="left"/>
            </w:pPr>
            <w:r>
              <w:t>installing electrical equipment</w:t>
            </w:r>
          </w:p>
          <w:p w:rsidP="00AA031B">
            <w:pPr>
              <w:numPr>
                <w:ilvl w:val="0"/>
                <w:numId w:val="2"/>
              </w:numPr>
              <w:ind w:left="720" w:hanging="360"/>
              <w:jc w:val="left"/>
            </w:pPr>
            <w:r>
              <w:t>servicing or maintaining electrical equipment</w:t>
            </w:r>
          </w:p>
          <w:p w:rsidP="00AA031B">
            <w:pPr>
              <w:numPr>
                <w:ilvl w:val="0"/>
                <w:numId w:val="2"/>
              </w:numPr>
              <w:ind w:left="720" w:hanging="360"/>
              <w:jc w:val="left"/>
            </w:pPr>
            <w:r>
              <w:t>testing and inspecting electrical circuits and equipment</w:t>
            </w:r>
          </w:p>
          <w:p w:rsidP="00AA031B">
            <w:pPr>
              <w:numPr>
                <w:ilvl w:val="0"/>
                <w:numId w:val="2"/>
              </w:numPr>
              <w:ind w:left="720" w:hanging="360"/>
              <w:jc w:val="left"/>
            </w:pPr>
            <w:r>
              <w:t>fault finding and repairing electrical circuits and equipment</w:t>
            </w:r>
          </w:p>
        </w:tc>
      </w:tr>
    </w:tbl>
    <w:p w:rsidR="00AA031B" w:rsidP="00AA031B" w14:paraId="79980799" w14:textId="1F99DA84"/>
    <w:p w:rsidR="009926F6" w:rsidRPr="00AA1AFD" w:rsidP="006D323C" w14:paraId="2F97728D" w14:textId="7AC46E81">
      <w:pPr>
        <w:pStyle w:val="Heading1"/>
      </w:pPr>
      <w:r w:rsidRPr="00AA1AFD">
        <w:t>Unit Mapping Information</w:t>
      </w:r>
    </w:p>
    <w:tbl>
      <w:tblPr>
        <w:tblStyle w:val="TableGrid"/>
        <w:tblW w:w="5000" w:type="pct"/>
        <w:jc w:val="left"/>
      </w:tblPr>
      <w:tblGrid>
        <w:gridCol w:w="2265"/>
        <w:gridCol w:w="2266"/>
        <w:gridCol w:w="2264"/>
        <w:gridCol w:w="2265"/>
      </w:tblGrid>
      <w:tr>
        <w:tblPrEx>
          <w:tblW w:w="5000" w:type="pct"/>
        </w:tblPrEx>
        <w:tc>
          <w:tcPr>
            <w:tcW w:w="2268" w:type="dxa"/>
          </w:tcPr>
          <w:p w:rsidRPr="00AA1AFD" w:rsidP="00100960">
            <w:r w:rsidRPr="00AA1AFD">
              <w:t>Current Code and Title</w:t>
            </w:r>
          </w:p>
        </w:tc>
        <w:tc>
          <w:tcPr>
            <w:tcW w:w="2268" w:type="dxa"/>
          </w:tcPr>
          <w:p w:rsidRPr="00AA1AFD" w:rsidP="00100960">
            <w:r w:rsidRPr="00AA1AFD">
              <w:t>Previous Code and Title</w:t>
            </w:r>
          </w:p>
        </w:tc>
        <w:tc>
          <w:tcPr>
            <w:tcW w:w="2268" w:type="dxa"/>
          </w:tcPr>
          <w:p w:rsidRPr="00AA1AFD" w:rsidP="00100960">
            <w:r w:rsidRPr="00AA1AFD">
              <w:t>Comments</w:t>
            </w:r>
          </w:p>
        </w:tc>
        <w:tc>
          <w:tcPr>
            <w:tcW w:w="2268" w:type="dxa"/>
          </w:tcPr>
          <w:p w:rsidRPr="00AA1AFD" w:rsidP="00100960">
            <w:r w:rsidRPr="00AA1AFD">
              <w:t>Equivalence</w:t>
            </w:r>
          </w:p>
        </w:tc>
      </w:tr>
      <w:tr>
        <w:tblPrEx>
          <w:tblW w:w="5000" w:type="pct"/>
        </w:tblPrEx>
        <w:tc>
          <w:tcPr>
            <w:tcW w:w="2268" w:type="dxa"/>
          </w:tcPr>
          <w:p w:rsidRPr="00AA1AFD" w:rsidP="00100960">
            <w:r w:rsidRPr="00AA1AFD">
              <w:t>UEECO0023 Participate in electrical work and competency development activities</w:t>
            </w:r>
          </w:p>
        </w:tc>
        <w:tc>
          <w:tcPr>
            <w:tcW w:w="2268" w:type="dxa"/>
          </w:tcPr>
          <w:p w:rsidRPr="00AA1AFD" w:rsidP="00100960">
            <w:r w:rsidRPr="00AA1AFD">
              <w:t>UEENEEC020B Participate in electrical work and competency development activities</w:t>
            </w:r>
          </w:p>
        </w:tc>
        <w:tc>
          <w:tcPr>
            <w:tcW w:w="2268" w:type="dxa"/>
          </w:tcPr>
          <w:p w:rsidRPr="00AA1AFD" w:rsidP="00100960"/>
        </w:tc>
        <w:tc>
          <w:tcPr>
            <w:tcW w:w="2268" w:type="dxa"/>
          </w:tcPr>
          <w:p w:rsidRPr="00AA1AFD" w:rsidP="00100960">
            <w:r w:rsidRPr="00AA1AFD">
              <w:t>Equivalent</w:t>
            </w:r>
          </w:p>
        </w:tc>
      </w:tr>
    </w:tbl>
    <w:p w:rsidR="00AE7037" w:rsidP="00100960" w14:paraId="584366BD" w14:textId="72EAA489">
      <w:pPr>
        <w:sectPr w:rsidSect="00704C1F">
          <w:headerReference w:type="even" r:id="rId4"/>
          <w:headerReference w:type="default" r:id="rId5"/>
          <w:footerReference w:type="even" r:id="rId6"/>
          <w:footerReference w:type="default" r:id="rId7"/>
          <w:headerReference w:type="first" r:id="rId8"/>
          <w:footerReference w:type="first" r:id="rId9"/>
          <w:pgSz w:w="11906" w:h="16838"/>
          <w:pgMar w:top="1701" w:right="1418" w:bottom="1701" w:left="1418" w:header="709" w:footer="709" w:gutter="0"/>
          <w:cols w:space="708"/>
          <w:titlePg/>
          <w:docGrid w:linePitch="360"/>
        </w:sectPr>
      </w:pPr>
    </w:p>
    <w:p w:rsidR="0080783C" w:rsidP="0080783C" w14:paraId="068E0831" w14:textId="1B4F22BD">
      <w:pPr>
        <w:pStyle w:val="Heading1"/>
      </w:pPr>
      <w:r>
        <w:t xml:space="preserve">Assessment Requirements for </w:t>
      </w:r>
      <w:r w:rsidRPr="006301FF">
        <w:t>UEECO0023 Participate in electrical work and competency development activities</w:t>
      </w:r>
    </w:p>
    <w:p w:rsidR="002C0FB8" w:rsidP="002C0FB8" w14:paraId="069A53B8"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2C0FB8">
            <w:r>
              <w:t>Release</w:t>
            </w:r>
          </w:p>
        </w:tc>
        <w:tc>
          <w:tcPr>
            <w:tcW w:w="7470" w:type="dxa"/>
          </w:tcPr>
          <w:p w:rsidP="002C0FB8">
            <w:r>
              <w:t>Comments</w:t>
            </w:r>
          </w:p>
        </w:tc>
      </w:tr>
      <w:tr>
        <w:tblPrEx>
          <w:tblW w:w="5000" w:type="pct"/>
        </w:tblPrEx>
        <w:tc>
          <w:tcPr>
            <w:tcW w:w="1600" w:type="dxa"/>
          </w:tcPr>
          <w:p w:rsidP="002C0FB8">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This minor update is the second release of this unit of competency in the UEE Electrotechnology Training Package.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Minor change to Range of Conditions text to clarify requirements of electrical work activities.</w:t>
            </w:r>
          </w:p>
          <w:p w:rsidP="002C0FB8"/>
        </w:tc>
      </w:tr>
      <w:tr>
        <w:tblPrEx>
          <w:tblW w:w="5000" w:type="pct"/>
        </w:tblPrEx>
        <w:tc>
          <w:tcPr>
            <w:tcW w:w="1600" w:type="dxa"/>
          </w:tcPr>
          <w:p w:rsidP="002C0FB8">
            <w:r>
              <w:t>1</w:t>
            </w:r>
          </w:p>
        </w:tc>
        <w:tc>
          <w:tcPr>
            <w:tcW w:w="7470" w:type="dxa"/>
          </w:tcPr>
          <w:p w:rsidP="002C0FB8">
            <w:r>
              <w:rPr>
                <w:rFonts w:ascii="Times New Roman" w:eastAsia="Times New Roman" w:hAnsi="Times New Roman" w:cs="Times New Roman"/>
                <w:kern w:val="0"/>
                <w14:ligatures w14:val="none"/>
              </w:rPr>
              <w:t>This unit of competency was first released in UEE Electrotechnology Training Package Release 2.0.</w:t>
            </w:r>
          </w:p>
        </w:tc>
      </w:tr>
    </w:tbl>
    <w:p w:rsidR="002C0FB8" w:rsidRPr="002C0FB8" w:rsidP="002C0FB8" w14:paraId="0F067A9B" w14:textId="7F290D9A"/>
    <w:p w:rsidR="0080783C" w:rsidRPr="009926F6" w:rsidP="0080783C" w14:paraId="4994D56D" w14:textId="77777777">
      <w:pPr>
        <w:pStyle w:val="Heading1"/>
      </w:pPr>
      <w:r>
        <w:t>Performance Evidence</w:t>
      </w:r>
    </w:p>
    <w:p w:rsidP="0080783C" w14:paraId="6DCC911C" w14:textId="4F6FB74D">
      <w:r>
        <w:t>Evidence required to demonstrate competence in this unit must be relevant to and satisfy all of the requirements of the elements, performance criteria and range of conditions and include:</w:t>
      </w:r>
    </w:p>
    <w:p w:rsidP="0080783C">
      <w:pPr>
        <w:numPr>
          <w:ilvl w:val="0"/>
          <w:numId w:val="3"/>
        </w:numPr>
        <w:ind w:left="720" w:hanging="360"/>
        <w:jc w:val="left"/>
      </w:pPr>
      <w:r>
        <w:t>participating in the development of a competency development plan for a specified electrotechnology work function, including:</w:t>
      </w:r>
    </w:p>
    <w:p w:rsidP="0080783C">
      <w:pPr>
        <w:numPr>
          <w:ilvl w:val="1"/>
          <w:numId w:val="3"/>
        </w:numPr>
        <w:ind w:left="1440" w:hanging="360"/>
        <w:jc w:val="left"/>
      </w:pPr>
      <w:r>
        <w:t>identifying competencies to be undertaken</w:t>
      </w:r>
    </w:p>
    <w:p w:rsidP="0080783C">
      <w:pPr>
        <w:numPr>
          <w:ilvl w:val="1"/>
          <w:numId w:val="3"/>
        </w:numPr>
        <w:ind w:left="1440" w:hanging="360"/>
        <w:jc w:val="left"/>
      </w:pPr>
      <w:r>
        <w:t>identifying responsibilities of all relevant parties/stakeholders</w:t>
      </w:r>
    </w:p>
    <w:p w:rsidP="0080783C">
      <w:pPr>
        <w:numPr>
          <w:ilvl w:val="0"/>
          <w:numId w:val="3"/>
        </w:numPr>
        <w:ind w:left="720" w:hanging="360"/>
        <w:jc w:val="left"/>
      </w:pPr>
      <w:r>
        <w:t>undertaking electrical work relevant to the scope of competencies specified in the competency development plan, including:</w:t>
      </w:r>
    </w:p>
    <w:p w:rsidP="0080783C">
      <w:pPr>
        <w:numPr>
          <w:ilvl w:val="1"/>
          <w:numId w:val="3"/>
        </w:numPr>
        <w:ind w:left="1440" w:hanging="360"/>
        <w:jc w:val="left"/>
      </w:pPr>
      <w:r>
        <w:t>experience in relevant work areas</w:t>
      </w:r>
    </w:p>
    <w:p w:rsidP="0080783C">
      <w:pPr>
        <w:numPr>
          <w:ilvl w:val="1"/>
          <w:numId w:val="3"/>
        </w:numPr>
        <w:ind w:left="1440" w:hanging="360"/>
        <w:jc w:val="left"/>
      </w:pPr>
      <w:r>
        <w:t>exposure to a relevant range of equipment</w:t>
      </w:r>
    </w:p>
    <w:p w:rsidP="0080783C">
      <w:pPr>
        <w:numPr>
          <w:ilvl w:val="0"/>
          <w:numId w:val="3"/>
        </w:numPr>
        <w:ind w:left="720" w:hanging="360"/>
        <w:jc w:val="left"/>
      </w:pPr>
      <w:r>
        <w:t>periodically documenting and reporting electrical work activities to the relevant parties/stakeholders, including:</w:t>
      </w:r>
    </w:p>
    <w:p w:rsidP="0080783C">
      <w:pPr>
        <w:numPr>
          <w:ilvl w:val="1"/>
          <w:numId w:val="3"/>
        </w:numPr>
        <w:ind w:left="1440" w:hanging="360"/>
        <w:jc w:val="left"/>
      </w:pPr>
      <w:r>
        <w:t>the workplace activities that have been undertaken</w:t>
      </w:r>
    </w:p>
    <w:p w:rsidP="0080783C">
      <w:pPr>
        <w:numPr>
          <w:ilvl w:val="1"/>
          <w:numId w:val="3"/>
        </w:numPr>
        <w:ind w:left="1440" w:hanging="360"/>
        <w:jc w:val="left"/>
      </w:pPr>
      <w:r>
        <w:t>the range of equipment used for the work</w:t>
      </w:r>
    </w:p>
    <w:p w:rsidP="0080783C">
      <w:pPr>
        <w:numPr>
          <w:ilvl w:val="1"/>
          <w:numId w:val="3"/>
        </w:numPr>
        <w:ind w:left="1440" w:hanging="360"/>
        <w:jc w:val="left"/>
      </w:pPr>
      <w:r>
        <w:t>the level of supervision under which the work was undertaken</w:t>
      </w:r>
    </w:p>
    <w:p w:rsidP="0080783C">
      <w:pPr>
        <w:numPr>
          <w:ilvl w:val="1"/>
          <w:numId w:val="3"/>
        </w:numPr>
        <w:ind w:left="1440" w:hanging="360"/>
        <w:jc w:val="left"/>
      </w:pPr>
      <w:r>
        <w:t>submitting work activities records for verification by authorised personnel</w:t>
      </w:r>
    </w:p>
    <w:p w:rsidP="0080783C">
      <w:pPr>
        <w:numPr>
          <w:ilvl w:val="0"/>
          <w:numId w:val="3"/>
        </w:numPr>
        <w:ind w:left="720" w:hanging="360"/>
        <w:jc w:val="left"/>
      </w:pPr>
      <w:r>
        <w:t>participating in regular periodic reviews to evaluate progress in competency development, including:</w:t>
      </w:r>
    </w:p>
    <w:p w:rsidP="0080783C">
      <w:pPr>
        <w:numPr>
          <w:ilvl w:val="1"/>
          <w:numId w:val="3"/>
        </w:numPr>
        <w:ind w:left="1440" w:hanging="360"/>
        <w:jc w:val="left"/>
      </w:pPr>
      <w:r>
        <w:t>consultation with relevant parties/stakeholders overseeing the administration of the competency development plan</w:t>
      </w:r>
    </w:p>
    <w:p w:rsidP="0080783C">
      <w:pPr>
        <w:numPr>
          <w:ilvl w:val="1"/>
          <w:numId w:val="3"/>
        </w:numPr>
        <w:ind w:left="1440" w:hanging="360"/>
        <w:jc w:val="left"/>
      </w:pPr>
      <w:r>
        <w:t>review of participation in undertaking, documenting and reporting electrical work activities</w:t>
      </w:r>
    </w:p>
    <w:p w:rsidP="0080783C">
      <w:pPr>
        <w:numPr>
          <w:ilvl w:val="1"/>
          <w:numId w:val="3"/>
        </w:numPr>
        <w:ind w:left="1440" w:hanging="360"/>
        <w:jc w:val="left"/>
      </w:pPr>
      <w:r>
        <w:t>review of progress against agreed benchmarks</w:t>
      </w:r>
    </w:p>
    <w:p w:rsidP="0080783C">
      <w:pPr>
        <w:numPr>
          <w:ilvl w:val="1"/>
          <w:numId w:val="3"/>
        </w:numPr>
        <w:ind w:left="1440" w:hanging="360"/>
        <w:jc w:val="left"/>
      </w:pPr>
      <w:r>
        <w:t>develop and implement strategies in consultation with appropriate personnel to address any difficulties or deficiencies.</w:t>
      </w:r>
    </w:p>
    <w:p w:rsidR="0080783C" w:rsidP="0080783C"/>
    <w:p w:rsidR="0080783C" w:rsidRPr="009926F6" w:rsidP="0080783C" w14:paraId="5BE7C932" w14:textId="77777777">
      <w:pPr>
        <w:pStyle w:val="Heading1"/>
      </w:pPr>
      <w:r>
        <w:t>Knowledge Evidence</w:t>
      </w:r>
    </w:p>
    <w:p w:rsidP="0080783C" w14:paraId="661E5DE6" w14:textId="3FB59A96">
      <w:r>
        <w:t>Evidence required to demonstrate competence in this unit must be relevant to and satisfy all of the requirements of the elements, performance criteria and range of conditions and include knowledge of:</w:t>
      </w:r>
    </w:p>
    <w:p w:rsidP="0080783C">
      <w:pPr>
        <w:numPr>
          <w:ilvl w:val="0"/>
          <w:numId w:val="4"/>
        </w:numPr>
        <w:ind w:left="720" w:hanging="360"/>
        <w:jc w:val="left"/>
      </w:pPr>
      <w:r>
        <w:t>competency development plans, including:</w:t>
      </w:r>
    </w:p>
    <w:p w:rsidP="0080783C">
      <w:pPr>
        <w:numPr>
          <w:ilvl w:val="1"/>
          <w:numId w:val="4"/>
        </w:numPr>
        <w:ind w:left="1440" w:hanging="360"/>
        <w:jc w:val="left"/>
      </w:pPr>
      <w:r>
        <w:t>formal training agreements, including:</w:t>
      </w:r>
    </w:p>
    <w:p w:rsidP="0080783C">
      <w:pPr>
        <w:numPr>
          <w:ilvl w:val="2"/>
          <w:numId w:val="4"/>
        </w:numPr>
        <w:ind w:left="2160" w:hanging="360"/>
        <w:jc w:val="left"/>
      </w:pPr>
      <w:r>
        <w:t>state/territory regulations</w:t>
      </w:r>
    </w:p>
    <w:p w:rsidP="0080783C">
      <w:pPr>
        <w:numPr>
          <w:ilvl w:val="2"/>
          <w:numId w:val="4"/>
        </w:numPr>
        <w:ind w:left="2160" w:hanging="360"/>
        <w:jc w:val="left"/>
      </w:pPr>
      <w:r>
        <w:t>employer, learner and training organisation roles and responsibilities</w:t>
      </w:r>
    </w:p>
    <w:p w:rsidP="0080783C">
      <w:pPr>
        <w:numPr>
          <w:ilvl w:val="1"/>
          <w:numId w:val="4"/>
        </w:numPr>
        <w:ind w:left="1440" w:hanging="360"/>
        <w:jc w:val="left"/>
      </w:pPr>
      <w:r>
        <w:t>training plans or individual learning plans, including:</w:t>
      </w:r>
    </w:p>
    <w:p w:rsidP="0080783C">
      <w:pPr>
        <w:numPr>
          <w:ilvl w:val="2"/>
          <w:numId w:val="4"/>
        </w:numPr>
        <w:ind w:left="2160" w:hanging="360"/>
        <w:jc w:val="left"/>
      </w:pPr>
      <w:r>
        <w:t>parties involved</w:t>
      </w:r>
    </w:p>
    <w:p w:rsidP="0080783C">
      <w:pPr>
        <w:numPr>
          <w:ilvl w:val="2"/>
          <w:numId w:val="4"/>
        </w:numPr>
        <w:ind w:left="2160" w:hanging="360"/>
        <w:jc w:val="left"/>
      </w:pPr>
      <w:r>
        <w:t>scope of competencies specified</w:t>
      </w:r>
    </w:p>
    <w:p w:rsidP="0080783C">
      <w:pPr>
        <w:numPr>
          <w:ilvl w:val="2"/>
          <w:numId w:val="4"/>
        </w:numPr>
        <w:ind w:left="2160" w:hanging="360"/>
        <w:jc w:val="left"/>
      </w:pPr>
      <w:r>
        <w:t>nominal training periods</w:t>
      </w:r>
    </w:p>
    <w:p w:rsidP="0080783C">
      <w:pPr>
        <w:numPr>
          <w:ilvl w:val="0"/>
          <w:numId w:val="4"/>
        </w:numPr>
        <w:ind w:left="720" w:hanging="360"/>
        <w:jc w:val="left"/>
      </w:pPr>
      <w:r>
        <w:t>roles of electrotechnology industry bodies applicable to the context and conditions under which the competency development plan will be undertaken, including:</w:t>
      </w:r>
    </w:p>
    <w:p w:rsidP="0080783C">
      <w:pPr>
        <w:numPr>
          <w:ilvl w:val="1"/>
          <w:numId w:val="4"/>
        </w:numPr>
        <w:ind w:left="1440" w:hanging="360"/>
        <w:jc w:val="left"/>
      </w:pPr>
      <w:r>
        <w:t>unions</w:t>
      </w:r>
    </w:p>
    <w:p w:rsidP="0080783C">
      <w:pPr>
        <w:numPr>
          <w:ilvl w:val="1"/>
          <w:numId w:val="4"/>
        </w:numPr>
        <w:ind w:left="1440" w:hanging="360"/>
        <w:jc w:val="left"/>
      </w:pPr>
      <w:r>
        <w:t>employer associations</w:t>
      </w:r>
    </w:p>
    <w:p w:rsidP="0080783C">
      <w:pPr>
        <w:numPr>
          <w:ilvl w:val="1"/>
          <w:numId w:val="4"/>
        </w:numPr>
        <w:ind w:left="1440" w:hanging="360"/>
        <w:jc w:val="left"/>
      </w:pPr>
      <w:r>
        <w:t>work health and safety (WHS)/occupational health and safety (OHS) regulatory bodies</w:t>
      </w:r>
    </w:p>
    <w:p w:rsidP="0080783C">
      <w:pPr>
        <w:numPr>
          <w:ilvl w:val="1"/>
          <w:numId w:val="4"/>
        </w:numPr>
        <w:ind w:left="1440" w:hanging="360"/>
        <w:jc w:val="left"/>
      </w:pPr>
      <w:r>
        <w:t>electrical regulatory bodies</w:t>
      </w:r>
    </w:p>
    <w:p w:rsidP="0080783C">
      <w:pPr>
        <w:numPr>
          <w:ilvl w:val="0"/>
          <w:numId w:val="4"/>
        </w:numPr>
        <w:ind w:left="720" w:hanging="360"/>
        <w:jc w:val="left"/>
      </w:pPr>
      <w:r>
        <w:t>training organisation policies and procedures applicable to the context and conditions under which the competency development plan will be undertaken</w:t>
      </w:r>
    </w:p>
    <w:p w:rsidP="0080783C">
      <w:pPr>
        <w:numPr>
          <w:ilvl w:val="0"/>
          <w:numId w:val="4"/>
        </w:numPr>
        <w:ind w:left="720" w:hanging="360"/>
        <w:jc w:val="left"/>
      </w:pPr>
      <w:r>
        <w:t>electrotechnology workplace policies and procedures applicable to the context and conditions under which the competency development plan will be undertaken, including:</w:t>
      </w:r>
    </w:p>
    <w:p w:rsidP="0080783C">
      <w:pPr>
        <w:numPr>
          <w:ilvl w:val="1"/>
          <w:numId w:val="4"/>
        </w:numPr>
        <w:ind w:left="1440" w:hanging="360"/>
        <w:jc w:val="left"/>
      </w:pPr>
      <w:r>
        <w:t>health and safety</w:t>
      </w:r>
    </w:p>
    <w:p w:rsidP="0080783C">
      <w:pPr>
        <w:numPr>
          <w:ilvl w:val="1"/>
          <w:numId w:val="4"/>
        </w:numPr>
        <w:ind w:left="1440" w:hanging="360"/>
        <w:jc w:val="left"/>
      </w:pPr>
      <w:r>
        <w:t>anti-discrimination</w:t>
      </w:r>
    </w:p>
    <w:p w:rsidP="0080783C">
      <w:pPr>
        <w:numPr>
          <w:ilvl w:val="1"/>
          <w:numId w:val="4"/>
        </w:numPr>
        <w:ind w:left="1440" w:hanging="360"/>
        <w:jc w:val="left"/>
      </w:pPr>
      <w:r>
        <w:t>effective work outcomes</w:t>
      </w:r>
    </w:p>
    <w:p w:rsidP="0080783C">
      <w:pPr>
        <w:numPr>
          <w:ilvl w:val="1"/>
          <w:numId w:val="4"/>
        </w:numPr>
        <w:ind w:left="1440" w:hanging="360"/>
        <w:jc w:val="left"/>
      </w:pPr>
      <w:r>
        <w:t>customer relations</w:t>
      </w:r>
    </w:p>
    <w:p w:rsidP="0080783C">
      <w:pPr>
        <w:numPr>
          <w:ilvl w:val="1"/>
          <w:numId w:val="4"/>
        </w:numPr>
        <w:ind w:left="1440" w:hanging="360"/>
        <w:jc w:val="left"/>
      </w:pPr>
      <w:r>
        <w:t>conflict resolution</w:t>
      </w:r>
    </w:p>
    <w:p w:rsidP="0080783C">
      <w:pPr>
        <w:numPr>
          <w:ilvl w:val="1"/>
          <w:numId w:val="4"/>
        </w:numPr>
        <w:ind w:left="1440" w:hanging="360"/>
        <w:jc w:val="left"/>
      </w:pPr>
      <w:r>
        <w:t>supervision and competency development</w:t>
      </w:r>
    </w:p>
    <w:p w:rsidP="0080783C">
      <w:pPr>
        <w:numPr>
          <w:ilvl w:val="0"/>
          <w:numId w:val="4"/>
        </w:numPr>
        <w:ind w:left="720" w:hanging="360"/>
        <w:jc w:val="left"/>
      </w:pPr>
      <w:r>
        <w:t>documenting and reporting evidence of work activities, including:</w:t>
      </w:r>
    </w:p>
    <w:p w:rsidP="0080783C">
      <w:pPr>
        <w:numPr>
          <w:ilvl w:val="1"/>
          <w:numId w:val="4"/>
        </w:numPr>
        <w:ind w:left="1440" w:hanging="360"/>
        <w:jc w:val="left"/>
      </w:pPr>
      <w:r>
        <w:t>methods of documenting evidence of workplace activities</w:t>
      </w:r>
    </w:p>
    <w:p w:rsidP="0080783C">
      <w:pPr>
        <w:numPr>
          <w:ilvl w:val="1"/>
          <w:numId w:val="4"/>
        </w:numPr>
        <w:ind w:left="1440" w:hanging="360"/>
        <w:jc w:val="left"/>
      </w:pPr>
      <w:r>
        <w:t>aspects of work activities evidence, including:</w:t>
      </w:r>
    </w:p>
    <w:p w:rsidP="0080783C">
      <w:pPr>
        <w:numPr>
          <w:ilvl w:val="2"/>
          <w:numId w:val="4"/>
        </w:numPr>
        <w:ind w:left="2160" w:hanging="360"/>
        <w:jc w:val="left"/>
      </w:pPr>
      <w:r>
        <w:t>work task/area</w:t>
      </w:r>
    </w:p>
    <w:p w:rsidP="0080783C">
      <w:pPr>
        <w:numPr>
          <w:ilvl w:val="2"/>
          <w:numId w:val="4"/>
        </w:numPr>
        <w:ind w:left="2160" w:hanging="360"/>
        <w:jc w:val="left"/>
      </w:pPr>
      <w:r>
        <w:t>degree of participation</w:t>
      </w:r>
    </w:p>
    <w:p w:rsidP="0080783C">
      <w:pPr>
        <w:numPr>
          <w:ilvl w:val="2"/>
          <w:numId w:val="4"/>
        </w:numPr>
        <w:ind w:left="2160" w:hanging="360"/>
        <w:jc w:val="left"/>
      </w:pPr>
      <w:r>
        <w:t>range of equipment</w:t>
      </w:r>
    </w:p>
    <w:p w:rsidP="0080783C">
      <w:pPr>
        <w:numPr>
          <w:ilvl w:val="2"/>
          <w:numId w:val="4"/>
        </w:numPr>
        <w:ind w:left="2160" w:hanging="360"/>
        <w:jc w:val="left"/>
      </w:pPr>
      <w:r>
        <w:t>levels of supervision</w:t>
      </w:r>
    </w:p>
    <w:p w:rsidP="0080783C">
      <w:pPr>
        <w:numPr>
          <w:ilvl w:val="1"/>
          <w:numId w:val="4"/>
        </w:numPr>
        <w:ind w:left="1440" w:hanging="360"/>
        <w:jc w:val="left"/>
      </w:pPr>
      <w:r>
        <w:t>learner responsibilities in relation to periodic reporting of work activities and consequences of failing to meet obligations</w:t>
      </w:r>
    </w:p>
    <w:p w:rsidP="0080783C">
      <w:pPr>
        <w:numPr>
          <w:ilvl w:val="1"/>
          <w:numId w:val="4"/>
        </w:numPr>
        <w:ind w:left="1440" w:hanging="360"/>
        <w:jc w:val="left"/>
      </w:pPr>
      <w:r>
        <w:t>employer responsibilities in relation to verifying work activities evidence</w:t>
      </w:r>
    </w:p>
    <w:p w:rsidP="0080783C">
      <w:pPr>
        <w:numPr>
          <w:ilvl w:val="1"/>
          <w:numId w:val="4"/>
        </w:numPr>
        <w:ind w:left="1440" w:hanging="360"/>
        <w:jc w:val="left"/>
      </w:pPr>
      <w:r>
        <w:t>training organisation responsibilities in relation to monitoring work activities evidence</w:t>
      </w:r>
    </w:p>
    <w:p w:rsidP="0080783C">
      <w:pPr>
        <w:numPr>
          <w:ilvl w:val="1"/>
          <w:numId w:val="4"/>
        </w:numPr>
        <w:ind w:left="1440" w:hanging="360"/>
        <w:jc w:val="left"/>
      </w:pPr>
      <w:r>
        <w:t>procedures for periodic review of work activities evidence</w:t>
      </w:r>
    </w:p>
    <w:p w:rsidP="0080783C">
      <w:pPr>
        <w:numPr>
          <w:ilvl w:val="1"/>
          <w:numId w:val="4"/>
        </w:numPr>
        <w:ind w:left="1440" w:hanging="360"/>
        <w:jc w:val="left"/>
      </w:pPr>
      <w:r>
        <w:t>procedures for addressing difficulties or deficiencies in various aspects of work activities evidence.</w:t>
      </w:r>
    </w:p>
    <w:p w:rsidR="0080783C" w:rsidP="0080783C"/>
    <w:p w:rsidR="0080783C" w:rsidRPr="00AA1AFD" w:rsidP="0080783C" w14:paraId="36053F7C" w14:textId="77777777">
      <w:pPr>
        <w:pStyle w:val="Heading1"/>
      </w:pPr>
      <w:r w:rsidRPr="00AA1AFD">
        <w:t>Assessment Conditions</w:t>
      </w:r>
    </w:p>
    <w:p w:rsidRPr="00AA1AFD" w:rsidP="0080783C" w14:paraId="0261465A" w14:textId="61E96DD3">
      <w:r w:rsidRPr="00AA1AFD">
        <w:t>Assessors must hold credentials specified within the Standards for Registered Training Organisations current at the time of assessment.</w:t>
      </w:r>
    </w:p>
    <w:p w:rsidRPr="00AA1AFD" w:rsidP="0080783C">
      <w:r w:rsidRPr="00AA1AFD">
        <w:t>Assessment must satisfy the Principles of Assessment and Rules of Evidence and all regulatory requirements included within the Standards for Registered Training Organisations current at the time of assessment.</w:t>
      </w:r>
    </w:p>
    <w:p w:rsidRPr="00AA1AFD" w:rsidP="0080783C">
      <w:r w:rsidRPr="00AA1AFD">
        <w:t>Assessment must occur in workplace operational situations where it is appropriate to do so; where this is not appropriate, assessment must occur in simulated workplace operational situations that replicate workplace conditions.</w:t>
      </w:r>
    </w:p>
    <w:p w:rsidRPr="00AA1AFD" w:rsidP="0080783C">
      <w:r w:rsidRPr="00AA1AFD">
        <w:t>Assessment processes and techniques must be appropriate to the language, literacy and numeracy requirements of the work being performed and the needs of the candidate.</w:t>
      </w:r>
    </w:p>
    <w:p w:rsidRPr="00AA1AFD" w:rsidP="0080783C">
      <w:r w:rsidRPr="00AA1AFD">
        <w:t>Resources for assessment must include access to:</w:t>
      </w:r>
    </w:p>
    <w:p w:rsidRPr="00AA1AFD" w:rsidP="0080783C">
      <w:pPr>
        <w:numPr>
          <w:ilvl w:val="0"/>
          <w:numId w:val="5"/>
        </w:numPr>
        <w:ind w:left="720" w:hanging="360"/>
        <w:jc w:val="left"/>
      </w:pPr>
      <w:r w:rsidRPr="00AA1AFD">
        <w:t>a range of relevant exercises, case studies and/or other simulations</w:t>
      </w:r>
    </w:p>
    <w:p w:rsidRPr="00AA1AFD" w:rsidP="0080783C">
      <w:pPr>
        <w:numPr>
          <w:ilvl w:val="0"/>
          <w:numId w:val="5"/>
        </w:numPr>
        <w:ind w:left="720" w:hanging="360"/>
        <w:jc w:val="left"/>
      </w:pPr>
      <w:r w:rsidRPr="00AA1AFD">
        <w:t xml:space="preserve">relevant and appropriate materials, tools, equipment and personal protective equipment (PPE) currently used in industry </w:t>
      </w:r>
    </w:p>
    <w:p w:rsidRPr="00AA1AFD" w:rsidP="0080783C">
      <w:pPr>
        <w:numPr>
          <w:ilvl w:val="0"/>
          <w:numId w:val="5"/>
        </w:numPr>
        <w:ind w:left="720" w:hanging="360"/>
        <w:jc w:val="left"/>
      </w:pPr>
      <w:r w:rsidRPr="00AA1AFD">
        <w:t>applicable documentation, including workplace procedures, industry standards, equipment specifications, regulations, codes of practice and operation manuals.</w:t>
      </w:r>
    </w:p>
    <w:p w:rsidR="0080783C" w:rsidRPr="00AA1AFD" w:rsidP="0080783C"/>
    <w:p w:rsidR="0080783C" w:rsidRPr="00AA1AFD" w:rsidP="0080783C" w14:paraId="68D4970D" w14:textId="1EE18B54">
      <w:pPr>
        <w:pStyle w:val="Heading1"/>
      </w:pPr>
      <w:r w:rsidRPr="00733396">
        <w:t>Link</w:t>
      </w:r>
      <w:r w:rsidR="002C1F4A">
        <w:t>s</w:t>
      </w:r>
    </w:p>
    <w:p w:rsidR="006170D3" w:rsidRPr="009926F6" w:rsidP="00B05019" w14:paraId="6CBD1F9B" w14:textId="3E083A99">
      <w:r w:rsidRPr="00AA1AFD">
        <w:t xml:space="preserve">Companion volumes, including implementation guides, are </w:t>
      </w:r>
      <w:r>
        <w:t xml:space="preserve">found in </w:t>
      </w:r>
      <w:r w:rsidR="00A117BF">
        <w:t>TGA</w:t>
      </w:r>
      <w:r w:rsidRPr="00AA1AFD">
        <w:t xml:space="preserve"> </w:t>
      </w:r>
      <w:r>
        <w:t xml:space="preserve">- </w:t>
      </w:r>
      <w:hyperlink r:id="rId10" w:history="1">
        <w:r w:rsidRPr="00AA1AFD">
          <w:rPr>
            <w:rStyle w:val="Hyperlink"/>
          </w:rPr>
          <w:t>https://vetnet.gov.au/Pages/TrainingDocs.aspx?q=b8a8f136-5421-4ce1-92e0-2b50341431b6</w:t>
        </w:r>
      </w:hyperlink>
    </w:p>
    <w:sectPr w:rsidSect="0080783C">
      <w:headerReference w:type="default" r:id="rId11"/>
      <w:headerReference w:type="first" r:id="rId12"/>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243D473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3811DF" w14:paraId="76C6F9F3" w14:textId="2AFD250F">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sidR="003C42BB">
      <w:rPr>
        <w:sz w:val="16"/>
        <w:szCs w:val="16"/>
      </w:rPr>
      <w:fldChar w:fldCharType="begin"/>
    </w:r>
    <w:r w:rsidR="003C42BB">
      <w:rPr>
        <w:sz w:val="16"/>
        <w:szCs w:val="16"/>
      </w:rPr>
      <w:instrText xml:space="preserve"> PAGE   \* MERGEFORMAT </w:instrText>
    </w:r>
    <w:r w:rsidR="003C42BB">
      <w:rPr>
        <w:sz w:val="16"/>
        <w:szCs w:val="16"/>
      </w:rPr>
      <w:fldChar w:fldCharType="separate"/>
    </w:r>
    <w:r w:rsidR="003C42BB">
      <w:rPr>
        <w:noProof/>
        <w:sz w:val="16"/>
        <w:szCs w:val="16"/>
      </w:rPr>
      <w:t>9</w:t>
    </w:r>
    <w:r w:rsidR="003C42BB">
      <w:rPr>
        <w:sz w:val="16"/>
        <w:szCs w:val="16"/>
      </w:rPr>
      <w:fldChar w:fldCharType="end"/>
    </w:r>
    <w:r w:rsidR="003C42BB">
      <w:rPr>
        <w:sz w:val="16"/>
        <w:szCs w:val="16"/>
      </w:rPr>
      <w:t xml:space="preserve"> </w:t>
    </w:r>
    <w:r w:rsidRPr="003E4545">
      <w:rPr>
        <w:sz w:val="16"/>
        <w:szCs w:val="16"/>
      </w:rPr>
      <w:t xml:space="preserve">of </w:t>
    </w:r>
    <w:r w:rsidR="003C42BB">
      <w:rPr>
        <w:sz w:val="16"/>
        <w:szCs w:val="16"/>
      </w:rPr>
      <w:fldChar w:fldCharType="begin"/>
    </w:r>
    <w:r w:rsidR="003C42BB">
      <w:rPr>
        <w:sz w:val="16"/>
        <w:szCs w:val="16"/>
      </w:rPr>
      <w:instrText xml:space="preserve"> NUMPAGES   \* MERGEFORMAT </w:instrText>
    </w:r>
    <w:r w:rsidR="003C42BB">
      <w:rPr>
        <w:sz w:val="16"/>
        <w:szCs w:val="16"/>
      </w:rPr>
      <w:fldChar w:fldCharType="separate"/>
    </w:r>
    <w:r w:rsidR="003C42BB">
      <w:rPr>
        <w:noProof/>
        <w:sz w:val="16"/>
        <w:szCs w:val="16"/>
      </w:rPr>
      <w:t>9</w:t>
    </w:r>
    <w:r w:rsidR="003C42BB">
      <w:rPr>
        <w:sz w:val="16"/>
        <w:szCs w:val="16"/>
      </w:rPr>
      <w:fldChar w:fldCharType="end"/>
    </w:r>
  </w:p>
  <w:p w:rsidR="009926F6" w:rsidRPr="003E4545" w:rsidP="003E4545" w14:paraId="64780412" w14:textId="7248FA09">
    <w:pPr>
      <w:pStyle w:val="Footer"/>
      <w:tabs>
        <w:tab w:val="clear" w:pos="4513"/>
      </w:tabs>
      <w:rPr>
        <w:sz w:val="16"/>
        <w:szCs w:val="16"/>
      </w:rPr>
    </w:pPr>
    <w:r w:rsidRPr="003E4545">
      <w:rPr>
        <w:sz w:val="16"/>
        <w:szCs w:val="16"/>
      </w:rPr>
      <w:t xml:space="preserve">© Commonwealth of Australia, </w:t>
    </w:r>
    <w:r w:rsidR="003C42BB">
      <w:rPr>
        <w:sz w:val="16"/>
        <w:szCs w:val="16"/>
      </w:rPr>
      <w:fldChar w:fldCharType="begin"/>
    </w:r>
    <w:r w:rsidR="003C42BB">
      <w:rPr>
        <w:sz w:val="16"/>
        <w:szCs w:val="16"/>
      </w:rPr>
      <w:instrText xml:space="preserve"> DATE  \@ "yyyy"  \* MERGEFORMAT </w:instrText>
    </w:r>
    <w:r w:rsidR="003C42BB">
      <w:rPr>
        <w:sz w:val="16"/>
        <w:szCs w:val="16"/>
      </w:rPr>
      <w:fldChar w:fldCharType="separate"/>
    </w:r>
    <w:r w:rsidR="003613DD">
      <w:rPr>
        <w:noProof/>
        <w:sz w:val="16"/>
        <w:szCs w:val="16"/>
      </w:rPr>
      <w:t>2025</w:t>
    </w:r>
    <w:r w:rsidR="003C42BB">
      <w:rPr>
        <w:sz w:val="16"/>
        <w:szCs w:val="16"/>
      </w:rPr>
      <w:fldChar w:fldCharType="end"/>
    </w:r>
    <w:r w:rsidRPr="003E4545">
      <w:rPr>
        <w:sz w:val="16"/>
        <w:szCs w:val="16"/>
      </w:rPr>
      <w:tab/>
    </w:r>
    <w:r w:rsidRPr="003E4545">
      <w:rPr>
        <w:sz w:val="16"/>
        <w:szCs w:val="16"/>
      </w:rPr>
      <w:t>Powering Skills Organisation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2B81" w14:paraId="658FB293" w14:textId="54C2AD1C">
    <w:pPr>
      <w:pStyle w:val="Footer"/>
    </w:pPr>
    <w:r w:rsidRPr="00E434CD">
      <w:rPr>
        <w:b/>
        <w:bCs/>
        <w:sz w:val="20"/>
        <w:szCs w:val="20"/>
      </w:rPr>
      <w:t xml:space="preserve">Release: </w:t>
    </w:r>
    <w:r w:rsidRPr="00E434CD">
      <w:rPr>
        <w:b/>
        <w:bCs/>
        <w:sz w:val="20"/>
        <w:szCs w:val="20"/>
      </w:rPr>
      <w:t>2</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00306A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0F076D" w14:paraId="29D8C4A3" w14:textId="5DE182C3">
    <w:pPr>
      <w:pStyle w:val="Header"/>
      <w:pBdr>
        <w:bottom w:val="single" w:sz="4" w:space="1" w:color="auto"/>
      </w:pBdr>
      <w:tabs>
        <w:tab w:val="clear" w:pos="4513"/>
      </w:tabs>
      <w:rPr>
        <w:sz w:val="16"/>
        <w:szCs w:val="16"/>
      </w:rPr>
    </w:pPr>
    <w:r w:rsidRPr="003E4545">
      <w:rPr>
        <w:sz w:val="16"/>
        <w:szCs w:val="16"/>
      </w:rPr>
      <w:t>UEECO0023 Participate in electrical work and competency development activities</w:t>
    </w:r>
    <w:r w:rsidRPr="003E4545">
      <w:rPr>
        <w:sz w:val="16"/>
        <w:szCs w:val="16"/>
      </w:rPr>
      <w:t xml:space="preserve">. </w:t>
    </w:r>
    <w:r w:rsidR="000F076D">
      <w:rPr>
        <w:sz w:val="16"/>
        <w:szCs w:val="16"/>
      </w:rPr>
      <w:tab/>
    </w:r>
    <w:r w:rsidRPr="003E4545">
      <w:rPr>
        <w:sz w:val="16"/>
        <w:szCs w:val="16"/>
      </w:rPr>
      <w:t>Date this document was generated:</w:t>
    </w:r>
    <w:r w:rsidR="008A16E4">
      <w:rPr>
        <w:sz w:val="16"/>
        <w:szCs w:val="16"/>
      </w:rPr>
      <w:t xml:space="preserve"> </w:t>
    </w:r>
    <w:r w:rsidR="008A16E4">
      <w:rPr>
        <w:sz w:val="16"/>
        <w:szCs w:val="16"/>
      </w:rPr>
      <w:t>30 July 2025</w:t>
    </w:r>
    <w:r w:rsidR="00606AB4">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2D47" w:rsidP="00532D47" w14:paraId="6DD27197" w14:textId="65879F8E">
    <w:pPr>
      <w:pStyle w:val="Header"/>
      <w:jc w:val="center"/>
    </w:pPr>
    <w:r>
      <w:rPr>
        <w:noProof/>
      </w:rPr>
      <w:drawing>
        <wp:inline distT="0" distB="0" distL="0" distR="0">
          <wp:extent cx="2066985" cy="1080000"/>
          <wp:effectExtent l="0" t="0" r="0" b="6350"/>
          <wp:docPr id="231735055" name="Picture 1" descr="A black background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35055" name="Picture 1" descr="A black background with white lines&#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066985" cy="108000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7872F2" w14:paraId="364B677F" w14:textId="2F6249C2">
    <w:pPr>
      <w:pStyle w:val="Header"/>
      <w:pBdr>
        <w:bottom w:val="single" w:sz="4" w:space="1" w:color="auto"/>
      </w:pBdr>
      <w:tabs>
        <w:tab w:val="clear" w:pos="4513"/>
      </w:tabs>
      <w:rPr>
        <w:sz w:val="16"/>
        <w:szCs w:val="16"/>
      </w:rPr>
    </w:pPr>
    <w:r>
      <w:rPr>
        <w:sz w:val="16"/>
        <w:szCs w:val="16"/>
      </w:rPr>
      <w:t xml:space="preserve">Assessment Requirements for </w:t>
    </w:r>
    <w:r w:rsidRPr="003E4545">
      <w:rPr>
        <w:sz w:val="16"/>
        <w:szCs w:val="16"/>
      </w:rPr>
      <w:t>UEECO0023 Participate in electrical work and competency development activities</w:t>
    </w:r>
    <w:r w:rsidRPr="003E4545">
      <w:rPr>
        <w:sz w:val="16"/>
        <w:szCs w:val="16"/>
      </w:rPr>
      <w:t>.</w:t>
    </w:r>
    <w:r w:rsidR="003811DF">
      <w:rPr>
        <w:sz w:val="16"/>
        <w:szCs w:val="16"/>
      </w:rPr>
      <w:tab/>
    </w:r>
    <w:r w:rsidRPr="003E4545">
      <w:rPr>
        <w:sz w:val="16"/>
        <w:szCs w:val="16"/>
      </w:rPr>
      <w:t>Date this document was generated:</w:t>
    </w:r>
    <w:r w:rsidRPr="003E4545" w:rsidR="008A16E4">
      <w:rPr>
        <w:sz w:val="16"/>
        <w:szCs w:val="16"/>
      </w:rPr>
      <w:t xml:space="preserve"> </w:t>
    </w:r>
    <w:r w:rsidR="008A16E4">
      <w:rPr>
        <w:sz w:val="16"/>
        <w:szCs w:val="16"/>
      </w:rPr>
      <w:t>30 July 2025</w:t>
    </w:r>
    <w:r w:rsidR="00606AB4">
      <w:rPr>
        <w:sz w:val="16"/>
        <w:szCs w:val="16"/>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6923" w:rsidRPr="0080783C" w:rsidP="0080783C" w14:paraId="21EC86B9" w14:textId="1F6E61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2E75"/>
    <w:rsid w:val="00003DB6"/>
    <w:rsid w:val="00012DF1"/>
    <w:rsid w:val="00027B52"/>
    <w:rsid w:val="00032672"/>
    <w:rsid w:val="00041A6A"/>
    <w:rsid w:val="000422CD"/>
    <w:rsid w:val="00043658"/>
    <w:rsid w:val="00044734"/>
    <w:rsid w:val="00063382"/>
    <w:rsid w:val="000670DA"/>
    <w:rsid w:val="00073BD2"/>
    <w:rsid w:val="00081590"/>
    <w:rsid w:val="00092299"/>
    <w:rsid w:val="000934AA"/>
    <w:rsid w:val="000A3605"/>
    <w:rsid w:val="000B5D56"/>
    <w:rsid w:val="000C70DF"/>
    <w:rsid w:val="000D392F"/>
    <w:rsid w:val="000D4918"/>
    <w:rsid w:val="000D52E6"/>
    <w:rsid w:val="000F076D"/>
    <w:rsid w:val="000F7257"/>
    <w:rsid w:val="00100960"/>
    <w:rsid w:val="00102B81"/>
    <w:rsid w:val="00107189"/>
    <w:rsid w:val="00112439"/>
    <w:rsid w:val="001162C2"/>
    <w:rsid w:val="00154092"/>
    <w:rsid w:val="001639BB"/>
    <w:rsid w:val="00164298"/>
    <w:rsid w:val="00174B3C"/>
    <w:rsid w:val="001877DD"/>
    <w:rsid w:val="001A3FC6"/>
    <w:rsid w:val="001B0586"/>
    <w:rsid w:val="001C65CD"/>
    <w:rsid w:val="001D5CB5"/>
    <w:rsid w:val="001D7B20"/>
    <w:rsid w:val="001E49E4"/>
    <w:rsid w:val="001E7411"/>
    <w:rsid w:val="001F65FC"/>
    <w:rsid w:val="002125CF"/>
    <w:rsid w:val="00213466"/>
    <w:rsid w:val="00226877"/>
    <w:rsid w:val="00256B24"/>
    <w:rsid w:val="00262572"/>
    <w:rsid w:val="00264F1E"/>
    <w:rsid w:val="00265FB4"/>
    <w:rsid w:val="00266C4D"/>
    <w:rsid w:val="00282F03"/>
    <w:rsid w:val="00290E05"/>
    <w:rsid w:val="00294109"/>
    <w:rsid w:val="00295CA5"/>
    <w:rsid w:val="002B6140"/>
    <w:rsid w:val="002C0FB8"/>
    <w:rsid w:val="002C1F4A"/>
    <w:rsid w:val="002C2BDC"/>
    <w:rsid w:val="002E10C5"/>
    <w:rsid w:val="002F4731"/>
    <w:rsid w:val="003030C4"/>
    <w:rsid w:val="0030690A"/>
    <w:rsid w:val="00330352"/>
    <w:rsid w:val="003402B9"/>
    <w:rsid w:val="003417C8"/>
    <w:rsid w:val="00346FFB"/>
    <w:rsid w:val="003571B9"/>
    <w:rsid w:val="003613DD"/>
    <w:rsid w:val="00364A78"/>
    <w:rsid w:val="003652A0"/>
    <w:rsid w:val="00380794"/>
    <w:rsid w:val="003811DF"/>
    <w:rsid w:val="00381B18"/>
    <w:rsid w:val="00385C31"/>
    <w:rsid w:val="00394358"/>
    <w:rsid w:val="003B286B"/>
    <w:rsid w:val="003B52D7"/>
    <w:rsid w:val="003C3379"/>
    <w:rsid w:val="003C42BB"/>
    <w:rsid w:val="003D175E"/>
    <w:rsid w:val="003D60E3"/>
    <w:rsid w:val="003E4545"/>
    <w:rsid w:val="003E71C2"/>
    <w:rsid w:val="003F615F"/>
    <w:rsid w:val="003F688D"/>
    <w:rsid w:val="00404AE8"/>
    <w:rsid w:val="00425149"/>
    <w:rsid w:val="00432348"/>
    <w:rsid w:val="00440CEF"/>
    <w:rsid w:val="00455E52"/>
    <w:rsid w:val="00465C52"/>
    <w:rsid w:val="00466C13"/>
    <w:rsid w:val="004726B8"/>
    <w:rsid w:val="0047447B"/>
    <w:rsid w:val="00490D5E"/>
    <w:rsid w:val="00492374"/>
    <w:rsid w:val="004D10E5"/>
    <w:rsid w:val="004D1A81"/>
    <w:rsid w:val="004E0012"/>
    <w:rsid w:val="00500FFC"/>
    <w:rsid w:val="005067E8"/>
    <w:rsid w:val="00512FF0"/>
    <w:rsid w:val="00522E1A"/>
    <w:rsid w:val="00524DAA"/>
    <w:rsid w:val="00532D47"/>
    <w:rsid w:val="005355BA"/>
    <w:rsid w:val="0054353E"/>
    <w:rsid w:val="00554D6A"/>
    <w:rsid w:val="00560137"/>
    <w:rsid w:val="0056754A"/>
    <w:rsid w:val="00571610"/>
    <w:rsid w:val="00593918"/>
    <w:rsid w:val="005A2B1D"/>
    <w:rsid w:val="005A5F55"/>
    <w:rsid w:val="005C4CC6"/>
    <w:rsid w:val="005C5B2B"/>
    <w:rsid w:val="005D3E63"/>
    <w:rsid w:val="005E023A"/>
    <w:rsid w:val="005E7A34"/>
    <w:rsid w:val="005F118A"/>
    <w:rsid w:val="005F480C"/>
    <w:rsid w:val="00606AB4"/>
    <w:rsid w:val="00611851"/>
    <w:rsid w:val="00614E9C"/>
    <w:rsid w:val="006170D3"/>
    <w:rsid w:val="00624C1D"/>
    <w:rsid w:val="006301FF"/>
    <w:rsid w:val="006463F9"/>
    <w:rsid w:val="00652A19"/>
    <w:rsid w:val="0066407A"/>
    <w:rsid w:val="006705FA"/>
    <w:rsid w:val="00674A8A"/>
    <w:rsid w:val="006905F5"/>
    <w:rsid w:val="006A43BF"/>
    <w:rsid w:val="006A598E"/>
    <w:rsid w:val="006C1157"/>
    <w:rsid w:val="006C4D6F"/>
    <w:rsid w:val="006D323C"/>
    <w:rsid w:val="006D3EB7"/>
    <w:rsid w:val="006D4A08"/>
    <w:rsid w:val="006F3A9E"/>
    <w:rsid w:val="00704C1F"/>
    <w:rsid w:val="00707E4C"/>
    <w:rsid w:val="00712B8A"/>
    <w:rsid w:val="00715BFA"/>
    <w:rsid w:val="00733396"/>
    <w:rsid w:val="00736341"/>
    <w:rsid w:val="00751158"/>
    <w:rsid w:val="00752378"/>
    <w:rsid w:val="007624B7"/>
    <w:rsid w:val="00765F11"/>
    <w:rsid w:val="007719E4"/>
    <w:rsid w:val="00773269"/>
    <w:rsid w:val="0078256D"/>
    <w:rsid w:val="007872F2"/>
    <w:rsid w:val="00787507"/>
    <w:rsid w:val="00794E49"/>
    <w:rsid w:val="007A1A24"/>
    <w:rsid w:val="007A49C6"/>
    <w:rsid w:val="007B010C"/>
    <w:rsid w:val="007D59B6"/>
    <w:rsid w:val="007F18D6"/>
    <w:rsid w:val="007F6285"/>
    <w:rsid w:val="00802C13"/>
    <w:rsid w:val="0080783C"/>
    <w:rsid w:val="00814E85"/>
    <w:rsid w:val="00824604"/>
    <w:rsid w:val="00825426"/>
    <w:rsid w:val="0084520B"/>
    <w:rsid w:val="008624D6"/>
    <w:rsid w:val="00882287"/>
    <w:rsid w:val="00883F83"/>
    <w:rsid w:val="008845E8"/>
    <w:rsid w:val="00894669"/>
    <w:rsid w:val="00897001"/>
    <w:rsid w:val="008A16E4"/>
    <w:rsid w:val="008A7B88"/>
    <w:rsid w:val="008C6C7B"/>
    <w:rsid w:val="008D687B"/>
    <w:rsid w:val="008D6C36"/>
    <w:rsid w:val="008F0DAA"/>
    <w:rsid w:val="009125CA"/>
    <w:rsid w:val="0091477C"/>
    <w:rsid w:val="00931502"/>
    <w:rsid w:val="009345F5"/>
    <w:rsid w:val="00950F79"/>
    <w:rsid w:val="009926F6"/>
    <w:rsid w:val="00996622"/>
    <w:rsid w:val="009A5BA7"/>
    <w:rsid w:val="009A6430"/>
    <w:rsid w:val="009B0979"/>
    <w:rsid w:val="009B1BE5"/>
    <w:rsid w:val="009B2272"/>
    <w:rsid w:val="009C0105"/>
    <w:rsid w:val="009C6E63"/>
    <w:rsid w:val="009D0860"/>
    <w:rsid w:val="009E6DC5"/>
    <w:rsid w:val="009E6EC1"/>
    <w:rsid w:val="009F22CE"/>
    <w:rsid w:val="00A117BF"/>
    <w:rsid w:val="00A11C08"/>
    <w:rsid w:val="00A15FBD"/>
    <w:rsid w:val="00A1681D"/>
    <w:rsid w:val="00A17625"/>
    <w:rsid w:val="00A26181"/>
    <w:rsid w:val="00A32F83"/>
    <w:rsid w:val="00A37D24"/>
    <w:rsid w:val="00A4208F"/>
    <w:rsid w:val="00A53845"/>
    <w:rsid w:val="00A570D5"/>
    <w:rsid w:val="00A73A18"/>
    <w:rsid w:val="00A74143"/>
    <w:rsid w:val="00A768C8"/>
    <w:rsid w:val="00A91052"/>
    <w:rsid w:val="00A91DCE"/>
    <w:rsid w:val="00AA031B"/>
    <w:rsid w:val="00AA1AFD"/>
    <w:rsid w:val="00AA3131"/>
    <w:rsid w:val="00AB3ACF"/>
    <w:rsid w:val="00AC4CBE"/>
    <w:rsid w:val="00AD4375"/>
    <w:rsid w:val="00AD69C6"/>
    <w:rsid w:val="00AD752D"/>
    <w:rsid w:val="00AE169A"/>
    <w:rsid w:val="00AE3669"/>
    <w:rsid w:val="00AE7037"/>
    <w:rsid w:val="00AF08AC"/>
    <w:rsid w:val="00AF21BF"/>
    <w:rsid w:val="00B05019"/>
    <w:rsid w:val="00B27208"/>
    <w:rsid w:val="00B4103E"/>
    <w:rsid w:val="00B47CD0"/>
    <w:rsid w:val="00B62662"/>
    <w:rsid w:val="00B65AA5"/>
    <w:rsid w:val="00B72256"/>
    <w:rsid w:val="00B76710"/>
    <w:rsid w:val="00B950C0"/>
    <w:rsid w:val="00BA51B4"/>
    <w:rsid w:val="00BA6D45"/>
    <w:rsid w:val="00BB4203"/>
    <w:rsid w:val="00BD600E"/>
    <w:rsid w:val="00BE3983"/>
    <w:rsid w:val="00BE4637"/>
    <w:rsid w:val="00BF3F89"/>
    <w:rsid w:val="00C01EDA"/>
    <w:rsid w:val="00C02768"/>
    <w:rsid w:val="00C04A97"/>
    <w:rsid w:val="00C0663C"/>
    <w:rsid w:val="00C12C67"/>
    <w:rsid w:val="00C24FC0"/>
    <w:rsid w:val="00C25A99"/>
    <w:rsid w:val="00C538BF"/>
    <w:rsid w:val="00C60C23"/>
    <w:rsid w:val="00C646F2"/>
    <w:rsid w:val="00C86F4A"/>
    <w:rsid w:val="00CB3533"/>
    <w:rsid w:val="00CC22A0"/>
    <w:rsid w:val="00CC24CD"/>
    <w:rsid w:val="00CE70D8"/>
    <w:rsid w:val="00CF261C"/>
    <w:rsid w:val="00D027B6"/>
    <w:rsid w:val="00D14D06"/>
    <w:rsid w:val="00D33E57"/>
    <w:rsid w:val="00D57635"/>
    <w:rsid w:val="00D74C6C"/>
    <w:rsid w:val="00D9069F"/>
    <w:rsid w:val="00D90BA3"/>
    <w:rsid w:val="00D9332E"/>
    <w:rsid w:val="00D9446B"/>
    <w:rsid w:val="00D96FCE"/>
    <w:rsid w:val="00DA164C"/>
    <w:rsid w:val="00DA2A72"/>
    <w:rsid w:val="00DA6198"/>
    <w:rsid w:val="00DB7CFC"/>
    <w:rsid w:val="00DD2F58"/>
    <w:rsid w:val="00DD33C6"/>
    <w:rsid w:val="00DE0D78"/>
    <w:rsid w:val="00DE77A4"/>
    <w:rsid w:val="00DF2DA7"/>
    <w:rsid w:val="00E04D84"/>
    <w:rsid w:val="00E2682C"/>
    <w:rsid w:val="00E434CD"/>
    <w:rsid w:val="00E45E08"/>
    <w:rsid w:val="00E5399E"/>
    <w:rsid w:val="00E6153B"/>
    <w:rsid w:val="00E63B67"/>
    <w:rsid w:val="00E67B41"/>
    <w:rsid w:val="00E8515B"/>
    <w:rsid w:val="00E86277"/>
    <w:rsid w:val="00E9234B"/>
    <w:rsid w:val="00E9384F"/>
    <w:rsid w:val="00EB6923"/>
    <w:rsid w:val="00EC15C8"/>
    <w:rsid w:val="00EE2270"/>
    <w:rsid w:val="00EE6B1C"/>
    <w:rsid w:val="00EF2FF5"/>
    <w:rsid w:val="00EF7585"/>
    <w:rsid w:val="00F048D2"/>
    <w:rsid w:val="00F14533"/>
    <w:rsid w:val="00F16052"/>
    <w:rsid w:val="00F336EC"/>
    <w:rsid w:val="00F50CD9"/>
    <w:rsid w:val="00F559E5"/>
    <w:rsid w:val="00F622F2"/>
    <w:rsid w:val="00F6277A"/>
    <w:rsid w:val="00F766DD"/>
    <w:rsid w:val="00F82094"/>
    <w:rsid w:val="00F843E5"/>
    <w:rsid w:val="00F8649C"/>
    <w:rsid w:val="00FB5854"/>
    <w:rsid w:val="00FC2D28"/>
    <w:rsid w:val="00FC4676"/>
    <w:rsid w:val="00FE4E49"/>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vetnet.gov.au/Pages/TrainingDocs.aspx?q=b8a8f136-5421-4ce1-92e0-2b50341431b6"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UEECO0023 Participate in electrical work and competency development activities</dc:title>
  <dc:subject>Release: 2</dc:subject>
  <dc:creator>Powering Skills Organisation</dc:creator>
  <cp:keywords>TPC v2.7.1-beta.1+1793.Branch.releases-2.7.Sha.4d64ec25123917789baf38f7c518279f8f7b4de4.4d64ec25123917789baf38f7c518279f8f7b4de4</cp:keywords>
  <cp:lastModifiedBy>TPC</cp:lastModifiedBy>
  <cp:revision>34</cp:revision>
  <dcterms:created xsi:type="dcterms:W3CDTF">2025-07-30T05:41:31Z</dcterms:created>
  <dcterms:modified xsi:type="dcterms:W3CDTF">2025-07-30T05:41:31Z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5e636f5f-7569-48ab-b41a-d52f9f40d4d1</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2024-11-25T04:18:00Z</vt:lpwstr>
  </property>
  <property fmtid="{D5CDD505-2E9C-101B-9397-08002B2CF9AE}" pid="15" name="MSIP_Label_8b160e8f-e4bd-494f-8ddf-e78e1834eb0e_SiteId">
    <vt:lpwstr>ff8a34aa-31fe-4a22-9c22-29e2af4a065d</vt:lpwstr>
  </property>
</Properties>
</file>