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791" w:rsidP="00344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UEECO0021 Contribute to the planning of a research project</w:t>
      </w:r>
      <w:r>
        <w:fldChar w:fldCharType="end"/>
      </w:r>
    </w:p>
    <w:p w:rsidR="00344791" w:rsidP="00344791">
      <w:pPr>
        <w:pStyle w:val="Version"/>
        <w:sectPr w:rsidSect="00891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A78" w:rsidP="00891A78">
      <w:pPr>
        <w:pStyle w:val="SuperHeading"/>
      </w:pPr>
      <w:r w:rsidRPr="00891A78">
        <w:t>UEECO0021 Contribute to the planning of a research project</w:t>
      </w:r>
    </w:p>
    <w:p w:rsidR="00000000" w:rsidRPr="00891A78" w:rsidP="00891A78">
      <w:pPr>
        <w:pStyle w:val="Heading1"/>
      </w:pPr>
      <w:bookmarkStart w:id="1" w:name="O_1103417"/>
      <w:bookmarkEnd w:id="1"/>
      <w:r w:rsidRPr="00891A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Release 1. This is the first release of this unit of competency in the UEE Electrotechnology Training Package.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2" w:name="O_1103418"/>
      <w:bookmarkEnd w:id="2"/>
      <w:r w:rsidRPr="00891A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This unit involves the skills and knowledge required to contribute to the</w:t>
            </w:r>
            <w:r w:rsidRPr="00891A78">
              <w:t xml:space="preserve"> planning of a research project.</w:t>
            </w:r>
          </w:p>
          <w:p w:rsidR="00000000" w:rsidRPr="00891A78" w:rsidP="00891A78">
            <w:pPr>
              <w:pStyle w:val="BodyText"/>
            </w:pPr>
            <w:r w:rsidRPr="00891A78">
              <w:t>It includes the ability to gather background information relevant to a research project, interpret and analyse the context of the research project, and contribute to the development of a research plan.</w:t>
            </w:r>
          </w:p>
          <w:p w:rsidR="00000000" w:rsidRPr="00891A78" w:rsidP="00891A78">
            <w:pPr>
              <w:pStyle w:val="BodyText"/>
            </w:pPr>
            <w:r w:rsidRPr="00891A78">
              <w:t>No licensing, legisla</w:t>
            </w:r>
            <w:r w:rsidRPr="00891A78">
              <w:t>tive or certification requirements apply to this unit at the time of publication.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3" w:name="O_1103419"/>
      <w:bookmarkEnd w:id="3"/>
      <w:r w:rsidRPr="00891A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Not applicable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4" w:name="O_1103420"/>
      <w:bookmarkEnd w:id="4"/>
      <w:r w:rsidRPr="00891A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Commercial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5" w:name="O_1103421"/>
      <w:bookmarkEnd w:id="5"/>
      <w:r w:rsidRPr="00891A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Electrotechnology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6" w:name="O_1103422"/>
      <w:bookmarkEnd w:id="6"/>
      <w:r w:rsidRPr="00891A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PERFORMANCE CRITERIA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Performance criteria describe the performance needed to demonstrate achievement of the element.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>Acquire and interpret information relevant to research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Information sources of research topic are identified and evaluated for reliability and validity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Information about the consumer product market and competition is collected, reviewed a</w:t>
            </w:r>
            <w:r w:rsidRPr="00891A78">
              <w:t>nd interpreted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Key client/stakeholder views and interests are identified and recorded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Industrial, legal, ethical and political context of the research project are identified and applied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>Analyse the logistics of a research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Client, stakeholder and organisational requirements are identified and explained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Contractual obligations of project are identified and implemented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Resources to support the project are identified and acquired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Quality standards for the project are identified and maintained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>Contribute to the planning of a research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Project objectives, methodology and strategies appropriate to the requirements and contractual obligations of the project are identified</w:t>
            </w:r>
            <w:r w:rsidRPr="00891A78">
              <w:t xml:space="preserve"> and selected in accordance with workplace procedures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Project phases, milestones, reporting and review points are identified in accordance with workplace procedures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Criteria for evaluating each project deliverable against pre-defined quality standards are developed in accordance with workplace procedures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A research plan is developed in accordance with workplace procedures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rPr>
                <w:rStyle w:val="SpecialBold"/>
              </w:rPr>
              <w:t>Seek endorsement and distribution of research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Draft research plan is forwarded to client/s, stakeholder/s and/or relevant person/s for consideration and appraisal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Draft research plan is amended to incorporate recommended improvement</w:t>
            </w:r>
            <w:r w:rsidRPr="00891A78">
              <w:t>s from client/s, stakeholder/s and/or relevant person/s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t>Final research plan is confirmed in accordance with project deliverables by relevant person/s</w:t>
            </w:r>
          </w:p>
        </w:tc>
      </w:tr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78">
            <w:pPr>
              <w:pStyle w:val="BodyText"/>
              <w:rPr>
                <w:lang w:val="en-NZ"/>
              </w:rPr>
            </w:pPr>
            <w:r w:rsidRPr="00891A7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Final research plan is distributed to relevant person/s and team members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7" w:name="O_1103423"/>
      <w:bookmarkEnd w:id="7"/>
      <w:r w:rsidRPr="00891A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Foundation skills essential to performance are explicit in the performance criteria of this unit of competency.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8" w:name="O_1103424"/>
      <w:bookmarkEnd w:id="8"/>
      <w:r w:rsidRPr="00891A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Range is restricted to essential operating conditions and any other variable</w:t>
            </w:r>
            <w:r w:rsidRPr="00891A78">
              <w:t>s essential to the work environment.</w:t>
            </w:r>
          </w:p>
          <w:p w:rsidR="00000000" w:rsidRPr="00891A78" w:rsidP="00891A78">
            <w:pPr>
              <w:pStyle w:val="BodyText"/>
            </w:pPr>
            <w:r w:rsidRPr="00891A78">
              <w:t>Non-essential conditions may be found in the UEE Electrotechnology Training Package Companion Volume Implementation Guide.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9" w:name="O_1103425"/>
      <w:bookmarkEnd w:id="9"/>
      <w:r w:rsidRPr="00891A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78" w:rsidP="00891A78">
            <w:pPr>
              <w:pStyle w:val="BodyText"/>
            </w:pPr>
            <w:r w:rsidRPr="00891A78">
              <w:t>This unit replaces and is equivalent to UEENEER001</w:t>
            </w:r>
            <w:r w:rsidRPr="00891A78">
              <w:t>B Contribute to the planning of a research project.</w:t>
            </w:r>
          </w:p>
        </w:tc>
      </w:tr>
    </w:tbl>
    <w:p w:rsidR="00000000" w:rsidRPr="00891A78" w:rsidP="00891A78">
      <w:pPr>
        <w:pStyle w:val="NoPaddingFontSize1"/>
      </w:pPr>
    </w:p>
    <w:p w:rsidR="00000000" w:rsidRPr="00891A78" w:rsidP="00891A78">
      <w:pPr>
        <w:pStyle w:val="AllowPageBreak"/>
      </w:pPr>
    </w:p>
    <w:p w:rsidR="00000000" w:rsidRPr="00891A78" w:rsidP="00891A78">
      <w:pPr>
        <w:pStyle w:val="Heading1"/>
      </w:pPr>
      <w:bookmarkStart w:id="10" w:name="O_1103432"/>
      <w:bookmarkEnd w:id="10"/>
      <w:r w:rsidRPr="00891A78">
        <w:t>Links</w:t>
      </w:r>
    </w:p>
    <w:p w:rsidR="00000000" w:rsidRPr="00891A78" w:rsidP="00344791">
      <w:pPr>
        <w:pStyle w:val="BodyText"/>
      </w:pPr>
      <w:r w:rsidRPr="00891A7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C669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91A78" w:rsidP="00891A78"/>
    <w:sectPr w:rsidSect="00891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78" w:rsidRPr="00344791" w:rsidP="00344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91" w:rsidP="00891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791" w:rsidP="00891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44791" w:rsidP="00891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A78" w:rsidRPr="00344791" w:rsidP="00344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791" w:rsidRPr="002D2AF8" w:rsidP="00891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UEECO0021 Contribute to the planning of a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44791" w:rsidP="00891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A78"/>
  </w:style>
  <w:style w:type="character" w:customStyle="1" w:styleId="Heading1Char">
    <w:name w:val="Heading 1 Char"/>
    <w:basedOn w:val="DefaultParagraphFont"/>
    <w:link w:val="Heading1"/>
    <w:rsid w:val="00891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A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1A78"/>
    <w:rPr>
      <w:b/>
      <w:spacing w:val="0"/>
    </w:rPr>
  </w:style>
  <w:style w:type="paragraph" w:customStyle="1" w:styleId="SuperHeading">
    <w:name w:val="SuperHeading"/>
    <w:basedOn w:val="Normal"/>
    <w:rsid w:val="00891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1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1A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1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A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A78"/>
    <w:rPr>
      <w:i/>
    </w:rPr>
  </w:style>
  <w:style w:type="paragraph" w:styleId="Caption">
    <w:name w:val="caption"/>
    <w:basedOn w:val="BodyText"/>
    <w:next w:val="Normal"/>
    <w:qFormat/>
    <w:rsid w:val="00891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A78"/>
  </w:style>
  <w:style w:type="paragraph" w:styleId="TableofFigures">
    <w:name w:val="table of figures"/>
    <w:basedOn w:val="Normal"/>
    <w:next w:val="Normal"/>
    <w:semiHidden/>
    <w:rsid w:val="00891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A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1A78"/>
    <w:rPr>
      <w:rFonts w:ascii="Wingdings" w:hAnsi="Wingdings"/>
    </w:rPr>
  </w:style>
  <w:style w:type="paragraph" w:customStyle="1" w:styleId="TableHeading">
    <w:name w:val="Table Heading"/>
    <w:basedOn w:val="HeadingBase"/>
    <w:rsid w:val="00891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A78"/>
    <w:rPr>
      <w:color w:val="0033CC"/>
      <w:u w:val="none"/>
    </w:rPr>
  </w:style>
  <w:style w:type="paragraph" w:customStyle="1" w:styleId="BodyTextRight">
    <w:name w:val="Body Text Right"/>
    <w:basedOn w:val="BodyText"/>
    <w:rsid w:val="00891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A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A78"/>
    <w:rPr>
      <w:sz w:val="32"/>
    </w:rPr>
  </w:style>
  <w:style w:type="paragraph" w:customStyle="1" w:styleId="HeadingProcedure">
    <w:name w:val="Heading Procedure"/>
    <w:basedOn w:val="HeadingBase"/>
    <w:next w:val="Normal"/>
    <w:rsid w:val="00891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A78"/>
    <w:pPr>
      <w:spacing w:before="60" w:after="60"/>
    </w:pPr>
  </w:style>
  <w:style w:type="paragraph" w:styleId="ListContinue">
    <w:name w:val="List Continue"/>
    <w:basedOn w:val="List"/>
    <w:rsid w:val="00891A78"/>
    <w:pPr>
      <w:ind w:firstLine="0"/>
    </w:pPr>
  </w:style>
  <w:style w:type="paragraph" w:customStyle="1" w:styleId="ListNote">
    <w:name w:val="List Note"/>
    <w:basedOn w:val="List"/>
    <w:rsid w:val="00891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A78"/>
    <w:rPr>
      <w:rFonts w:ascii="Courier New" w:hAnsi="Courier New"/>
    </w:rPr>
  </w:style>
  <w:style w:type="paragraph" w:customStyle="1" w:styleId="NoteBullet">
    <w:name w:val="Note Bullet"/>
    <w:basedOn w:val="Note"/>
    <w:rsid w:val="00891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A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1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A78"/>
    <w:rPr>
      <w:b/>
      <w:smallCaps/>
    </w:rPr>
  </w:style>
  <w:style w:type="paragraph" w:customStyle="1" w:styleId="TableListNumber">
    <w:name w:val="Table List Number"/>
    <w:basedOn w:val="ListNumber"/>
    <w:rsid w:val="00891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A78"/>
    <w:pPr>
      <w:numPr>
        <w:numId w:val="7"/>
      </w:numPr>
    </w:pPr>
  </w:style>
  <w:style w:type="paragraph" w:customStyle="1" w:styleId="ListAlpha2">
    <w:name w:val="List Alpha 2"/>
    <w:basedOn w:val="List2"/>
    <w:rsid w:val="00891A78"/>
    <w:pPr>
      <w:numPr>
        <w:numId w:val="6"/>
      </w:numPr>
    </w:pPr>
  </w:style>
  <w:style w:type="paragraph" w:styleId="List2">
    <w:name w:val="List 2"/>
    <w:basedOn w:val="BodyText"/>
    <w:rsid w:val="00891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A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A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1A78"/>
    <w:pPr>
      <w:numPr>
        <w:numId w:val="2"/>
      </w:numPr>
    </w:pPr>
  </w:style>
  <w:style w:type="paragraph" w:styleId="ListContinue2">
    <w:name w:val="List Continue 2"/>
    <w:basedOn w:val="List2"/>
    <w:rsid w:val="00891A78"/>
    <w:pPr>
      <w:ind w:firstLine="0"/>
    </w:pPr>
  </w:style>
  <w:style w:type="paragraph" w:styleId="ListContinue3">
    <w:name w:val="List Continue 3"/>
    <w:basedOn w:val="List3"/>
    <w:rsid w:val="00891A78"/>
    <w:pPr>
      <w:ind w:left="1021" w:firstLine="0"/>
    </w:pPr>
  </w:style>
  <w:style w:type="paragraph" w:styleId="ListContinue4">
    <w:name w:val="List Continue 4"/>
    <w:basedOn w:val="List4"/>
    <w:rsid w:val="00891A78"/>
    <w:pPr>
      <w:ind w:firstLine="0"/>
    </w:pPr>
  </w:style>
  <w:style w:type="paragraph" w:styleId="ListContinue5">
    <w:name w:val="List Continue 5"/>
    <w:basedOn w:val="List5"/>
    <w:rsid w:val="00891A78"/>
    <w:pPr>
      <w:ind w:firstLine="0"/>
    </w:pPr>
  </w:style>
  <w:style w:type="paragraph" w:styleId="ListNumber3">
    <w:name w:val="List Number 3"/>
    <w:basedOn w:val="List3"/>
    <w:rsid w:val="00891A78"/>
    <w:pPr>
      <w:numPr>
        <w:numId w:val="3"/>
      </w:numPr>
    </w:pPr>
  </w:style>
  <w:style w:type="paragraph" w:styleId="ListNumber4">
    <w:name w:val="List Number 4"/>
    <w:basedOn w:val="List4"/>
    <w:rsid w:val="00891A78"/>
    <w:pPr>
      <w:numPr>
        <w:numId w:val="4"/>
      </w:numPr>
    </w:pPr>
  </w:style>
  <w:style w:type="paragraph" w:styleId="ListNumber5">
    <w:name w:val="List Number 5"/>
    <w:basedOn w:val="List5"/>
    <w:rsid w:val="00891A78"/>
    <w:pPr>
      <w:numPr>
        <w:numId w:val="5"/>
      </w:numPr>
    </w:pPr>
  </w:style>
  <w:style w:type="paragraph" w:styleId="BlockText">
    <w:name w:val="Block Text"/>
    <w:basedOn w:val="Normal"/>
    <w:rsid w:val="00891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A78"/>
    <w:rPr>
      <w:sz w:val="16"/>
      <w:vertAlign w:val="superscript"/>
    </w:rPr>
  </w:style>
  <w:style w:type="character" w:customStyle="1" w:styleId="Symbols">
    <w:name w:val="Symbols"/>
    <w:basedOn w:val="DefaultParagraphFont"/>
    <w:rsid w:val="00891A78"/>
    <w:rPr>
      <w:rFonts w:ascii="Symbol" w:hAnsi="Symbol"/>
    </w:rPr>
  </w:style>
  <w:style w:type="character" w:customStyle="1" w:styleId="MenuOptions">
    <w:name w:val="Menu Options"/>
    <w:basedOn w:val="DefaultParagraphFont"/>
    <w:rsid w:val="00891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A78"/>
    <w:rPr>
      <w:b/>
    </w:rPr>
  </w:style>
  <w:style w:type="character" w:customStyle="1" w:styleId="Underlined">
    <w:name w:val="Underlined"/>
    <w:basedOn w:val="DefaultParagraphFont"/>
    <w:rsid w:val="00891A78"/>
    <w:rPr>
      <w:u w:val="single"/>
    </w:rPr>
  </w:style>
  <w:style w:type="paragraph" w:customStyle="1" w:styleId="TableBodyTextRight">
    <w:name w:val="Table Body Text Right"/>
    <w:basedOn w:val="TableBodyText"/>
    <w:rsid w:val="00891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A78"/>
    <w:rPr>
      <w:sz w:val="18"/>
    </w:rPr>
  </w:style>
  <w:style w:type="paragraph" w:customStyle="1" w:styleId="BodySmallRight">
    <w:name w:val="Body Small Right"/>
    <w:basedOn w:val="BodyTextRight"/>
    <w:rsid w:val="00891A78"/>
    <w:rPr>
      <w:sz w:val="18"/>
      <w:szCs w:val="18"/>
    </w:rPr>
  </w:style>
  <w:style w:type="paragraph" w:customStyle="1" w:styleId="MarginEdition">
    <w:name w:val="Margin Edition"/>
    <w:basedOn w:val="MarginNote"/>
    <w:rsid w:val="00891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A78"/>
    <w:rPr>
      <w:sz w:val="2"/>
      <w:szCs w:val="2"/>
    </w:rPr>
  </w:style>
  <w:style w:type="character" w:customStyle="1" w:styleId="Small">
    <w:name w:val="Small"/>
    <w:basedOn w:val="DefaultParagraphFont"/>
    <w:rsid w:val="00891A78"/>
    <w:rPr>
      <w:sz w:val="16"/>
    </w:rPr>
  </w:style>
  <w:style w:type="paragraph" w:customStyle="1" w:styleId="WideTable">
    <w:name w:val="Wide Table"/>
    <w:basedOn w:val="Normal"/>
    <w:rsid w:val="00891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A78"/>
  </w:style>
  <w:style w:type="paragraph" w:styleId="Quote">
    <w:name w:val="Quote"/>
    <w:basedOn w:val="Heading1"/>
    <w:link w:val="QuoteChar"/>
    <w:qFormat/>
    <w:rsid w:val="00891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A78"/>
    <w:pPr>
      <w:pageBreakBefore/>
    </w:pPr>
  </w:style>
  <w:style w:type="paragraph" w:customStyle="1" w:styleId="Border">
    <w:name w:val="Border"/>
    <w:basedOn w:val="Normal"/>
    <w:qFormat/>
    <w:rsid w:val="00891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A78"/>
    <w:rPr>
      <w:u w:val="single"/>
    </w:rPr>
  </w:style>
  <w:style w:type="character" w:customStyle="1" w:styleId="BoldandItalics">
    <w:name w:val="Bold and Italics"/>
    <w:qFormat/>
    <w:rsid w:val="00891A78"/>
    <w:rPr>
      <w:b/>
      <w:i/>
      <w:u w:val="none"/>
    </w:rPr>
  </w:style>
  <w:style w:type="paragraph" w:styleId="BalloonText">
    <w:name w:val="Balloon Text"/>
    <w:basedOn w:val="Normal"/>
    <w:link w:val="BalloonTextChar"/>
    <w:rsid w:val="00891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A78"/>
    <w:pPr>
      <w:spacing w:before="0" w:after="0"/>
    </w:pPr>
  </w:style>
  <w:style w:type="paragraph" w:customStyle="1" w:styleId="BodyTextBold">
    <w:name w:val="Body Text Bold"/>
    <w:basedOn w:val="BodyText"/>
    <w:qFormat/>
    <w:rsid w:val="00891A78"/>
    <w:rPr>
      <w:b/>
    </w:rPr>
  </w:style>
  <w:style w:type="character" w:styleId="Hyperlink">
    <w:name w:val="Hyperlink"/>
    <w:basedOn w:val="DefaultParagraphFont"/>
    <w:uiPriority w:val="99"/>
    <w:unhideWhenUsed/>
    <w:rsid w:val="00344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3225</Characters>
  <Application>Microsoft Office Word</Application>
  <DocSecurity>0</DocSecurity>
  <Lines>169</Lines>
  <Paragraphs>84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UEECO0021 Contribute to the planning of a research project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