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849" w:rsidP="001768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UEECO0019 Contribute to the conduct of a research project</w:t>
      </w:r>
      <w:r>
        <w:fldChar w:fldCharType="end"/>
      </w:r>
    </w:p>
    <w:p w:rsidR="00176849" w:rsidP="00176849">
      <w:pPr>
        <w:pStyle w:val="Version"/>
        <w:sectPr w:rsidSect="005868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8E5" w:rsidP="005868E5">
      <w:pPr>
        <w:pStyle w:val="SuperHeading"/>
      </w:pPr>
      <w:r w:rsidRPr="005868E5">
        <w:t>UEECO0019 Contribute to the conduct of a research project</w:t>
      </w:r>
    </w:p>
    <w:p w:rsidR="00000000" w:rsidRPr="005868E5" w:rsidP="005868E5">
      <w:pPr>
        <w:pStyle w:val="Heading1"/>
      </w:pPr>
      <w:bookmarkStart w:id="1" w:name="O_1103379"/>
      <w:bookmarkEnd w:id="1"/>
      <w:r w:rsidRPr="005868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t>Release 1. This is the first release of this unit of competency in the UEE Electrotechnology Training Package.</w:t>
            </w:r>
          </w:p>
        </w:tc>
      </w:tr>
    </w:tbl>
    <w:p w:rsidR="00000000" w:rsidRPr="005868E5" w:rsidP="005868E5">
      <w:pPr>
        <w:pStyle w:val="NoPaddingFontSize1"/>
      </w:pPr>
    </w:p>
    <w:p w:rsidR="00000000" w:rsidRPr="005868E5" w:rsidP="005868E5">
      <w:pPr>
        <w:pStyle w:val="AllowPageBreak"/>
      </w:pPr>
    </w:p>
    <w:p w:rsidR="00000000" w:rsidRPr="005868E5" w:rsidP="005868E5">
      <w:pPr>
        <w:pStyle w:val="Heading1"/>
      </w:pPr>
      <w:bookmarkStart w:id="2" w:name="O_1103380"/>
      <w:bookmarkEnd w:id="2"/>
      <w:r w:rsidRPr="005868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t>This unit involves the skills and knowledge required to contribute to the</w:t>
            </w:r>
            <w:r w:rsidRPr="005868E5">
              <w:t xml:space="preserve"> conduct of a research project.</w:t>
            </w:r>
          </w:p>
          <w:p w:rsidR="00000000" w:rsidRPr="005868E5" w:rsidP="005868E5">
            <w:pPr>
              <w:pStyle w:val="BodyText"/>
            </w:pPr>
            <w:r w:rsidRPr="005868E5">
              <w:t>It includes identifying information sources, collecting and analysing information in accordance with research project objectives. It also includes compiling and presenting results in accordance with workplace procedures.</w:t>
            </w:r>
          </w:p>
          <w:p w:rsidR="00000000" w:rsidRPr="005868E5" w:rsidP="005868E5">
            <w:pPr>
              <w:pStyle w:val="BodyText"/>
            </w:pPr>
            <w:r w:rsidRPr="005868E5">
              <w:t xml:space="preserve">No </w:t>
            </w:r>
            <w:r w:rsidRPr="005868E5">
              <w:t>licensing, legislative or certification requirements apply to this unit at the time of publication.</w:t>
            </w:r>
          </w:p>
        </w:tc>
      </w:tr>
    </w:tbl>
    <w:p w:rsidR="00000000" w:rsidRPr="005868E5" w:rsidP="005868E5">
      <w:pPr>
        <w:pStyle w:val="NoPaddingFontSize1"/>
      </w:pPr>
    </w:p>
    <w:p w:rsidR="00000000" w:rsidRPr="005868E5" w:rsidP="005868E5">
      <w:pPr>
        <w:pStyle w:val="AllowPageBreak"/>
      </w:pPr>
    </w:p>
    <w:p w:rsidR="00000000" w:rsidRPr="005868E5" w:rsidP="005868E5">
      <w:pPr>
        <w:pStyle w:val="Heading1"/>
      </w:pPr>
      <w:bookmarkStart w:id="3" w:name="O_1103381"/>
      <w:bookmarkEnd w:id="3"/>
      <w:r w:rsidRPr="005868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t>Not applicable</w:t>
            </w:r>
          </w:p>
        </w:tc>
      </w:tr>
    </w:tbl>
    <w:p w:rsidR="00000000" w:rsidRPr="005868E5" w:rsidP="005868E5">
      <w:pPr>
        <w:pStyle w:val="NoPaddingFontSize1"/>
      </w:pPr>
    </w:p>
    <w:p w:rsidR="00000000" w:rsidRPr="005868E5" w:rsidP="005868E5">
      <w:pPr>
        <w:pStyle w:val="AllowPageBreak"/>
      </w:pPr>
    </w:p>
    <w:p w:rsidR="00000000" w:rsidRPr="005868E5" w:rsidP="005868E5">
      <w:pPr>
        <w:pStyle w:val="Heading1"/>
      </w:pPr>
      <w:bookmarkStart w:id="4" w:name="O_1103382"/>
      <w:bookmarkEnd w:id="4"/>
      <w:r w:rsidRPr="005868E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t>Commercial</w:t>
            </w:r>
          </w:p>
        </w:tc>
      </w:tr>
    </w:tbl>
    <w:p w:rsidR="00000000" w:rsidRPr="005868E5" w:rsidP="005868E5">
      <w:pPr>
        <w:pStyle w:val="NoPaddingFontSize1"/>
      </w:pPr>
    </w:p>
    <w:p w:rsidR="00000000" w:rsidRPr="005868E5" w:rsidP="005868E5">
      <w:pPr>
        <w:pStyle w:val="AllowPageBreak"/>
      </w:pPr>
    </w:p>
    <w:p w:rsidR="00000000" w:rsidRPr="005868E5" w:rsidP="005868E5">
      <w:pPr>
        <w:pStyle w:val="Heading1"/>
      </w:pPr>
      <w:bookmarkStart w:id="5" w:name="O_1103383"/>
      <w:bookmarkEnd w:id="5"/>
      <w:r w:rsidRPr="005868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t>Electrotechnology</w:t>
            </w:r>
          </w:p>
        </w:tc>
      </w:tr>
    </w:tbl>
    <w:p w:rsidR="00000000" w:rsidRPr="005868E5" w:rsidP="005868E5">
      <w:pPr>
        <w:pStyle w:val="NoPaddingFontSize1"/>
      </w:pPr>
    </w:p>
    <w:p w:rsidR="00000000" w:rsidRPr="005868E5" w:rsidP="005868E5">
      <w:pPr>
        <w:pStyle w:val="AllowPageBreak"/>
      </w:pPr>
    </w:p>
    <w:p w:rsidR="00000000" w:rsidRPr="005868E5" w:rsidP="005868E5">
      <w:pPr>
        <w:pStyle w:val="Heading1"/>
      </w:pPr>
      <w:bookmarkStart w:id="6" w:name="O_1103384"/>
      <w:bookmarkEnd w:id="6"/>
      <w:r w:rsidRPr="005868E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PERFORMANCE CRITERIA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Performance criteria describe the performance needed to demonstrate achievement of the element.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rPr>
                <w:rStyle w:val="SpecialBold"/>
              </w:rPr>
              <w:t>Confirm research parameters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Consultation with relevant person/s is undertaken to ensure scope, objectives and outcomes of research are identified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Timeframes, resources, budget and quality standards for research are confirmed and applied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Research methodology and strategies are confirmed and agreed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rPr>
                <w:rStyle w:val="SpecialBold"/>
              </w:rPr>
              <w:t>Identify sources and availability of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Type and range of information required is identified for research objectives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Information sources are identified and evaluated for co</w:t>
            </w:r>
            <w:r w:rsidRPr="005868E5">
              <w:t>ntribution to research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Protocols and workplace procedures required to access information are identified and relevant action taken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Availability of material is identified and relevant action taken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Obstacles to the collection of information are identified and relevant action taken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rPr>
                <w:rStyle w:val="SpecialBold"/>
              </w:rPr>
              <w:t>Collect information for research objectives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Information collection methods are applied in accordance with workplace procedures and agreements with information source</w:t>
            </w:r>
            <w:r w:rsidRPr="005868E5">
              <w:t>s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Types and range of information collected is in accordance with research objectives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Information is recorded in relevant format in accordance with workplace procedures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rPr>
                <w:rStyle w:val="SpecialBold"/>
              </w:rPr>
              <w:t>Analyse and compile research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Methods of analysis and compilation are confirmed as relevant for the information collected and research objectives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Methodologies and current technological developments are incorporated in accordance with relevant industry standards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Results a</w:t>
            </w:r>
            <w:r w:rsidRPr="005868E5">
              <w:t>re obtained within specified time, budget and quality constraints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Results are recorded in relevant format in accordance with workplace procedures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Results are interpreted and conclusions documented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Results and conclusions ar</w:t>
            </w:r>
            <w:r w:rsidRPr="005868E5">
              <w:t>e reviewed with relevant person/s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rPr>
                <w:rStyle w:val="SpecialBold"/>
              </w:rPr>
              <w:t xml:space="preserve">Present research </w:t>
            </w:r>
            <w:r w:rsidRPr="005868E5">
              <w:rPr>
                <w:rStyle w:val="SpecialBold"/>
              </w:rPr>
              <w:t>conclusions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 xml:space="preserve">Report/summary/presentation detailing research results and conclusions is developed in accordance with </w:t>
            </w:r>
            <w:r w:rsidRPr="005868E5">
              <w:t>workplace procedures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Confidential information is protected in accordance wit</w:t>
            </w:r>
            <w:r w:rsidRPr="005868E5">
              <w:t>h agreements and/or workplace procedures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Sources of information are acknowledged or cited in a recognised and relevant format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t>Success of the research methodology is evaluated against research objectives</w:t>
            </w:r>
          </w:p>
        </w:tc>
      </w:tr>
    </w:tbl>
    <w:p w:rsidR="00000000" w:rsidRPr="005868E5" w:rsidP="005868E5">
      <w:pPr>
        <w:pStyle w:val="NoPaddingFontSize1"/>
      </w:pPr>
    </w:p>
    <w:p w:rsidR="00000000" w:rsidRPr="005868E5" w:rsidP="005868E5">
      <w:pPr>
        <w:pStyle w:val="AllowPageBreak"/>
      </w:pPr>
    </w:p>
    <w:p w:rsidR="00000000" w:rsidRPr="005868E5" w:rsidP="005868E5">
      <w:pPr>
        <w:pStyle w:val="Heading1"/>
      </w:pPr>
      <w:bookmarkStart w:id="7" w:name="O_1103385"/>
      <w:bookmarkEnd w:id="7"/>
      <w:r w:rsidRPr="005868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t>Foundation skills essential to performance are explicit in the performance criteria of this unit of competency.</w:t>
            </w:r>
          </w:p>
        </w:tc>
      </w:tr>
    </w:tbl>
    <w:p w:rsidR="00000000" w:rsidRPr="005868E5" w:rsidP="005868E5">
      <w:pPr>
        <w:pStyle w:val="NoPaddingFontSize1"/>
      </w:pPr>
    </w:p>
    <w:p w:rsidR="00000000" w:rsidRPr="005868E5" w:rsidP="005868E5">
      <w:pPr>
        <w:pStyle w:val="AllowPageBreak"/>
      </w:pPr>
    </w:p>
    <w:p w:rsidR="00000000" w:rsidRPr="005868E5" w:rsidP="005868E5">
      <w:pPr>
        <w:pStyle w:val="Heading1"/>
      </w:pPr>
      <w:bookmarkStart w:id="8" w:name="O_1103386"/>
      <w:bookmarkEnd w:id="8"/>
      <w:r w:rsidRPr="005868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t>Range is restricted to essential operating conditions and any other variables essential to the work env</w:t>
            </w:r>
            <w:r w:rsidRPr="005868E5">
              <w:t>ironment.</w:t>
            </w:r>
          </w:p>
          <w:p w:rsidR="00000000" w:rsidRPr="005868E5" w:rsidP="005868E5">
            <w:pPr>
              <w:pStyle w:val="BodyText"/>
            </w:pPr>
            <w:r w:rsidRPr="005868E5">
              <w:t>Non-essential conditions may be found in the UEE Electrotechnology Training Package Companion Volume Implementation Guide.</w:t>
            </w:r>
          </w:p>
        </w:tc>
      </w:tr>
    </w:tbl>
    <w:p w:rsidR="00000000" w:rsidRPr="005868E5" w:rsidP="005868E5">
      <w:pPr>
        <w:pStyle w:val="NoPaddingFontSize1"/>
      </w:pPr>
    </w:p>
    <w:p w:rsidR="00000000" w:rsidRPr="005868E5" w:rsidP="005868E5">
      <w:pPr>
        <w:pStyle w:val="AllowPageBreak"/>
      </w:pPr>
    </w:p>
    <w:p w:rsidR="00000000" w:rsidRPr="005868E5" w:rsidP="005868E5">
      <w:pPr>
        <w:pStyle w:val="Heading1"/>
      </w:pPr>
      <w:bookmarkStart w:id="9" w:name="O_1103387"/>
      <w:bookmarkEnd w:id="9"/>
      <w:r w:rsidRPr="005868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t>This unit replaces and is equivalent to UEENEER002B Contribute to the conduct of a research project.</w:t>
            </w:r>
          </w:p>
        </w:tc>
      </w:tr>
    </w:tbl>
    <w:p w:rsidR="00000000" w:rsidRPr="005868E5" w:rsidP="005868E5">
      <w:pPr>
        <w:pStyle w:val="NoPaddingFontSize1"/>
      </w:pPr>
    </w:p>
    <w:p w:rsidR="00000000" w:rsidRPr="005868E5" w:rsidP="005868E5">
      <w:pPr>
        <w:pStyle w:val="AllowPageBreak"/>
      </w:pPr>
    </w:p>
    <w:p w:rsidR="00000000" w:rsidRPr="005868E5" w:rsidP="005868E5">
      <w:pPr>
        <w:pStyle w:val="Heading1"/>
      </w:pPr>
      <w:bookmarkStart w:id="10" w:name="O_1103394"/>
      <w:bookmarkEnd w:id="10"/>
      <w:r w:rsidRPr="005868E5">
        <w:t>Links</w:t>
      </w:r>
    </w:p>
    <w:p w:rsidR="00000000" w:rsidRPr="005868E5" w:rsidP="00176849">
      <w:pPr>
        <w:pStyle w:val="BodyText"/>
      </w:pPr>
      <w:r w:rsidRPr="005868E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7524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868E5" w:rsidP="00176849">
      <w:pPr>
        <w:pStyle w:val="BodyText"/>
        <w:sectPr w:rsidSect="005868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68E5" w:rsidP="005868E5">
      <w:pPr>
        <w:pStyle w:val="SuperHeading"/>
      </w:pPr>
      <w:r w:rsidRPr="005868E5">
        <w:t>Assessment Requirements for UEECO0019 Contribute to the conduct of a research project</w:t>
      </w:r>
    </w:p>
    <w:p w:rsidR="00000000" w:rsidRPr="005868E5" w:rsidP="005868E5">
      <w:pPr>
        <w:pStyle w:val="Heading1"/>
      </w:pPr>
      <w:bookmarkStart w:id="11" w:name="O_1103389"/>
      <w:bookmarkEnd w:id="11"/>
      <w:r w:rsidRPr="005868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t xml:space="preserve">Release 1. This is the first release of this unit of competency </w:t>
            </w:r>
            <w:r w:rsidRPr="005868E5">
              <w:t>in the UEE Electrotechnology Training Package.</w:t>
            </w:r>
          </w:p>
        </w:tc>
      </w:tr>
    </w:tbl>
    <w:p w:rsidR="00000000" w:rsidRPr="005868E5" w:rsidP="005868E5">
      <w:pPr>
        <w:pStyle w:val="NoPaddingFontSize1"/>
      </w:pPr>
    </w:p>
    <w:p w:rsidR="00000000" w:rsidRPr="005868E5" w:rsidP="005868E5">
      <w:pPr>
        <w:pStyle w:val="AllowPageBreak"/>
      </w:pPr>
    </w:p>
    <w:p w:rsidR="00000000" w:rsidRPr="005868E5" w:rsidP="005868E5">
      <w:pPr>
        <w:pStyle w:val="Heading1"/>
      </w:pPr>
      <w:bookmarkStart w:id="12" w:name="O_1103390"/>
      <w:bookmarkEnd w:id="12"/>
      <w:r w:rsidRPr="005868E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 xml:space="preserve">Evidence required to demonstrate competence in this unit must be relevant to and satisfy all of the requirements of the elements and performance criteria on </w:t>
            </w:r>
            <w:r w:rsidRPr="005868E5">
              <w:t>at least one occasion and include: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ListBullet"/>
            </w:pPr>
            <w:r w:rsidRPr="005868E5">
              <w:t>employing techniques, procedures, information and resources available in the workplace</w:t>
            </w:r>
          </w:p>
          <w:p w:rsidR="00000000" w:rsidRPr="005868E5" w:rsidP="005868E5">
            <w:pPr>
              <w:pStyle w:val="ListBullet"/>
            </w:pPr>
            <w:r w:rsidRPr="005868E5">
              <w:t>acknowledging and citing sources of information</w:t>
            </w:r>
          </w:p>
          <w:p w:rsidR="00000000" w:rsidRPr="005868E5" w:rsidP="005868E5">
            <w:pPr>
              <w:pStyle w:val="ListBullet"/>
            </w:pPr>
            <w:r w:rsidRPr="005868E5">
              <w:t>analysing and compiling research information</w:t>
            </w:r>
          </w:p>
          <w:p w:rsidR="00000000" w:rsidRPr="005868E5" w:rsidP="005868E5">
            <w:pPr>
              <w:pStyle w:val="ListBullet"/>
            </w:pPr>
            <w:r w:rsidRPr="005868E5">
              <w:t>collecting information to achieve research objectives</w:t>
            </w:r>
          </w:p>
          <w:p w:rsidR="00000000" w:rsidRPr="005868E5" w:rsidP="005868E5">
            <w:pPr>
              <w:pStyle w:val="ListBullet"/>
            </w:pPr>
            <w:r w:rsidRPr="005868E5">
              <w:t>confirming research parameters</w:t>
            </w:r>
          </w:p>
          <w:p w:rsidR="00000000" w:rsidRPr="005868E5" w:rsidP="005868E5">
            <w:pPr>
              <w:pStyle w:val="ListBullet"/>
            </w:pPr>
            <w:r w:rsidRPr="005868E5">
              <w:t>identifying scope, objectives and outcomes</w:t>
            </w:r>
          </w:p>
          <w:p w:rsidR="00000000" w:rsidRPr="005868E5" w:rsidP="005868E5">
            <w:pPr>
              <w:pStyle w:val="ListBullet"/>
            </w:pPr>
            <w:r w:rsidRPr="005868E5">
              <w:t>identifying sources and availability of information</w:t>
            </w:r>
          </w:p>
          <w:p w:rsidR="00000000" w:rsidRPr="005868E5" w:rsidP="005868E5">
            <w:pPr>
              <w:pStyle w:val="ListBullet"/>
            </w:pPr>
            <w:r w:rsidRPr="005868E5">
              <w:t>identifying type and range of information</w:t>
            </w:r>
          </w:p>
          <w:p w:rsidR="00000000" w:rsidRPr="005868E5" w:rsidP="005868E5">
            <w:pPr>
              <w:pStyle w:val="ListBullet"/>
            </w:pPr>
            <w:r w:rsidRPr="005868E5">
              <w:t>interpreting results and documenti</w:t>
            </w:r>
            <w:r w:rsidRPr="005868E5">
              <w:t>ng conclusions</w:t>
            </w:r>
          </w:p>
          <w:p w:rsidR="00000000" w:rsidRPr="005868E5" w:rsidP="005868E5">
            <w:pPr>
              <w:pStyle w:val="ListBullet"/>
            </w:pPr>
            <w:r w:rsidRPr="005868E5">
              <w:t>presenting research results and conclusions</w:t>
            </w:r>
          </w:p>
          <w:p w:rsidR="00000000" w:rsidRPr="005868E5" w:rsidP="005868E5">
            <w:pPr>
              <w:pStyle w:val="ListBullet"/>
            </w:pPr>
            <w:r w:rsidRPr="005868E5">
              <w:t>recording information in relevant format.</w:t>
            </w:r>
          </w:p>
        </w:tc>
      </w:tr>
    </w:tbl>
    <w:p w:rsidR="00000000" w:rsidRPr="005868E5" w:rsidP="005868E5">
      <w:pPr>
        <w:pStyle w:val="NoPaddingFontSize1"/>
      </w:pPr>
    </w:p>
    <w:p w:rsidR="00000000" w:rsidRPr="005868E5" w:rsidP="005868E5">
      <w:pPr>
        <w:pStyle w:val="AllowPageBreak"/>
      </w:pPr>
    </w:p>
    <w:p w:rsidR="00000000" w:rsidRPr="005868E5" w:rsidP="005868E5">
      <w:pPr>
        <w:pStyle w:val="Heading1"/>
      </w:pPr>
      <w:bookmarkStart w:id="13" w:name="O_1103391"/>
      <w:bookmarkEnd w:id="13"/>
      <w:r w:rsidRPr="005868E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8E5">
            <w:pPr>
              <w:pStyle w:val="BodyText"/>
              <w:rPr>
                <w:lang w:val="en-NZ"/>
              </w:rPr>
            </w:pPr>
            <w:r w:rsidRPr="005868E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ListBullet"/>
            </w:pPr>
            <w:r w:rsidRPr="005868E5">
              <w:t>conducting research projects and safe working practices, including:</w:t>
            </w:r>
          </w:p>
          <w:p w:rsidR="00000000" w:rsidRPr="005868E5" w:rsidP="005868E5">
            <w:pPr>
              <w:pStyle w:val="ListBullet2"/>
            </w:pPr>
            <w:r w:rsidRPr="005868E5">
              <w:t>proje</w:t>
            </w:r>
            <w:r w:rsidRPr="005868E5">
              <w:t>ct planning encompassing:</w:t>
            </w:r>
          </w:p>
          <w:p w:rsidR="00000000" w:rsidRPr="005868E5" w:rsidP="005868E5">
            <w:pPr>
              <w:pStyle w:val="ListBullet3"/>
            </w:pPr>
            <w:r w:rsidRPr="005868E5">
              <w:t>purpose of project planning</w:t>
            </w:r>
          </w:p>
          <w:p w:rsidR="00000000" w:rsidRPr="005868E5" w:rsidP="005868E5">
            <w:pPr>
              <w:pStyle w:val="ListBullet3"/>
            </w:pPr>
            <w:r w:rsidRPr="005868E5">
              <w:t>documents needed to plan a project</w:t>
            </w:r>
          </w:p>
          <w:p w:rsidR="00000000" w:rsidRPr="005868E5" w:rsidP="005868E5">
            <w:pPr>
              <w:pStyle w:val="ListBullet3"/>
            </w:pPr>
            <w:r w:rsidRPr="005868E5">
              <w:t>factors influencing sequence and restraints of project activities</w:t>
            </w:r>
          </w:p>
          <w:p w:rsidR="00000000" w:rsidRPr="005868E5" w:rsidP="005868E5">
            <w:pPr>
              <w:pStyle w:val="ListBullet3"/>
            </w:pPr>
            <w:r w:rsidRPr="005868E5">
              <w:t>critical path analysis encompassing:</w:t>
            </w:r>
          </w:p>
          <w:p w:rsidR="00000000" w:rsidRPr="005868E5" w:rsidP="005868E5">
            <w:pPr>
              <w:pStyle w:val="ListBullet4"/>
            </w:pPr>
            <w:r w:rsidRPr="005868E5">
              <w:t>graphical representation methods</w:t>
            </w:r>
          </w:p>
          <w:p w:rsidR="00000000" w:rsidRPr="005868E5" w:rsidP="005868E5">
            <w:pPr>
              <w:pStyle w:val="ListBullet4"/>
            </w:pPr>
            <w:r w:rsidRPr="005868E5">
              <w:t>methods of representing time/rates</w:t>
            </w:r>
          </w:p>
          <w:p w:rsidR="00000000" w:rsidRPr="005868E5" w:rsidP="005868E5">
            <w:pPr>
              <w:pStyle w:val="ListBullet2"/>
            </w:pPr>
            <w:r w:rsidRPr="005868E5">
              <w:t>research concepts encompassing:</w:t>
            </w:r>
          </w:p>
          <w:p w:rsidR="00000000" w:rsidRPr="005868E5" w:rsidP="005868E5">
            <w:pPr>
              <w:pStyle w:val="ListBullet3"/>
            </w:pPr>
            <w:r w:rsidRPr="005868E5">
              <w:t xml:space="preserve">terminology - terminology used in a research workplace and terminology used in research-specific literature </w:t>
            </w:r>
          </w:p>
          <w:p w:rsidR="00000000" w:rsidRPr="005868E5" w:rsidP="005868E5">
            <w:pPr>
              <w:pStyle w:val="ListBullet3"/>
            </w:pPr>
            <w:r w:rsidRPr="005868E5">
              <w:t>theory –</w:t>
            </w:r>
            <w:r w:rsidRPr="005868E5">
              <w:t xml:space="preserve"> why conduct research, the history of research, past research successes, past research failures, research protocols and research practices </w:t>
            </w:r>
          </w:p>
          <w:p w:rsidR="00000000" w:rsidRPr="005868E5" w:rsidP="005868E5">
            <w:pPr>
              <w:pStyle w:val="ListBullet3"/>
            </w:pPr>
            <w:r w:rsidRPr="005868E5">
              <w:t>the research environment - the research work environment; standard research practices; industrial, legal, ethical, p</w:t>
            </w:r>
            <w:r w:rsidRPr="005868E5">
              <w:t xml:space="preserve">olitical and market environment considerations; legislation and regulation; and contractual obligations of all parties </w:t>
            </w:r>
          </w:p>
          <w:p w:rsidR="00000000" w:rsidRPr="005868E5" w:rsidP="005868E5">
            <w:pPr>
              <w:pStyle w:val="ListBullet3"/>
            </w:pPr>
            <w:r w:rsidRPr="005868E5">
              <w:t xml:space="preserve">planning to conduct research - concept development and/or research brief analysis; research objectives; research deliverables; research </w:t>
            </w:r>
            <w:r w:rsidRPr="005868E5">
              <w:t xml:space="preserve">project plan; literature reviews; methodology development, including experimental design, technology selection, and information management system selection </w:t>
            </w:r>
          </w:p>
          <w:p w:rsidR="00000000" w:rsidRPr="005868E5" w:rsidP="005868E5">
            <w:pPr>
              <w:pStyle w:val="ListBullet3"/>
            </w:pPr>
            <w:r w:rsidRPr="005868E5">
              <w:t>clients - identifying client viewpoints and stake in project; identifying client requirements and p</w:t>
            </w:r>
            <w:r w:rsidRPr="005868E5">
              <w:t>arameters; determining research budgets, timelines, milestones and quality attributes with clients</w:t>
            </w:r>
          </w:p>
          <w:p w:rsidR="00000000" w:rsidRPr="005868E5" w:rsidP="005868E5">
            <w:pPr>
              <w:pStyle w:val="ListBullet3"/>
            </w:pPr>
            <w:r w:rsidRPr="005868E5">
              <w:t>research, development and commercialisation - research and development goals versus commercialisation goals and realities, research and development to inspir</w:t>
            </w:r>
            <w:r w:rsidRPr="005868E5">
              <w:t>e a commercialisation process</w:t>
            </w:r>
          </w:p>
          <w:p w:rsidR="00000000" w:rsidRPr="005868E5" w:rsidP="005868E5">
            <w:pPr>
              <w:pStyle w:val="ListBullet2"/>
            </w:pPr>
            <w:r w:rsidRPr="005868E5">
              <w:t>work in a team encompassing:</w:t>
            </w:r>
          </w:p>
          <w:p w:rsidR="00000000" w:rsidRPr="005868E5" w:rsidP="005868E5">
            <w:pPr>
              <w:pStyle w:val="ListBullet3"/>
            </w:pPr>
            <w:r w:rsidRPr="005868E5">
              <w:t>types of teams - managerial, administrative, project-based, commercial and social</w:t>
            </w:r>
          </w:p>
          <w:p w:rsidR="00000000" w:rsidRPr="005868E5" w:rsidP="005868E5">
            <w:pPr>
              <w:pStyle w:val="ListBullet3"/>
            </w:pPr>
            <w:r w:rsidRPr="005868E5">
              <w:t>roles, responsibilities and accountabilities of team members - the role, responsibility and accountability of ind</w:t>
            </w:r>
            <w:r w:rsidRPr="005868E5">
              <w:t xml:space="preserve">ividuals, teams, organisational management and clients </w:t>
            </w:r>
          </w:p>
          <w:p w:rsidR="00000000" w:rsidRPr="005868E5" w:rsidP="005868E5">
            <w:pPr>
              <w:pStyle w:val="ListBullet3"/>
            </w:pPr>
            <w:r w:rsidRPr="005868E5">
              <w:t>working in a team - identification and utilisation of team member skills and knowledge; maximising benefits of team diversity; team planning; team commitment and cooperation; improving/maximising team</w:t>
            </w:r>
            <w:r w:rsidRPr="005868E5">
              <w:t xml:space="preserve"> performance to achieve goals; team monitoring and adjustment; plain English literacy and communication; and leading, facilitating, participating, coaching and mentoring</w:t>
            </w:r>
          </w:p>
          <w:p w:rsidR="00000000" w:rsidRPr="005868E5" w:rsidP="005868E5">
            <w:pPr>
              <w:pStyle w:val="ListBullet3"/>
            </w:pPr>
            <w:r w:rsidRPr="005868E5">
              <w:t>working with clients - client relations, client liaison, and the practice of working w</w:t>
            </w:r>
            <w:r w:rsidRPr="005868E5">
              <w:t xml:space="preserve">ith clients </w:t>
            </w:r>
          </w:p>
          <w:p w:rsidR="00000000" w:rsidRPr="005868E5" w:rsidP="005868E5">
            <w:pPr>
              <w:pStyle w:val="ListBullet3"/>
            </w:pPr>
            <w:r w:rsidRPr="005868E5">
              <w:t xml:space="preserve">conflict resolution – personality analysis tools and strategies for dealing with difficult people </w:t>
            </w:r>
          </w:p>
          <w:p w:rsidR="00000000" w:rsidRPr="005868E5" w:rsidP="005868E5">
            <w:pPr>
              <w:pStyle w:val="ListBullet2"/>
            </w:pPr>
            <w:r w:rsidRPr="005868E5">
              <w:t>scientific writing and communication encompassing:</w:t>
            </w:r>
          </w:p>
          <w:p w:rsidR="00000000" w:rsidRPr="005868E5" w:rsidP="005868E5">
            <w:pPr>
              <w:pStyle w:val="ListBullet3"/>
            </w:pPr>
            <w:r w:rsidRPr="005868E5">
              <w:t xml:space="preserve">types of scientific writing and communication - the distinguishing characteristics of the </w:t>
            </w:r>
            <w:r w:rsidRPr="005868E5">
              <w:t>different types of scientific writing</w:t>
            </w:r>
          </w:p>
          <w:p w:rsidR="00000000" w:rsidRPr="005868E5" w:rsidP="005868E5">
            <w:pPr>
              <w:pStyle w:val="ListBullet3"/>
            </w:pPr>
            <w:r w:rsidRPr="005868E5">
              <w:t>purpose of the different types of scientific writing - product development justification and specifications, management advice, scientific papers/publications, conference/meeting presentations, policy documents, planni</w:t>
            </w:r>
            <w:r w:rsidRPr="005868E5">
              <w:t xml:space="preserve">ng documents and reports </w:t>
            </w:r>
          </w:p>
          <w:p w:rsidR="00000000" w:rsidRPr="005868E5" w:rsidP="005868E5">
            <w:pPr>
              <w:pStyle w:val="ListBullet3"/>
            </w:pPr>
            <w:r w:rsidRPr="005868E5">
              <w:t>types of audience - the features and characteristics of an audience, including an audience’s professional, social, cultural, ethnic background and physical and academic capabilities; the importance of ‘plain English’ written and o</w:t>
            </w:r>
            <w:r w:rsidRPr="005868E5">
              <w:t>ral communication</w:t>
            </w:r>
          </w:p>
          <w:p w:rsidR="00000000" w:rsidRPr="005868E5" w:rsidP="005868E5">
            <w:pPr>
              <w:pStyle w:val="ListBullet3"/>
            </w:pPr>
            <w:r w:rsidRPr="005868E5">
              <w:t>scientific writing techniques - the component parts of scientific documents, including aim, materials, method, results, discussion, conclusion, references; the required content of each component part; scientific referencing techniques, in</w:t>
            </w:r>
            <w:r w:rsidRPr="005868E5">
              <w:t>cluding bibliographies, reference lists, citations, footnotes, quotes and acknowledgements; scientific labelling techniques, including graphs, tables, diagrams and figures; techniques for documenting results, including text, graphs, tables, diagrams and fi</w:t>
            </w:r>
            <w:r w:rsidRPr="005868E5">
              <w:t>gures; organisational standards for document and presentation production, including standard organisational document templates, letterheads, headers, footers and logos</w:t>
            </w:r>
          </w:p>
          <w:p w:rsidR="00000000" w:rsidRPr="005868E5" w:rsidP="005868E5">
            <w:pPr>
              <w:pStyle w:val="ListBullet3"/>
            </w:pPr>
            <w:r w:rsidRPr="005868E5">
              <w:t xml:space="preserve">oral communication techniques - techniques for communicating to large groups, including </w:t>
            </w:r>
            <w:r w:rsidRPr="005868E5">
              <w:t xml:space="preserve">conference presentations and speeches; techniques for communicating to small groups, including meeting presentations, team discussions and planning forums </w:t>
            </w:r>
          </w:p>
          <w:p w:rsidR="00000000" w:rsidRPr="005868E5" w:rsidP="005868E5">
            <w:pPr>
              <w:pStyle w:val="ListBullet3"/>
            </w:pPr>
            <w:r w:rsidRPr="005868E5">
              <w:t>electronic communication formats - world-wide-web – protocols and practices; email – protocols and p</w:t>
            </w:r>
            <w:r w:rsidRPr="005868E5">
              <w:t>ractices; transfer of information via CD Rom/floppy disk; use of PDF and other secure files</w:t>
            </w:r>
          </w:p>
          <w:p w:rsidR="00000000" w:rsidRPr="005868E5" w:rsidP="005868E5">
            <w:pPr>
              <w:pStyle w:val="ListBullet3"/>
            </w:pPr>
            <w:r w:rsidRPr="005868E5">
              <w:t>confidentiality considerations - confidentiality practices to protect the organisation, confidentiality practices to protect the client and confidentiality practice</w:t>
            </w:r>
            <w:r w:rsidRPr="005868E5">
              <w:t>s to protect providers of information/research cohorts</w:t>
            </w:r>
          </w:p>
          <w:p w:rsidR="00000000" w:rsidRPr="005868E5" w:rsidP="005868E5">
            <w:pPr>
              <w:pStyle w:val="ListBullet2"/>
            </w:pPr>
            <w:r w:rsidRPr="005868E5">
              <w:t>data collection techniques encompassing:</w:t>
            </w:r>
          </w:p>
          <w:p w:rsidR="00000000" w:rsidRPr="005868E5" w:rsidP="005868E5">
            <w:pPr>
              <w:pStyle w:val="ListBullet3"/>
            </w:pPr>
            <w:r w:rsidRPr="005868E5">
              <w:t>data types - quantitative data, including empirical, non-parametric and parametric; qualitative data; raw; graphic; diagrams; original; textual; multimedia an</w:t>
            </w:r>
            <w:r w:rsidRPr="005868E5">
              <w:t xml:space="preserve">d electronic </w:t>
            </w:r>
          </w:p>
          <w:p w:rsidR="00000000" w:rsidRPr="005868E5" w:rsidP="005868E5">
            <w:pPr>
              <w:pStyle w:val="ListBullet3"/>
            </w:pPr>
            <w:r w:rsidRPr="005868E5">
              <w:t>data collection - data sources; consultation protocols and practices; survey methodologies, including interviews, surveys, chat rooms and focus groups; literature reviews, including traditional and web-based; group facilitation and presentati</w:t>
            </w:r>
            <w:r w:rsidRPr="005868E5">
              <w:t>on; questioning, active listening and clarification; obstacles to data collection, including unavailable data, inconsistent data, confidentiality, security and data limitations</w:t>
            </w:r>
          </w:p>
          <w:p w:rsidR="00000000" w:rsidRPr="005868E5" w:rsidP="005868E5">
            <w:pPr>
              <w:pStyle w:val="ListBullet3"/>
            </w:pPr>
            <w:r w:rsidRPr="005868E5">
              <w:t>evaluating data quality - reliability, accuracy, clarity and validity; contribu</w:t>
            </w:r>
            <w:r w:rsidRPr="005868E5">
              <w:t>tion to research and relevance to research objectives</w:t>
            </w:r>
          </w:p>
          <w:p w:rsidR="00000000" w:rsidRPr="005868E5" w:rsidP="005868E5">
            <w:pPr>
              <w:pStyle w:val="ListBullet2"/>
            </w:pPr>
            <w:r w:rsidRPr="005868E5">
              <w:t>data analysis and presentation encompassing:</w:t>
            </w:r>
          </w:p>
          <w:p w:rsidR="00000000" w:rsidRPr="005868E5" w:rsidP="005868E5">
            <w:pPr>
              <w:pStyle w:val="ListBullet3"/>
            </w:pPr>
            <w:r w:rsidRPr="005868E5">
              <w:t>data analysis techniques - univariate analysis, multivariate analysis, decision trees, genetic algorithms, neural networks, gap analysis, urgency and impac</w:t>
            </w:r>
            <w:r w:rsidRPr="005868E5">
              <w:t>t</w:t>
            </w:r>
          </w:p>
          <w:p w:rsidR="00000000" w:rsidRPr="005868E5" w:rsidP="005868E5">
            <w:pPr>
              <w:pStyle w:val="ListBullet3"/>
            </w:pPr>
            <w:r w:rsidRPr="005868E5">
              <w:t xml:space="preserve">data analysis technique selection - determining the correct analysis technique(s); determining the correct sequence of analysis techniques; accommodating influencing factors, including research objectives, budget, timeline and quality requirements, data </w:t>
            </w:r>
            <w:r w:rsidRPr="005868E5">
              <w:t xml:space="preserve">limitations, confidentiality and security </w:t>
            </w:r>
          </w:p>
          <w:p w:rsidR="00000000" w:rsidRPr="005868E5" w:rsidP="005868E5">
            <w:pPr>
              <w:pStyle w:val="ListBullet3"/>
            </w:pPr>
            <w:r w:rsidRPr="005868E5">
              <w:t xml:space="preserve">data interpretation - determining results; determining conclusions; benchmarking; quality assurance, including consideration of accuracy, validity and clarity </w:t>
            </w:r>
          </w:p>
          <w:p w:rsidR="00000000" w:rsidRPr="005868E5" w:rsidP="005868E5">
            <w:pPr>
              <w:pStyle w:val="ListBullet3"/>
            </w:pPr>
            <w:r w:rsidRPr="005868E5">
              <w:t>data presentation encompassing:</w:t>
            </w:r>
          </w:p>
          <w:p w:rsidR="00000000" w:rsidRPr="005868E5" w:rsidP="005868E5">
            <w:pPr>
              <w:pStyle w:val="ListBullet4"/>
            </w:pPr>
            <w:r w:rsidRPr="005868E5">
              <w:t>determining the corr</w:t>
            </w:r>
            <w:r w:rsidRPr="005868E5">
              <w:t>ect form of presentation for the audience, including colleagues, scientific community, marketing and commercialisation specialists, general community, industry and mixed (i.e. conference audience)</w:t>
            </w:r>
          </w:p>
          <w:p w:rsidR="00000000" w:rsidRPr="005868E5" w:rsidP="005868E5">
            <w:pPr>
              <w:pStyle w:val="ListBullet4"/>
            </w:pPr>
            <w:r w:rsidRPr="005868E5">
              <w:t>forms of documentary presentation, including reports, journ</w:t>
            </w:r>
            <w:r w:rsidRPr="005868E5">
              <w:t>al articles, scientific papers, graphs, tables, diagrams and electronic formats; forms of verbal presentation, including meetings, client briefings and conferences; support of a new concept; need for further research; commercialisation opportunity; and qua</w:t>
            </w:r>
            <w:r w:rsidRPr="005868E5">
              <w:t>lity assurance, including accuracy, validity and clarity of information presented</w:t>
            </w:r>
          </w:p>
          <w:p w:rsidR="00000000" w:rsidRPr="005868E5" w:rsidP="005868E5">
            <w:pPr>
              <w:pStyle w:val="ListBullet2"/>
            </w:pPr>
            <w:r w:rsidRPr="005868E5">
              <w:t>product development and trials encompassing:</w:t>
            </w:r>
          </w:p>
          <w:p w:rsidR="00000000" w:rsidRPr="005868E5" w:rsidP="005868E5">
            <w:pPr>
              <w:pStyle w:val="ListBullet3"/>
            </w:pPr>
            <w:r w:rsidRPr="005868E5">
              <w:t xml:space="preserve">identifying client and managerial requirements for production and trials - required outcome(s), </w:t>
            </w:r>
            <w:r w:rsidRPr="005868E5">
              <w:t xml:space="preserve">key performance indicators (KPIs), timelines, financing, resources and quality assurance </w:t>
            </w:r>
          </w:p>
          <w:p w:rsidR="00000000" w:rsidRPr="005868E5" w:rsidP="005868E5">
            <w:pPr>
              <w:pStyle w:val="ListBullet3"/>
            </w:pPr>
            <w:r w:rsidRPr="005868E5">
              <w:t>influencing factors - internal business goals and strategies; technical specifications (chemical, mechanical, environmental); industrial considerations; regulatory co</w:t>
            </w:r>
            <w:r w:rsidRPr="005868E5">
              <w:t>nsiderations; legislative considerations; intellectual property; Australian and international standards and codes of practice; market requirements; resource requirements, including personnel tools and equipment (principles and practices), materials and fin</w:t>
            </w:r>
            <w:r w:rsidRPr="005868E5">
              <w:t xml:space="preserve">ances </w:t>
            </w:r>
          </w:p>
          <w:p w:rsidR="00000000" w:rsidRPr="005868E5" w:rsidP="005868E5">
            <w:pPr>
              <w:pStyle w:val="ListBullet3"/>
            </w:pPr>
            <w:r w:rsidRPr="005868E5">
              <w:t xml:space="preserve">product development arrangements - licensing agreements, joint ventures and sole ventures </w:t>
            </w:r>
          </w:p>
          <w:p w:rsidR="00000000" w:rsidRPr="005868E5" w:rsidP="005868E5">
            <w:pPr>
              <w:pStyle w:val="ListBullet3"/>
            </w:pPr>
            <w:r w:rsidRPr="005868E5">
              <w:t xml:space="preserve">relevant documentation - codes of practice; standard operating procedures (SOPs); product formulation documentation; safety data sheets (SDS)/material safety </w:t>
            </w:r>
            <w:r w:rsidRPr="005868E5">
              <w:t xml:space="preserve">data sheets (MSDS); equipment and quality manuals; calibration and maintenance schedules; enterprise recording and reporting procedures; and material, equipment and product specifications </w:t>
            </w:r>
          </w:p>
          <w:p w:rsidR="00000000" w:rsidRPr="005868E5" w:rsidP="005868E5">
            <w:pPr>
              <w:pStyle w:val="ListBullet3"/>
            </w:pPr>
            <w:r w:rsidRPr="005868E5">
              <w:t>development and trial processes - proof of concept; trialling conce</w:t>
            </w:r>
            <w:r w:rsidRPr="005868E5">
              <w:t>pts; definitions/specifications; types of development and trial processes, including phase A product and trial, phase B product and trial, user trials, ergonomics and usability testing; pre-defined acceptance criteria, confidence limits; data collection an</w:t>
            </w:r>
            <w:r w:rsidRPr="005868E5">
              <w:t>d analysis; production; evaluation and recommendation formulation</w:t>
            </w:r>
          </w:p>
          <w:p w:rsidR="00000000" w:rsidRPr="005868E5" w:rsidP="005868E5">
            <w:pPr>
              <w:pStyle w:val="ListBullet2"/>
            </w:pPr>
            <w:r w:rsidRPr="005868E5">
              <w:t>intellectual property concepts encompassing:</w:t>
            </w:r>
          </w:p>
          <w:p w:rsidR="00000000" w:rsidRPr="005868E5" w:rsidP="005868E5">
            <w:pPr>
              <w:pStyle w:val="ListBullet3"/>
            </w:pPr>
            <w:r w:rsidRPr="005868E5">
              <w:t>intellectual property and Australian law - the place of intellectual property in Australian law, past cases and outcomes, and necessary conside</w:t>
            </w:r>
            <w:r w:rsidRPr="005868E5">
              <w:t xml:space="preserve">rations </w:t>
            </w:r>
          </w:p>
          <w:p w:rsidR="00000000" w:rsidRPr="005868E5" w:rsidP="005868E5">
            <w:pPr>
              <w:pStyle w:val="ListBullet3"/>
            </w:pPr>
            <w:r w:rsidRPr="005868E5">
              <w:t>the nature of intellectual property - what is intellectual property? what isn’t intellectual property? why is intellectual property relevant? what can intellectual property rights do? what can’t intellectual property rights do?</w:t>
            </w:r>
          </w:p>
          <w:p w:rsidR="00000000" w:rsidRPr="005868E5" w:rsidP="005868E5">
            <w:pPr>
              <w:pStyle w:val="ListBullet3"/>
            </w:pPr>
            <w:r w:rsidRPr="005868E5">
              <w:t>intellectual proper</w:t>
            </w:r>
            <w:r w:rsidRPr="005868E5">
              <w:t>ty rights - patents, copyright, designs, confidential information and other specialty rights</w:t>
            </w:r>
          </w:p>
          <w:p w:rsidR="00000000" w:rsidRPr="005868E5" w:rsidP="005868E5">
            <w:pPr>
              <w:pStyle w:val="ListBullet3"/>
            </w:pPr>
            <w:r w:rsidRPr="005868E5">
              <w:t>managing intellectual property - identifying intellectual property; deciding what to protect; strategies for managing intellectual property; how intellectual prope</w:t>
            </w:r>
            <w:r w:rsidRPr="005868E5">
              <w:t xml:space="preserve">rty rights work together; intellectual property versus time, effort and finances; sources of assistance, including publications, intellectual property professionals, lawyers, business advisors and marketing consultants </w:t>
            </w:r>
          </w:p>
          <w:p w:rsidR="00000000" w:rsidRPr="005868E5" w:rsidP="005868E5">
            <w:pPr>
              <w:pStyle w:val="ListBullet3"/>
            </w:pPr>
            <w:r w:rsidRPr="005868E5">
              <w:t>enforcement of intellectual property</w:t>
            </w:r>
            <w:r w:rsidRPr="005868E5">
              <w:t xml:space="preserve"> - the enforcement process, the role of lawyers and resolution</w:t>
            </w:r>
          </w:p>
          <w:p w:rsidR="00000000" w:rsidRPr="005868E5" w:rsidP="005868E5">
            <w:pPr>
              <w:pStyle w:val="ListBullet3"/>
            </w:pPr>
            <w:r w:rsidRPr="005868E5">
              <w:t>the changing face of intellectual property - development of intellectual property right laws; changes to intellectual property right laws; extensions of intellectual property rights into non-tr</w:t>
            </w:r>
            <w:r w:rsidRPr="005868E5">
              <w:t xml:space="preserve">aditional areas, including cultural, property arenas and the global marketplace </w:t>
            </w:r>
          </w:p>
          <w:p w:rsidR="00000000" w:rsidRPr="005868E5" w:rsidP="005868E5">
            <w:pPr>
              <w:pStyle w:val="ListBullet2"/>
            </w:pPr>
            <w:r w:rsidRPr="005868E5">
              <w:t>work health and safety (WHS)/occupational health and safety (OHS) principles and fundamentals encompassing:</w:t>
            </w:r>
          </w:p>
          <w:p w:rsidR="00000000" w:rsidRPr="005868E5" w:rsidP="005868E5">
            <w:pPr>
              <w:pStyle w:val="ListBullet3"/>
            </w:pPr>
            <w:r w:rsidRPr="005868E5">
              <w:t>underlying principles of WHS/OHS</w:t>
            </w:r>
          </w:p>
          <w:p w:rsidR="00000000" w:rsidRPr="005868E5" w:rsidP="005868E5">
            <w:pPr>
              <w:pStyle w:val="ListBullet3"/>
            </w:pPr>
            <w:r w:rsidRPr="005868E5">
              <w:t>general aims and objectives of the relevant state or territory legislation relating to WHS/OHS</w:t>
            </w:r>
          </w:p>
          <w:p w:rsidR="00000000" w:rsidRPr="005868E5" w:rsidP="005868E5">
            <w:pPr>
              <w:pStyle w:val="ListBullet3"/>
            </w:pPr>
            <w:r w:rsidRPr="005868E5">
              <w:t>employer and employee responsibilities, rights and obligations</w:t>
            </w:r>
          </w:p>
          <w:p w:rsidR="00000000" w:rsidRPr="005868E5" w:rsidP="005868E5">
            <w:pPr>
              <w:pStyle w:val="ListBullet3"/>
            </w:pPr>
            <w:r w:rsidRPr="005868E5">
              <w:t>major functions of safety committees and representatives</w:t>
            </w:r>
          </w:p>
          <w:p w:rsidR="00000000" w:rsidRPr="005868E5" w:rsidP="005868E5">
            <w:pPr>
              <w:pStyle w:val="ListBullet3"/>
            </w:pPr>
            <w:r w:rsidRPr="005868E5">
              <w:t>powers given to occupational health and s</w:t>
            </w:r>
            <w:r w:rsidRPr="005868E5">
              <w:t>afety inspectors</w:t>
            </w:r>
          </w:p>
          <w:p w:rsidR="00000000" w:rsidRPr="005868E5" w:rsidP="005868E5">
            <w:pPr>
              <w:pStyle w:val="ListBullet3"/>
            </w:pPr>
            <w:r w:rsidRPr="005868E5">
              <w:t>housekeeping and potential hazards in relation to improper housekeeping</w:t>
            </w:r>
          </w:p>
          <w:p w:rsidR="00000000" w:rsidRPr="005868E5" w:rsidP="005868E5">
            <w:pPr>
              <w:pStyle w:val="ListBullet3"/>
            </w:pPr>
            <w:r w:rsidRPr="005868E5">
              <w:t>selecting appropriate personal protective equipment (PPE) given hazardous situations</w:t>
            </w:r>
          </w:p>
          <w:p w:rsidR="00000000" w:rsidRPr="005868E5" w:rsidP="005868E5">
            <w:pPr>
              <w:pStyle w:val="ListBullet2"/>
            </w:pPr>
            <w:r w:rsidRPr="005868E5">
              <w:t>the work environment encompassing:</w:t>
            </w:r>
          </w:p>
          <w:p w:rsidR="00000000" w:rsidRPr="005868E5" w:rsidP="005868E5">
            <w:pPr>
              <w:pStyle w:val="ListBullet3"/>
            </w:pPr>
            <w:r w:rsidRPr="005868E5">
              <w:t>typical hazards associated with a range of wo</w:t>
            </w:r>
            <w:r w:rsidRPr="005868E5">
              <w:t>rk environments</w:t>
            </w:r>
          </w:p>
          <w:p w:rsidR="00000000" w:rsidRPr="005868E5" w:rsidP="005868E5">
            <w:pPr>
              <w:pStyle w:val="ListBullet3"/>
            </w:pPr>
            <w:r w:rsidRPr="005868E5">
              <w:t>procedures used to control the risks associated with these hazards</w:t>
            </w:r>
          </w:p>
          <w:p w:rsidR="00000000" w:rsidRPr="005868E5" w:rsidP="005868E5">
            <w:pPr>
              <w:pStyle w:val="ListBullet3"/>
            </w:pPr>
            <w:r w:rsidRPr="005868E5">
              <w:t>principles of risk assessment/management and state the purpose of each</w:t>
            </w:r>
          </w:p>
          <w:p w:rsidR="00000000" w:rsidRPr="005868E5" w:rsidP="005868E5">
            <w:pPr>
              <w:pStyle w:val="ListBullet3"/>
            </w:pPr>
            <w:r w:rsidRPr="005868E5">
              <w:t>hierarchy of WHS/OHS hazard control measures</w:t>
            </w:r>
          </w:p>
          <w:p w:rsidR="00000000" w:rsidRPr="005868E5" w:rsidP="005868E5">
            <w:pPr>
              <w:pStyle w:val="ListBullet3"/>
            </w:pPr>
            <w:r w:rsidRPr="005868E5">
              <w:t>required documentation for risk assessment</w:t>
            </w:r>
          </w:p>
          <w:p w:rsidR="00000000" w:rsidRPr="005868E5" w:rsidP="005868E5">
            <w:pPr>
              <w:pStyle w:val="ListBullet3"/>
            </w:pPr>
            <w:r w:rsidRPr="005868E5">
              <w:t>commonly used workplace safety signs</w:t>
            </w:r>
          </w:p>
          <w:p w:rsidR="00000000" w:rsidRPr="005868E5" w:rsidP="005868E5">
            <w:pPr>
              <w:pStyle w:val="ListBullet3"/>
            </w:pPr>
            <w:r w:rsidRPr="005868E5">
              <w:t>workplace emergencies that pose a threat to health and safety and suitable procedure for an emergency workplace evacuation</w:t>
            </w:r>
          </w:p>
          <w:p w:rsidR="00000000" w:rsidRPr="005868E5" w:rsidP="005868E5">
            <w:pPr>
              <w:pStyle w:val="ListBullet3"/>
            </w:pPr>
            <w:r w:rsidRPr="005868E5">
              <w:t>appropriate fire extinguisher for a given type of fire</w:t>
            </w:r>
          </w:p>
          <w:p w:rsidR="00000000" w:rsidRPr="005868E5" w:rsidP="005868E5">
            <w:pPr>
              <w:pStyle w:val="ListBullet3"/>
            </w:pPr>
            <w:r w:rsidRPr="005868E5">
              <w:t>requirements for the location, mounting a</w:t>
            </w:r>
            <w:r w:rsidRPr="005868E5">
              <w:t>nd maintenance of portable fire extinguishers</w:t>
            </w:r>
          </w:p>
          <w:p w:rsidR="00000000" w:rsidRPr="005868E5" w:rsidP="005868E5">
            <w:pPr>
              <w:pStyle w:val="ListBullet3"/>
            </w:pPr>
            <w:r w:rsidRPr="005868E5">
              <w:t>basic process of fighting a fire</w:t>
            </w:r>
          </w:p>
          <w:p w:rsidR="00000000" w:rsidRPr="005868E5" w:rsidP="005868E5">
            <w:pPr>
              <w:pStyle w:val="ListBullet3"/>
            </w:pPr>
            <w:r w:rsidRPr="005868E5">
              <w:t>safe premises, buildings and security are important in an industrial setting and the consequences of non-compliance with these</w:t>
            </w:r>
          </w:p>
          <w:p w:rsidR="00000000" w:rsidRPr="005868E5" w:rsidP="005868E5">
            <w:pPr>
              <w:pStyle w:val="ListBullet3"/>
            </w:pPr>
            <w:r w:rsidRPr="005868E5">
              <w:t>standard work procedure is and why they are requir</w:t>
            </w:r>
            <w:r w:rsidRPr="005868E5">
              <w:t>ed in some circumstances</w:t>
            </w:r>
          </w:p>
          <w:p w:rsidR="00000000" w:rsidRPr="005868E5" w:rsidP="005868E5">
            <w:pPr>
              <w:pStyle w:val="ListBullet2"/>
            </w:pPr>
            <w:r w:rsidRPr="005868E5">
              <w:t>manual handling encompassing:</w:t>
            </w:r>
          </w:p>
          <w:p w:rsidR="00000000" w:rsidRPr="005868E5" w:rsidP="005868E5">
            <w:pPr>
              <w:pStyle w:val="ListBullet3"/>
            </w:pPr>
            <w:r w:rsidRPr="005868E5">
              <w:t>typical manual handling injuries and the effect they can have on lifestyle</w:t>
            </w:r>
          </w:p>
          <w:p w:rsidR="00000000" w:rsidRPr="005868E5" w:rsidP="005868E5">
            <w:pPr>
              <w:pStyle w:val="ListBullet3"/>
            </w:pPr>
            <w:r w:rsidRPr="005868E5">
              <w:t>situations that may cause manual handling injuries</w:t>
            </w:r>
          </w:p>
          <w:p w:rsidR="00000000" w:rsidRPr="005868E5" w:rsidP="005868E5">
            <w:pPr>
              <w:pStyle w:val="ListBullet3"/>
            </w:pPr>
            <w:r w:rsidRPr="005868E5">
              <w:t>correct procedures for lifting and carrying to prevent manual handling in</w:t>
            </w:r>
            <w:r w:rsidRPr="005868E5">
              <w:t>juries</w:t>
            </w:r>
          </w:p>
          <w:p w:rsidR="00000000" w:rsidRPr="005868E5" w:rsidP="005868E5">
            <w:pPr>
              <w:pStyle w:val="ListBullet3"/>
            </w:pPr>
            <w:r w:rsidRPr="005868E5">
              <w:t>chemicals in the workplace encompassing:</w:t>
            </w:r>
          </w:p>
          <w:p w:rsidR="00000000" w:rsidRPr="005868E5" w:rsidP="005868E5">
            <w:pPr>
              <w:pStyle w:val="ListBullet3"/>
            </w:pPr>
            <w:r w:rsidRPr="005868E5">
              <w:t>hazardous substances and dangerous goods</w:t>
            </w:r>
          </w:p>
          <w:p w:rsidR="00000000" w:rsidRPr="005868E5" w:rsidP="005868E5">
            <w:pPr>
              <w:pStyle w:val="ListBullet3"/>
            </w:pPr>
            <w:r w:rsidRPr="005868E5">
              <w:t>classification of chemicals as hazardous substances and/or dangerous goods</w:t>
            </w:r>
          </w:p>
          <w:p w:rsidR="00000000" w:rsidRPr="005868E5" w:rsidP="005868E5">
            <w:pPr>
              <w:pStyle w:val="ListBullet3"/>
            </w:pPr>
            <w:r w:rsidRPr="005868E5">
              <w:t>requirements for labelling of chemicals in the workplace</w:t>
            </w:r>
          </w:p>
          <w:p w:rsidR="00000000" w:rsidRPr="005868E5" w:rsidP="005868E5">
            <w:pPr>
              <w:pStyle w:val="ListBullet3"/>
            </w:pPr>
            <w:r w:rsidRPr="005868E5">
              <w:t>safe storage procedure</w:t>
            </w:r>
            <w:r w:rsidRPr="005868E5">
              <w:t>s for chemicals</w:t>
            </w:r>
          </w:p>
          <w:p w:rsidR="00000000" w:rsidRPr="005868E5" w:rsidP="005868E5">
            <w:pPr>
              <w:pStyle w:val="ListBullet3"/>
            </w:pPr>
            <w:r w:rsidRPr="005868E5">
              <w:t>purpose of and interpretation of SDS/MSDS</w:t>
            </w:r>
          </w:p>
          <w:p w:rsidR="00000000" w:rsidRPr="005868E5" w:rsidP="005868E5">
            <w:pPr>
              <w:pStyle w:val="ListBullet2"/>
            </w:pPr>
            <w:r w:rsidRPr="005868E5">
              <w:t>working at heights encompassing:</w:t>
            </w:r>
          </w:p>
          <w:p w:rsidR="00000000" w:rsidRPr="005868E5" w:rsidP="005868E5">
            <w:pPr>
              <w:pStyle w:val="ListBullet3"/>
            </w:pPr>
            <w:r w:rsidRPr="005868E5">
              <w:t>dangers associated with working on ladders and scaffolds</w:t>
            </w:r>
          </w:p>
          <w:p w:rsidR="00000000" w:rsidRPr="005868E5" w:rsidP="005868E5">
            <w:pPr>
              <w:pStyle w:val="ListBullet3"/>
            </w:pPr>
            <w:r w:rsidRPr="005868E5">
              <w:t>identification of work area as a height risk and use of appropriate safety equipment to prevent a fall</w:t>
            </w:r>
          </w:p>
          <w:p w:rsidR="00000000" w:rsidRPr="005868E5" w:rsidP="005868E5">
            <w:pPr>
              <w:pStyle w:val="ListBullet3"/>
            </w:pPr>
            <w:r w:rsidRPr="005868E5">
              <w:t>sel</w:t>
            </w:r>
            <w:r w:rsidRPr="005868E5">
              <w:t>ecting an appropriate ladder for a given situation and performing a safety check before use</w:t>
            </w:r>
          </w:p>
          <w:p w:rsidR="00000000" w:rsidRPr="005868E5" w:rsidP="005868E5">
            <w:pPr>
              <w:pStyle w:val="ListBullet3"/>
            </w:pPr>
            <w:r w:rsidRPr="005868E5">
              <w:t>precautions that should be taken when ascending and working off a ladder</w:t>
            </w:r>
          </w:p>
          <w:p w:rsidR="00000000" w:rsidRPr="005868E5" w:rsidP="005868E5">
            <w:pPr>
              <w:pStyle w:val="ListBullet3"/>
            </w:pPr>
            <w:r w:rsidRPr="005868E5">
              <w:t>precautions that should be taken when working on and around a scaffold and elevated platfor</w:t>
            </w:r>
            <w:r w:rsidRPr="005868E5">
              <w:t>ms</w:t>
            </w:r>
          </w:p>
          <w:p w:rsidR="00000000" w:rsidRPr="005868E5" w:rsidP="005868E5">
            <w:pPr>
              <w:pStyle w:val="ListBullet2"/>
            </w:pPr>
            <w:r w:rsidRPr="005868E5">
              <w:t>confined spaces encompassing:</w:t>
            </w:r>
          </w:p>
          <w:p w:rsidR="00000000" w:rsidRPr="005868E5" w:rsidP="005868E5">
            <w:pPr>
              <w:pStyle w:val="ListBullet3"/>
            </w:pPr>
            <w:r w:rsidRPr="005868E5">
              <w:t>hazards associated with working in a confined space</w:t>
            </w:r>
          </w:p>
          <w:p w:rsidR="00000000" w:rsidRPr="005868E5" w:rsidP="005868E5">
            <w:pPr>
              <w:pStyle w:val="ListBullet3"/>
            </w:pPr>
            <w:r w:rsidRPr="005868E5">
              <w:t>identifying workplace situations that could be classified as a confined space</w:t>
            </w:r>
          </w:p>
          <w:p w:rsidR="00000000" w:rsidRPr="005868E5" w:rsidP="005868E5">
            <w:pPr>
              <w:pStyle w:val="ListBullet3"/>
            </w:pPr>
            <w:r w:rsidRPr="005868E5">
              <w:t>control measures for working in a designated confined space</w:t>
            </w:r>
          </w:p>
          <w:p w:rsidR="00000000" w:rsidRPr="005868E5" w:rsidP="005868E5">
            <w:pPr>
              <w:pStyle w:val="ListBullet2"/>
            </w:pPr>
            <w:r w:rsidRPr="005868E5">
              <w:t>physical and psychological hazards encompassing:</w:t>
            </w:r>
          </w:p>
          <w:p w:rsidR="00000000" w:rsidRPr="005868E5" w:rsidP="005868E5">
            <w:pPr>
              <w:pStyle w:val="ListBullet3"/>
            </w:pPr>
            <w:r w:rsidRPr="005868E5">
              <w:t>short and long-term effects of excessive noise and techniques to avoid damage to hearing due to excessive noise</w:t>
            </w:r>
          </w:p>
          <w:p w:rsidR="00000000" w:rsidRPr="005868E5" w:rsidP="005868E5">
            <w:pPr>
              <w:pStyle w:val="ListBullet3"/>
            </w:pPr>
            <w:r w:rsidRPr="005868E5">
              <w:t>effects of vibration on the human body and work practices to protect against vibration</w:t>
            </w:r>
          </w:p>
          <w:p w:rsidR="00000000" w:rsidRPr="005868E5" w:rsidP="005868E5">
            <w:pPr>
              <w:pStyle w:val="ListBullet3"/>
            </w:pPr>
            <w:r w:rsidRPr="005868E5">
              <w:t>effects</w:t>
            </w:r>
            <w:r w:rsidRPr="005868E5">
              <w:t xml:space="preserve"> of thermal stress on the human body and work practices to protect against thermal stress</w:t>
            </w:r>
          </w:p>
          <w:p w:rsidR="00000000" w:rsidRPr="005868E5" w:rsidP="005868E5">
            <w:pPr>
              <w:pStyle w:val="ListBullet3"/>
            </w:pPr>
            <w:r w:rsidRPr="005868E5">
              <w:t>effects of ultraviolet (UV) radiation on the human body and work practices to protect against UV radiation</w:t>
            </w:r>
          </w:p>
          <w:p w:rsidR="00000000" w:rsidRPr="005868E5" w:rsidP="005868E5">
            <w:pPr>
              <w:pStyle w:val="ListBullet3"/>
            </w:pPr>
            <w:r w:rsidRPr="005868E5">
              <w:t xml:space="preserve">dangers associated with laser operated equipment and tools </w:t>
            </w:r>
            <w:r w:rsidRPr="005868E5">
              <w:t>and suitable protective measures to overcome the danger</w:t>
            </w:r>
          </w:p>
          <w:p w:rsidR="00000000" w:rsidRPr="005868E5" w:rsidP="005868E5">
            <w:pPr>
              <w:pStyle w:val="ListBullet3"/>
            </w:pPr>
            <w:r w:rsidRPr="005868E5">
              <w:t>occupational overuse syndrome, how it occurs and means to overcome it</w:t>
            </w:r>
          </w:p>
          <w:p w:rsidR="00000000" w:rsidRPr="005868E5" w:rsidP="005868E5">
            <w:pPr>
              <w:pStyle w:val="ListBullet3"/>
            </w:pPr>
            <w:r w:rsidRPr="005868E5">
              <w:t>factors that cause stress in the workplace, symptoms of a person suffering from stress and personal stress management techniques</w:t>
            </w:r>
          </w:p>
          <w:p w:rsidR="00000000" w:rsidRPr="005868E5" w:rsidP="005868E5">
            <w:pPr>
              <w:pStyle w:val="ListBullet3"/>
            </w:pPr>
            <w:r w:rsidRPr="005868E5">
              <w:t>d</w:t>
            </w:r>
            <w:r w:rsidRPr="005868E5">
              <w:t>etrimental effects and dangers of drug and alcohol use in the workplace</w:t>
            </w:r>
          </w:p>
          <w:p w:rsidR="00000000" w:rsidRPr="005868E5" w:rsidP="005868E5">
            <w:pPr>
              <w:pStyle w:val="ListBullet2"/>
            </w:pPr>
            <w:r w:rsidRPr="005868E5">
              <w:t>working safely with electricity encompassing:</w:t>
            </w:r>
          </w:p>
          <w:p w:rsidR="00000000" w:rsidRPr="005868E5" w:rsidP="005868E5">
            <w:pPr>
              <w:pStyle w:val="ListBullet3"/>
            </w:pPr>
            <w:r w:rsidRPr="005868E5">
              <w:t>effects of electric shock on the human body</w:t>
            </w:r>
          </w:p>
          <w:p w:rsidR="00000000" w:rsidRPr="005868E5" w:rsidP="005868E5">
            <w:pPr>
              <w:pStyle w:val="ListBullet3"/>
            </w:pPr>
            <w:r w:rsidRPr="005868E5">
              <w:t>common causes of electrical accidents</w:t>
            </w:r>
          </w:p>
          <w:p w:rsidR="00000000" w:rsidRPr="005868E5" w:rsidP="005868E5">
            <w:pPr>
              <w:pStyle w:val="ListBullet3"/>
            </w:pPr>
            <w:r w:rsidRPr="005868E5">
              <w:t>precautions that can minimise the chance of electric shock (earthing, extra-low voltage (ELV), fuses, circuit breakers and residual current devices (RCDs))</w:t>
            </w:r>
          </w:p>
          <w:p w:rsidR="00000000" w:rsidRPr="005868E5" w:rsidP="005868E5">
            <w:pPr>
              <w:pStyle w:val="ListBullet3"/>
            </w:pPr>
            <w:r w:rsidRPr="005868E5">
              <w:t>protection offered by RCDs</w:t>
            </w:r>
          </w:p>
          <w:p w:rsidR="00000000" w:rsidRPr="005868E5" w:rsidP="005868E5">
            <w:pPr>
              <w:pStyle w:val="ListBullet3"/>
            </w:pPr>
            <w:r w:rsidRPr="005868E5">
              <w:t>need for ensuring the (safe) isolation of an electrical supply</w:t>
            </w:r>
          </w:p>
          <w:p w:rsidR="00000000" w:rsidRPr="005868E5" w:rsidP="005868E5">
            <w:pPr>
              <w:pStyle w:val="ListBullet3"/>
            </w:pPr>
            <w:r w:rsidRPr="005868E5">
              <w:t>appropriat</w:t>
            </w:r>
            <w:r w:rsidRPr="005868E5">
              <w:t>e method of removing an electric shock victim from a live electrical situation</w:t>
            </w:r>
          </w:p>
          <w:p w:rsidR="00000000" w:rsidRPr="005868E5" w:rsidP="005868E5">
            <w:pPr>
              <w:pStyle w:val="ListBullet2"/>
            </w:pPr>
            <w:r w:rsidRPr="005868E5">
              <w:t>life support - cardiopulmonary resuscitation (CPR) in the workplace encompassing:</w:t>
            </w:r>
          </w:p>
          <w:p w:rsidR="00000000" w:rsidRPr="005868E5" w:rsidP="005868E5">
            <w:pPr>
              <w:pStyle w:val="ListBullet3"/>
            </w:pPr>
            <w:r w:rsidRPr="005868E5">
              <w:t>first aid</w:t>
            </w:r>
          </w:p>
          <w:p w:rsidR="00000000" w:rsidRPr="005868E5" w:rsidP="005868E5">
            <w:pPr>
              <w:pStyle w:val="ListBullet3"/>
            </w:pPr>
            <w:r w:rsidRPr="005868E5">
              <w:t>responsibilities of the first aider</w:t>
            </w:r>
          </w:p>
          <w:p w:rsidR="00000000" w:rsidRPr="005868E5" w:rsidP="005868E5">
            <w:pPr>
              <w:pStyle w:val="ListBullet3"/>
            </w:pPr>
            <w:r w:rsidRPr="005868E5">
              <w:t>priorities of first aid management for any acci</w:t>
            </w:r>
            <w:r w:rsidRPr="005868E5">
              <w:t>dent or injury</w:t>
            </w:r>
          </w:p>
          <w:p w:rsidR="00000000" w:rsidRPr="005868E5" w:rsidP="005868E5">
            <w:pPr>
              <w:pStyle w:val="ListBullet3"/>
            </w:pPr>
            <w:r w:rsidRPr="005868E5">
              <w:t>procedures required at an accident scene</w:t>
            </w:r>
          </w:p>
          <w:p w:rsidR="00000000" w:rsidRPr="005868E5" w:rsidP="005868E5">
            <w:pPr>
              <w:pStyle w:val="ListBullet3"/>
            </w:pPr>
            <w:r w:rsidRPr="005868E5">
              <w:t>legal and ethical issues, which may impact on the management of care</w:t>
            </w:r>
          </w:p>
          <w:p w:rsidR="00000000" w:rsidRPr="005868E5" w:rsidP="005868E5">
            <w:pPr>
              <w:pStyle w:val="ListBullet3"/>
            </w:pPr>
            <w:r>
              <w:t>‘</w:t>
            </w:r>
            <w:r w:rsidRPr="005868E5">
              <w:t>duty of care</w:t>
            </w:r>
            <w:r>
              <w:t>’</w:t>
            </w:r>
          </w:p>
          <w:p w:rsidR="00000000" w:rsidRPr="005868E5" w:rsidP="005868E5">
            <w:pPr>
              <w:pStyle w:val="ListBullet3"/>
            </w:pPr>
            <w:r w:rsidRPr="005868E5">
              <w:t>examination of a casualty for injuries</w:t>
            </w:r>
          </w:p>
          <w:p w:rsidR="00000000" w:rsidRPr="005868E5" w:rsidP="005868E5">
            <w:pPr>
              <w:pStyle w:val="ListBullet3"/>
            </w:pPr>
            <w:r w:rsidRPr="005868E5">
              <w:t>effect of cardiopulmonary arrest on the body</w:t>
            </w:r>
          </w:p>
          <w:p w:rsidR="00000000" w:rsidRPr="005868E5" w:rsidP="005868E5">
            <w:pPr>
              <w:pStyle w:val="ListBullet3"/>
            </w:pPr>
            <w:r w:rsidRPr="005868E5">
              <w:t>managing simulated conditions of airway obstruction; respiratory arrest and cardiopulmonary arrest</w:t>
            </w:r>
          </w:p>
          <w:p w:rsidR="00000000" w:rsidRPr="005868E5" w:rsidP="005868E5">
            <w:pPr>
              <w:pStyle w:val="ListBullet3"/>
            </w:pPr>
            <w:r w:rsidRPr="005868E5">
              <w:t>single and two-person CPR</w:t>
            </w:r>
          </w:p>
          <w:p w:rsidR="00000000" w:rsidRPr="005868E5" w:rsidP="005868E5">
            <w:pPr>
              <w:pStyle w:val="ListBullet3"/>
            </w:pPr>
            <w:r w:rsidRPr="005868E5">
              <w:t>signs and symptoms of an altered level of consciousness</w:t>
            </w:r>
          </w:p>
          <w:p w:rsidR="00000000" w:rsidRPr="005868E5" w:rsidP="005868E5">
            <w:pPr>
              <w:pStyle w:val="ListBullet3"/>
            </w:pPr>
            <w:r w:rsidRPr="005868E5">
              <w:t>management of simulation of a casualty with an altered level of consciousne</w:t>
            </w:r>
            <w:r w:rsidRPr="005868E5">
              <w:t>ss</w:t>
            </w:r>
          </w:p>
          <w:p w:rsidR="00000000" w:rsidRPr="005868E5" w:rsidP="005868E5">
            <w:pPr>
              <w:pStyle w:val="ListBullet3"/>
            </w:pPr>
            <w:r w:rsidRPr="005868E5">
              <w:t>signs and symptoms of shock</w:t>
            </w:r>
          </w:p>
          <w:p w:rsidR="00000000" w:rsidRPr="005868E5" w:rsidP="005868E5">
            <w:pPr>
              <w:pStyle w:val="ListBullet3"/>
            </w:pPr>
            <w:r w:rsidRPr="005868E5">
              <w:t>management of simulation of a casualty in shock</w:t>
            </w:r>
          </w:p>
          <w:p w:rsidR="00000000" w:rsidRPr="005868E5" w:rsidP="005868E5">
            <w:pPr>
              <w:pStyle w:val="ListBullet"/>
            </w:pPr>
            <w:r w:rsidRPr="005868E5">
              <w:t>relevant manufacturer specifications</w:t>
            </w:r>
          </w:p>
          <w:p w:rsidR="00000000" w:rsidRPr="005868E5" w:rsidP="005868E5">
            <w:pPr>
              <w:pStyle w:val="ListBullet"/>
            </w:pPr>
            <w:r w:rsidRPr="005868E5">
              <w:t>relevant methodologies and technological developments</w:t>
            </w:r>
          </w:p>
          <w:p w:rsidR="00000000" w:rsidRPr="005868E5" w:rsidP="005868E5">
            <w:pPr>
              <w:pStyle w:val="ListBullet"/>
            </w:pPr>
            <w:r w:rsidRPr="005868E5">
              <w:t>relevant timeframes, resources and budget</w:t>
            </w:r>
          </w:p>
          <w:p w:rsidR="00000000" w:rsidRPr="005868E5" w:rsidP="005868E5">
            <w:pPr>
              <w:pStyle w:val="ListBullet"/>
            </w:pPr>
            <w:r w:rsidRPr="005868E5">
              <w:t>relevant workplace documentation</w:t>
            </w:r>
          </w:p>
          <w:p w:rsidR="00000000" w:rsidRPr="005868E5" w:rsidP="005868E5">
            <w:pPr>
              <w:pStyle w:val="ListBullet"/>
            </w:pPr>
            <w:r w:rsidRPr="005868E5">
              <w:t>relevant w</w:t>
            </w:r>
            <w:r w:rsidRPr="005868E5">
              <w:t>orkplace quality, policies and procedures.</w:t>
            </w:r>
          </w:p>
        </w:tc>
      </w:tr>
    </w:tbl>
    <w:p w:rsidR="00000000" w:rsidRPr="005868E5" w:rsidP="005868E5">
      <w:pPr>
        <w:pStyle w:val="NoPaddingFontSize1"/>
      </w:pPr>
    </w:p>
    <w:p w:rsidR="00000000" w:rsidRPr="005868E5" w:rsidP="005868E5">
      <w:pPr>
        <w:pStyle w:val="AllowPageBreak"/>
      </w:pPr>
    </w:p>
    <w:p w:rsidR="00000000" w:rsidRPr="005868E5" w:rsidP="005868E5">
      <w:pPr>
        <w:pStyle w:val="Heading1"/>
      </w:pPr>
      <w:bookmarkStart w:id="14" w:name="O_1103392"/>
      <w:bookmarkEnd w:id="14"/>
      <w:r w:rsidRPr="005868E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8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8E5" w:rsidP="005868E5">
            <w:pPr>
              <w:pStyle w:val="BodyText"/>
            </w:pPr>
            <w:r w:rsidRPr="005868E5">
              <w:t>Assessors must hold credentials specified within the Standards for Registered Training Organisations current at the time of assessment.</w:t>
            </w:r>
          </w:p>
          <w:p w:rsidR="00000000" w:rsidRPr="005868E5" w:rsidP="005868E5">
            <w:pPr>
              <w:pStyle w:val="BodyText"/>
            </w:pPr>
            <w:r w:rsidRPr="005868E5">
              <w:t>Assessment must satisfy the Principles of Assessment and Rules of Evidence and all regulatory requirements included within the Standards for Registered Training Organisations current at the time of assessment</w:t>
            </w:r>
          </w:p>
          <w:p w:rsidR="00000000" w:rsidRPr="005868E5" w:rsidP="005868E5">
            <w:pPr>
              <w:pStyle w:val="BodyText"/>
            </w:pPr>
            <w:r w:rsidRPr="005868E5">
              <w:t>Assessment must occur in similar workplace oper</w:t>
            </w:r>
            <w:r w:rsidRPr="005868E5">
              <w:t>ational situations where it is appropriate to do so; where this is not appropriate, assessment must occur in simulated similar workplace operational situations that replicate workplace conditions.</w:t>
            </w:r>
          </w:p>
          <w:p w:rsidR="00000000" w:rsidRPr="005868E5" w:rsidP="005868E5">
            <w:pPr>
              <w:pStyle w:val="BodyText"/>
            </w:pPr>
            <w:r w:rsidRPr="005868E5">
              <w:t xml:space="preserve">Assessment processes and techniques must be appropriate to </w:t>
            </w:r>
            <w:r w:rsidRPr="005868E5">
              <w:t>the language, literacy and numeracy requirements of the work being performed and the needs of the candidate.</w:t>
            </w:r>
          </w:p>
          <w:p w:rsidR="00000000" w:rsidRPr="005868E5" w:rsidP="005868E5">
            <w:pPr>
              <w:pStyle w:val="BodyText"/>
            </w:pPr>
            <w:r w:rsidRPr="005868E5">
              <w:t>Resources for assessment must include access to:</w:t>
            </w:r>
          </w:p>
          <w:p w:rsidR="00000000" w:rsidRPr="005868E5" w:rsidP="005868E5">
            <w:pPr>
              <w:pStyle w:val="ListBullet"/>
            </w:pPr>
            <w:r w:rsidRPr="005868E5">
              <w:t>a range of relevant exercises, case studies and/or simulations</w:t>
            </w:r>
          </w:p>
          <w:p w:rsidR="00000000" w:rsidRPr="005868E5" w:rsidP="005868E5">
            <w:pPr>
              <w:pStyle w:val="ListBullet"/>
            </w:pPr>
            <w:r w:rsidRPr="005868E5">
              <w:t>relevant and appropriate materials</w:t>
            </w:r>
            <w:r w:rsidRPr="005868E5">
              <w:t>, tools, facilities and equipment currently used in industry</w:t>
            </w:r>
          </w:p>
          <w:p w:rsidR="00000000" w:rsidRPr="005868E5" w:rsidP="005868E5">
            <w:pPr>
              <w:pStyle w:val="ListBullet"/>
            </w:pPr>
            <w:r w:rsidRPr="005868E5">
              <w:t xml:space="preserve">resources that reflect current industry practices in relation to contributing to the conduct of a research </w:t>
            </w:r>
            <w:r w:rsidRPr="005868E5">
              <w:t>project</w:t>
            </w:r>
          </w:p>
          <w:p w:rsidR="00000000" w:rsidRPr="005868E5" w:rsidP="005868E5">
            <w:pPr>
              <w:pStyle w:val="ListBullet"/>
            </w:pPr>
            <w:r w:rsidRPr="005868E5">
              <w:t>applicable documentation, including workplace procedures, equipment specificatio</w:t>
            </w:r>
            <w:r w:rsidRPr="005868E5">
              <w:t>ns, regulations, codes of practice and operation manuals.</w:t>
            </w:r>
          </w:p>
        </w:tc>
      </w:tr>
    </w:tbl>
    <w:p w:rsidR="00000000" w:rsidRPr="005868E5" w:rsidP="005868E5">
      <w:pPr>
        <w:pStyle w:val="NoPaddingFontSize1"/>
      </w:pPr>
    </w:p>
    <w:p w:rsidR="00000000" w:rsidRPr="005868E5" w:rsidP="005868E5">
      <w:pPr>
        <w:pStyle w:val="AllowPageBreak"/>
      </w:pPr>
    </w:p>
    <w:p w:rsidR="00000000" w:rsidRPr="005868E5" w:rsidP="005868E5">
      <w:pPr>
        <w:pStyle w:val="Heading1"/>
      </w:pPr>
      <w:bookmarkStart w:id="15" w:name="O_1103395"/>
      <w:bookmarkEnd w:id="15"/>
      <w:r w:rsidRPr="005868E5">
        <w:t>Links</w:t>
      </w:r>
    </w:p>
    <w:p w:rsidR="00000000" w:rsidRPr="005868E5" w:rsidP="00176849">
      <w:pPr>
        <w:pStyle w:val="BodyText"/>
      </w:pPr>
      <w:r w:rsidRPr="005868E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7524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868E5" w:rsidP="005868E5"/>
    <w:sectPr w:rsidSect="005868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E5" w:rsidRPr="00176849" w:rsidP="001768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849" w:rsidP="00586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76849" w:rsidP="00586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76849" w:rsidP="005868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E5" w:rsidP="00586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6849">
      <w:t>Approved</w:t>
    </w:r>
    <w:r w:rsidR="001768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6849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6849">
      <w:rPr>
        <w:noProof/>
      </w:rPr>
      <w:t>8</w:t>
    </w:r>
    <w:r>
      <w:rPr>
        <w:noProof/>
      </w:rPr>
      <w:fldChar w:fldCharType="end"/>
    </w:r>
  </w:p>
  <w:p w:rsidR="005868E5" w:rsidP="00586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68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6849">
      <w:t>Powering Skills Organisation</w:t>
    </w:r>
    <w:r w:rsidR="00176849">
      <w:fldChar w:fldCharType="end"/>
    </w:r>
  </w:p>
  <w:p w:rsidR="005868E5" w:rsidP="005868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8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8E5" w:rsidRPr="00176849" w:rsidP="001768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849" w:rsidRPr="002D2AF8" w:rsidP="00586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UEECO0019 Contribute to the conduct of a research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6849" w:rsidP="005868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E5" w:rsidRPr="002D2AF8" w:rsidP="00586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6849">
      <w:t>UEECO0019 Contribute to the conduct of a research project</w:t>
    </w:r>
    <w:r w:rsidR="001768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6849">
      <w:rPr>
        <w:noProof/>
      </w:rPr>
      <w:t>2 March 2025</w:t>
    </w:r>
    <w:r>
      <w:fldChar w:fldCharType="end"/>
    </w:r>
  </w:p>
  <w:p w:rsidR="005868E5" w:rsidP="005868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DC4D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1A3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A0DF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8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8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8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8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8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8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8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8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8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8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8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8E5"/>
  </w:style>
  <w:style w:type="character" w:customStyle="1" w:styleId="Heading1Char">
    <w:name w:val="Heading 1 Char"/>
    <w:basedOn w:val="DefaultParagraphFont"/>
    <w:link w:val="Heading1"/>
    <w:rsid w:val="005868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8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8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8E5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8E5"/>
    <w:rPr>
      <w:b/>
      <w:spacing w:val="0"/>
    </w:rPr>
  </w:style>
  <w:style w:type="paragraph" w:styleId="ListBullet2">
    <w:name w:val="List Bullet 2"/>
    <w:basedOn w:val="List2"/>
    <w:rsid w:val="005868E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68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8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868E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8E5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68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8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8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8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8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8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8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8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8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8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8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8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8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8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8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8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8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8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8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68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8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8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8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8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8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8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8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8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8E5"/>
    <w:rPr>
      <w:i/>
    </w:rPr>
  </w:style>
  <w:style w:type="paragraph" w:styleId="Caption">
    <w:name w:val="caption"/>
    <w:basedOn w:val="BodyText"/>
    <w:next w:val="Normal"/>
    <w:qFormat/>
    <w:rsid w:val="005868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8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8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8E5"/>
  </w:style>
  <w:style w:type="paragraph" w:styleId="TableofFigures">
    <w:name w:val="table of figures"/>
    <w:basedOn w:val="Normal"/>
    <w:next w:val="Normal"/>
    <w:semiHidden/>
    <w:rsid w:val="005868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8E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5868E5"/>
    <w:rPr>
      <w:rFonts w:ascii="Wingdings" w:hAnsi="Wingdings"/>
    </w:rPr>
  </w:style>
  <w:style w:type="paragraph" w:customStyle="1" w:styleId="TableHeading">
    <w:name w:val="Table Heading"/>
    <w:basedOn w:val="HeadingBase"/>
    <w:rsid w:val="005868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8E5"/>
    <w:rPr>
      <w:color w:val="0033CC"/>
      <w:u w:val="none"/>
    </w:rPr>
  </w:style>
  <w:style w:type="paragraph" w:customStyle="1" w:styleId="BodyTextRight">
    <w:name w:val="Body Text Right"/>
    <w:basedOn w:val="BodyText"/>
    <w:rsid w:val="005868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8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8E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8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8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8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8E5"/>
    <w:rPr>
      <w:sz w:val="32"/>
    </w:rPr>
  </w:style>
  <w:style w:type="paragraph" w:customStyle="1" w:styleId="HeadingProcedure">
    <w:name w:val="Heading Procedure"/>
    <w:basedOn w:val="HeadingBase"/>
    <w:next w:val="Normal"/>
    <w:rsid w:val="005868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8E5"/>
    <w:pPr>
      <w:spacing w:before="60" w:after="60"/>
    </w:pPr>
  </w:style>
  <w:style w:type="paragraph" w:styleId="ListContinue">
    <w:name w:val="List Continue"/>
    <w:basedOn w:val="List"/>
    <w:rsid w:val="005868E5"/>
    <w:pPr>
      <w:ind w:firstLine="0"/>
    </w:pPr>
  </w:style>
  <w:style w:type="paragraph" w:customStyle="1" w:styleId="ListNote">
    <w:name w:val="List Note"/>
    <w:basedOn w:val="List"/>
    <w:rsid w:val="005868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8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8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8E5"/>
    <w:rPr>
      <w:rFonts w:ascii="Courier New" w:hAnsi="Courier New"/>
    </w:rPr>
  </w:style>
  <w:style w:type="paragraph" w:customStyle="1" w:styleId="NoteBullet">
    <w:name w:val="Note Bullet"/>
    <w:basedOn w:val="Note"/>
    <w:rsid w:val="005868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8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8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8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8E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5868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8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8E5"/>
    <w:rPr>
      <w:b/>
      <w:smallCaps/>
    </w:rPr>
  </w:style>
  <w:style w:type="paragraph" w:customStyle="1" w:styleId="TableListNumber">
    <w:name w:val="Table List Number"/>
    <w:basedOn w:val="ListNumber"/>
    <w:rsid w:val="005868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8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8E5"/>
    <w:pPr>
      <w:numPr>
        <w:numId w:val="11"/>
      </w:numPr>
    </w:pPr>
  </w:style>
  <w:style w:type="paragraph" w:customStyle="1" w:styleId="ListAlpha2">
    <w:name w:val="List Alpha 2"/>
    <w:basedOn w:val="List2"/>
    <w:rsid w:val="005868E5"/>
    <w:pPr>
      <w:numPr>
        <w:numId w:val="10"/>
      </w:numPr>
    </w:pPr>
  </w:style>
  <w:style w:type="paragraph" w:styleId="List2">
    <w:name w:val="List 2"/>
    <w:basedOn w:val="BodyText"/>
    <w:rsid w:val="005868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8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8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8E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5868E5"/>
    <w:pPr>
      <w:numPr>
        <w:numId w:val="6"/>
      </w:numPr>
    </w:pPr>
  </w:style>
  <w:style w:type="paragraph" w:styleId="ListContinue2">
    <w:name w:val="List Continue 2"/>
    <w:basedOn w:val="List2"/>
    <w:rsid w:val="005868E5"/>
    <w:pPr>
      <w:ind w:firstLine="0"/>
    </w:pPr>
  </w:style>
  <w:style w:type="paragraph" w:styleId="ListContinue3">
    <w:name w:val="List Continue 3"/>
    <w:basedOn w:val="List3"/>
    <w:rsid w:val="005868E5"/>
    <w:pPr>
      <w:ind w:left="1021" w:firstLine="0"/>
    </w:pPr>
  </w:style>
  <w:style w:type="paragraph" w:styleId="ListContinue4">
    <w:name w:val="List Continue 4"/>
    <w:basedOn w:val="List4"/>
    <w:rsid w:val="005868E5"/>
    <w:pPr>
      <w:ind w:firstLine="0"/>
    </w:pPr>
  </w:style>
  <w:style w:type="paragraph" w:styleId="ListContinue5">
    <w:name w:val="List Continue 5"/>
    <w:basedOn w:val="List5"/>
    <w:rsid w:val="005868E5"/>
    <w:pPr>
      <w:ind w:firstLine="0"/>
    </w:pPr>
  </w:style>
  <w:style w:type="paragraph" w:styleId="ListNumber3">
    <w:name w:val="List Number 3"/>
    <w:basedOn w:val="List3"/>
    <w:rsid w:val="005868E5"/>
    <w:pPr>
      <w:numPr>
        <w:numId w:val="7"/>
      </w:numPr>
    </w:pPr>
  </w:style>
  <w:style w:type="paragraph" w:styleId="ListNumber4">
    <w:name w:val="List Number 4"/>
    <w:basedOn w:val="List4"/>
    <w:rsid w:val="005868E5"/>
    <w:pPr>
      <w:numPr>
        <w:numId w:val="8"/>
      </w:numPr>
    </w:pPr>
  </w:style>
  <w:style w:type="paragraph" w:styleId="ListNumber5">
    <w:name w:val="List Number 5"/>
    <w:basedOn w:val="List5"/>
    <w:rsid w:val="005868E5"/>
    <w:pPr>
      <w:numPr>
        <w:numId w:val="9"/>
      </w:numPr>
    </w:pPr>
  </w:style>
  <w:style w:type="paragraph" w:styleId="BlockText">
    <w:name w:val="Block Text"/>
    <w:basedOn w:val="Normal"/>
    <w:rsid w:val="005868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8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8E5"/>
    <w:rPr>
      <w:sz w:val="16"/>
      <w:vertAlign w:val="superscript"/>
    </w:rPr>
  </w:style>
  <w:style w:type="character" w:customStyle="1" w:styleId="Symbols">
    <w:name w:val="Symbols"/>
    <w:basedOn w:val="DefaultParagraphFont"/>
    <w:rsid w:val="005868E5"/>
    <w:rPr>
      <w:rFonts w:ascii="Symbol" w:hAnsi="Symbol"/>
    </w:rPr>
  </w:style>
  <w:style w:type="character" w:customStyle="1" w:styleId="MenuOptions">
    <w:name w:val="Menu Options"/>
    <w:basedOn w:val="DefaultParagraphFont"/>
    <w:rsid w:val="005868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8E5"/>
    <w:rPr>
      <w:b/>
    </w:rPr>
  </w:style>
  <w:style w:type="character" w:customStyle="1" w:styleId="Underlined">
    <w:name w:val="Underlined"/>
    <w:basedOn w:val="DefaultParagraphFont"/>
    <w:rsid w:val="005868E5"/>
    <w:rPr>
      <w:u w:val="single"/>
    </w:rPr>
  </w:style>
  <w:style w:type="paragraph" w:customStyle="1" w:styleId="TableBodyTextRight">
    <w:name w:val="Table Body Text Right"/>
    <w:basedOn w:val="TableBodyText"/>
    <w:rsid w:val="005868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8E5"/>
    <w:rPr>
      <w:sz w:val="18"/>
    </w:rPr>
  </w:style>
  <w:style w:type="paragraph" w:customStyle="1" w:styleId="BodySmallRight">
    <w:name w:val="Body Small Right"/>
    <w:basedOn w:val="BodyTextRight"/>
    <w:rsid w:val="005868E5"/>
    <w:rPr>
      <w:sz w:val="18"/>
      <w:szCs w:val="18"/>
    </w:rPr>
  </w:style>
  <w:style w:type="paragraph" w:customStyle="1" w:styleId="MarginEdition">
    <w:name w:val="Margin Edition"/>
    <w:basedOn w:val="MarginNote"/>
    <w:rsid w:val="005868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8E5"/>
    <w:rPr>
      <w:sz w:val="2"/>
      <w:szCs w:val="2"/>
    </w:rPr>
  </w:style>
  <w:style w:type="character" w:customStyle="1" w:styleId="Small">
    <w:name w:val="Small"/>
    <w:basedOn w:val="DefaultParagraphFont"/>
    <w:rsid w:val="005868E5"/>
    <w:rPr>
      <w:sz w:val="16"/>
    </w:rPr>
  </w:style>
  <w:style w:type="paragraph" w:customStyle="1" w:styleId="WideTable">
    <w:name w:val="Wide Table"/>
    <w:basedOn w:val="Normal"/>
    <w:rsid w:val="005868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8E5"/>
  </w:style>
  <w:style w:type="paragraph" w:styleId="Quote">
    <w:name w:val="Quote"/>
    <w:basedOn w:val="Heading1"/>
    <w:link w:val="QuoteChar"/>
    <w:qFormat/>
    <w:rsid w:val="005868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8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8E5"/>
    <w:pPr>
      <w:pageBreakBefore/>
    </w:pPr>
  </w:style>
  <w:style w:type="paragraph" w:customStyle="1" w:styleId="Border">
    <w:name w:val="Border"/>
    <w:basedOn w:val="Normal"/>
    <w:qFormat/>
    <w:rsid w:val="005868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8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8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8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8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8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8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8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8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8E5"/>
    <w:rPr>
      <w:u w:val="single"/>
    </w:rPr>
  </w:style>
  <w:style w:type="character" w:customStyle="1" w:styleId="BoldandItalics">
    <w:name w:val="Bold and Italics"/>
    <w:qFormat/>
    <w:rsid w:val="005868E5"/>
    <w:rPr>
      <w:b/>
      <w:i/>
      <w:u w:val="none"/>
    </w:rPr>
  </w:style>
  <w:style w:type="paragraph" w:styleId="BalloonText">
    <w:name w:val="Balloon Text"/>
    <w:basedOn w:val="Normal"/>
    <w:link w:val="BalloonTextChar"/>
    <w:rsid w:val="00586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8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8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8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8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8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8E5"/>
    <w:pPr>
      <w:spacing w:before="0" w:after="0"/>
    </w:pPr>
  </w:style>
  <w:style w:type="paragraph" w:customStyle="1" w:styleId="BodyTextBold">
    <w:name w:val="Body Text Bold"/>
    <w:basedOn w:val="BodyText"/>
    <w:qFormat/>
    <w:rsid w:val="005868E5"/>
    <w:rPr>
      <w:b/>
    </w:rPr>
  </w:style>
  <w:style w:type="character" w:styleId="Hyperlink">
    <w:name w:val="Hyperlink"/>
    <w:basedOn w:val="DefaultParagraphFont"/>
    <w:uiPriority w:val="99"/>
    <w:unhideWhenUsed/>
    <w:rsid w:val="001768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2664</Words>
  <Characters>18173</Characters>
  <Application>Microsoft Office Word</Application>
  <DocSecurity>0</DocSecurity>
  <Lines>465</Lines>
  <Paragraphs>277</Paragraphs>
  <ScaleCrop>false</ScaleCrop>
  <Company>Author-it Software Corporation Ltd.</Company>
  <LinksUpToDate>false</LinksUpToDate>
  <CharactersWithSpaces>20560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UEECO0019 Contribute to the conduct of a research project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2025-03-01T22:39:00Z</dcterms:created>
  <dcterms:modified xsi:type="dcterms:W3CDTF">2025-03-01T22:39:00Z</dcterms:modified>
</cp:coreProperties>
</file>