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C70" w:rsidP="00867C70">
      <w:pPr>
        <w:pStyle w:val="Title"/>
      </w:pPr>
      <w:r>
        <w:fldChar w:fldCharType="begin"/>
      </w:r>
      <w:r>
        <w:instrText xml:space="preserve"> TITLE   \* MERGEFORMAT </w:instrText>
      </w:r>
      <w:r>
        <w:fldChar w:fldCharType="separate"/>
      </w:r>
      <w:r>
        <w:t>Assessment Requirements for UEECO0017 Source and purchase material/parts for installation or service jobs</w:t>
      </w:r>
      <w:r>
        <w:fldChar w:fldCharType="end"/>
      </w:r>
    </w:p>
    <w:p w:rsidR="00867C70" w:rsidP="00867C70">
      <w:pPr>
        <w:pStyle w:val="Version"/>
        <w:sectPr w:rsidSect="00AE0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79C" w:rsidP="00AE079C">
      <w:pPr>
        <w:pStyle w:val="SuperHeading"/>
      </w:pPr>
      <w:r w:rsidRPr="00AE079C">
        <w:t>Assessment Requirements for UEECO0017 Source and purchase material/parts for installation or service jobs</w:t>
      </w:r>
    </w:p>
    <w:p w:rsidR="00000000" w:rsidRPr="00AE079C" w:rsidP="00AE079C">
      <w:pPr>
        <w:pStyle w:val="Heading1"/>
      </w:pPr>
      <w:bookmarkStart w:id="1" w:name="O_1078093"/>
      <w:bookmarkEnd w:id="1"/>
      <w:r w:rsidRPr="00AE079C">
        <w:t>Modification History</w:t>
      </w:r>
    </w:p>
    <w:tbl>
      <w:tblPr>
        <w:tblW w:w="9497" w:type="dxa"/>
        <w:tblLayout w:type="fixed"/>
        <w:tblCellMar>
          <w:left w:w="62" w:type="dxa"/>
          <w:right w:w="62" w:type="dxa"/>
        </w:tblCellMar>
        <w:tblLook w:val="0000"/>
      </w:tblPr>
      <w:tblGrid>
        <w:gridCol w:w="9497"/>
      </w:tblGrid>
      <w:tr w:rsidTr="00AE0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79C" w:rsidP="00AE079C">
            <w:pPr>
              <w:pStyle w:val="BodyText"/>
            </w:pPr>
            <w:r w:rsidRPr="00AE079C">
              <w:t>Release 1. This is the first release of this unit of competency in the UEE Electrotechnology Training Package.</w:t>
            </w:r>
          </w:p>
        </w:tc>
      </w:tr>
    </w:tbl>
    <w:p w:rsidR="00000000" w:rsidRPr="00AE079C" w:rsidP="00AE079C">
      <w:pPr>
        <w:pStyle w:val="NoPaddingFontSize1"/>
      </w:pPr>
    </w:p>
    <w:p w:rsidR="00000000" w:rsidRPr="00AE079C" w:rsidP="00AE079C">
      <w:pPr>
        <w:pStyle w:val="AllowPageBreak"/>
      </w:pPr>
    </w:p>
    <w:p w:rsidR="00000000" w:rsidRPr="00AE079C" w:rsidP="00AE079C">
      <w:pPr>
        <w:pStyle w:val="Heading1"/>
      </w:pPr>
      <w:bookmarkStart w:id="2" w:name="O_1078094"/>
      <w:bookmarkEnd w:id="2"/>
      <w:r w:rsidRPr="00AE079C">
        <w:t>Performance Evidence</w:t>
      </w:r>
    </w:p>
    <w:tbl>
      <w:tblPr>
        <w:tblW w:w="9497" w:type="dxa"/>
        <w:tblLayout w:type="fixed"/>
        <w:tblCellMar>
          <w:left w:w="62" w:type="dxa"/>
          <w:right w:w="62" w:type="dxa"/>
        </w:tblCellMar>
        <w:tblLook w:val="0000"/>
      </w:tblPr>
      <w:tblGrid>
        <w:gridCol w:w="9497"/>
      </w:tblGrid>
      <w:tr w:rsidTr="00AE0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079C">
            <w:pPr>
              <w:pStyle w:val="BodyText"/>
              <w:rPr>
                <w:lang w:val="en-NZ"/>
              </w:rPr>
            </w:pPr>
            <w:r w:rsidRPr="00AE079C">
              <w:t>Evidence required to demonstrate competence in this unit must be relevant to and satisfy all of the requirements of the elements, performance criteria and range of conditions on at least two separate occasions and</w:t>
            </w:r>
            <w:r w:rsidRPr="00AE079C">
              <w:t xml:space="preserve"> include: </w:t>
            </w:r>
          </w:p>
        </w:tc>
      </w:tr>
      <w:tr w:rsidTr="00AE0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79C" w:rsidP="00AE079C">
            <w:pPr>
              <w:pStyle w:val="ListBullet"/>
            </w:pPr>
            <w:r w:rsidRPr="00AE079C">
              <w:t>applying at least two different methods to source materials</w:t>
            </w:r>
          </w:p>
          <w:p w:rsidR="00000000" w:rsidRPr="00AE079C" w:rsidP="00AE079C">
            <w:pPr>
              <w:pStyle w:val="ListBullet"/>
            </w:pPr>
            <w:r w:rsidRPr="00AE079C">
              <w:t>applying relevant work health and safety (WHS)/occupational health and safety (OHS) requirements, including risk control measures</w:t>
            </w:r>
          </w:p>
          <w:p w:rsidR="00000000" w:rsidRPr="00AE079C" w:rsidP="00AE079C">
            <w:pPr>
              <w:pStyle w:val="ListBullet"/>
            </w:pPr>
            <w:r w:rsidRPr="00AE079C">
              <w:t>dealing with unplanned events in accordance with work</w:t>
            </w:r>
            <w:r w:rsidRPr="00AE079C">
              <w:t>place procurement procedures</w:t>
            </w:r>
          </w:p>
          <w:p w:rsidR="00000000" w:rsidRPr="00AE079C" w:rsidP="00AE079C">
            <w:pPr>
              <w:pStyle w:val="ListBullet"/>
            </w:pPr>
            <w:r w:rsidRPr="00AE079C">
              <w:t>determining material and part availability and arranging supply</w:t>
            </w:r>
          </w:p>
          <w:p w:rsidR="00000000" w:rsidRPr="00AE079C" w:rsidP="00AE079C">
            <w:pPr>
              <w:pStyle w:val="ListBullet"/>
            </w:pPr>
            <w:r w:rsidRPr="00AE079C">
              <w:t>determining relevant materials/parts to purchase</w:t>
            </w:r>
          </w:p>
          <w:p w:rsidR="00000000" w:rsidRPr="00AE079C" w:rsidP="00AE079C">
            <w:pPr>
              <w:pStyle w:val="ListBullet"/>
            </w:pPr>
            <w:r w:rsidRPr="00AE079C">
              <w:t>determining scope of work and materials/parts procurement requirements from job specifications</w:t>
            </w:r>
          </w:p>
          <w:p w:rsidR="00000000" w:rsidRPr="00AE079C" w:rsidP="00AE079C">
            <w:pPr>
              <w:pStyle w:val="ListBullet"/>
            </w:pPr>
            <w:r w:rsidRPr="00AE079C">
              <w:t>documenting materials/parts purchases</w:t>
            </w:r>
          </w:p>
          <w:p w:rsidR="00000000" w:rsidRPr="00AE079C" w:rsidP="00AE079C">
            <w:pPr>
              <w:pStyle w:val="ListBullet"/>
            </w:pPr>
            <w:r w:rsidRPr="00AE079C">
              <w:t>obtaining approval to purchase in accordance with workplace procurement procedures</w:t>
            </w:r>
          </w:p>
          <w:p w:rsidR="00000000" w:rsidRPr="00AE079C" w:rsidP="00AE079C">
            <w:pPr>
              <w:pStyle w:val="ListBullet"/>
            </w:pPr>
            <w:r w:rsidRPr="00AE079C">
              <w:t>sourcing, obtaining quotes and purchasing appropriate materials/parts in accordance with workplace procurement procedures.</w:t>
            </w:r>
          </w:p>
        </w:tc>
      </w:tr>
    </w:tbl>
    <w:p w:rsidR="00000000" w:rsidRPr="00AE079C" w:rsidP="00AE079C">
      <w:pPr>
        <w:pStyle w:val="NoPaddingFontSize1"/>
      </w:pPr>
    </w:p>
    <w:p w:rsidR="00000000" w:rsidRPr="00AE079C" w:rsidP="00AE079C">
      <w:pPr>
        <w:pStyle w:val="AllowPageBreak"/>
      </w:pPr>
    </w:p>
    <w:p w:rsidR="00000000" w:rsidRPr="00AE079C" w:rsidP="00AE079C">
      <w:pPr>
        <w:pStyle w:val="Heading1"/>
      </w:pPr>
      <w:bookmarkStart w:id="3" w:name="O_1078095"/>
      <w:bookmarkEnd w:id="3"/>
      <w:r w:rsidRPr="00AE079C">
        <w:t>Knowledge Evidence</w:t>
      </w:r>
    </w:p>
    <w:tbl>
      <w:tblPr>
        <w:tblW w:w="9497" w:type="dxa"/>
        <w:tblLayout w:type="fixed"/>
        <w:tblCellMar>
          <w:left w:w="62" w:type="dxa"/>
          <w:right w:w="62" w:type="dxa"/>
        </w:tblCellMar>
        <w:tblLook w:val="0000"/>
      </w:tblPr>
      <w:tblGrid>
        <w:gridCol w:w="9497"/>
      </w:tblGrid>
      <w:tr w:rsidTr="00AE0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079C">
            <w:pPr>
              <w:pStyle w:val="BodyText"/>
              <w:rPr>
                <w:lang w:val="en-NZ"/>
              </w:rPr>
            </w:pPr>
            <w:r w:rsidRPr="00AE079C">
              <w:t xml:space="preserve">Evidence required to demonstrate competence in this unit must be relevant to and satisfy all of the requirements of the elements, performance criteria and range of conditions and include knowledge of: </w:t>
            </w:r>
          </w:p>
        </w:tc>
      </w:tr>
      <w:tr w:rsidTr="00AE0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79C" w:rsidP="00AE079C">
            <w:pPr>
              <w:pStyle w:val="ListBullet"/>
            </w:pPr>
            <w:r w:rsidRPr="00AE079C">
              <w:t>computers and applicatio</w:t>
            </w:r>
            <w:r w:rsidRPr="00AE079C">
              <w:t>ns, including:</w:t>
            </w:r>
          </w:p>
          <w:p w:rsidR="00000000" w:rsidRPr="00AE079C" w:rsidP="00AE079C">
            <w:pPr>
              <w:pStyle w:val="ListBullet2"/>
            </w:pPr>
            <w:r w:rsidRPr="00AE079C">
              <w:t>entering information</w:t>
            </w:r>
          </w:p>
          <w:p w:rsidR="00000000" w:rsidRPr="00AE079C" w:rsidP="00AE079C">
            <w:pPr>
              <w:pStyle w:val="ListBullet2"/>
            </w:pPr>
            <w:r w:rsidRPr="00AE079C">
              <w:t>printing</w:t>
            </w:r>
          </w:p>
          <w:p w:rsidR="00000000" w:rsidRPr="00AE079C" w:rsidP="00AE079C">
            <w:pPr>
              <w:pStyle w:val="ListBullet2"/>
            </w:pPr>
            <w:r w:rsidRPr="00AE079C">
              <w:t>saving</w:t>
            </w:r>
          </w:p>
          <w:p w:rsidR="00000000" w:rsidRPr="00AE079C" w:rsidP="00AE079C">
            <w:pPr>
              <w:pStyle w:val="ListBullet2"/>
            </w:pPr>
            <w:r w:rsidRPr="00AE079C">
              <w:t>selecting application</w:t>
            </w:r>
          </w:p>
          <w:p w:rsidR="00000000" w:rsidRPr="00AE079C" w:rsidP="00AE079C">
            <w:pPr>
              <w:pStyle w:val="ListBullet2"/>
            </w:pPr>
            <w:r w:rsidRPr="00AE079C">
              <w:t>starting up</w:t>
            </w:r>
          </w:p>
          <w:p w:rsidR="00000000" w:rsidRPr="00AE079C" w:rsidP="00AE079C">
            <w:pPr>
              <w:pStyle w:val="ListBullet"/>
            </w:pPr>
            <w:r w:rsidRPr="00AE079C">
              <w:t>job or project specifications</w:t>
            </w:r>
          </w:p>
          <w:p w:rsidR="00000000" w:rsidRPr="00AE079C" w:rsidP="00AE079C">
            <w:pPr>
              <w:pStyle w:val="ListBullet"/>
            </w:pPr>
            <w:r w:rsidRPr="00AE079C">
              <w:t>relevant part and material manufacturer specifications</w:t>
            </w:r>
          </w:p>
          <w:p w:rsidR="00000000" w:rsidRPr="00AE079C" w:rsidP="00AE079C">
            <w:pPr>
              <w:pStyle w:val="ListBullet"/>
            </w:pPr>
            <w:r w:rsidRPr="00AE079C">
              <w:t>relevant risk mitigation processes including risk control measures</w:t>
            </w:r>
          </w:p>
          <w:p w:rsidR="00000000" w:rsidRPr="00AE079C" w:rsidP="00AE079C">
            <w:pPr>
              <w:pStyle w:val="ListBullet"/>
            </w:pPr>
            <w:r w:rsidRPr="00AE079C">
              <w:t>relevant WHS/OHS legislated requirements</w:t>
            </w:r>
          </w:p>
          <w:p w:rsidR="00000000" w:rsidRPr="00AE079C" w:rsidP="00AE079C">
            <w:pPr>
              <w:pStyle w:val="ListBullet"/>
            </w:pPr>
            <w:r w:rsidRPr="00AE079C">
              <w:t>relevant workplace documentation, including:</w:t>
            </w:r>
          </w:p>
          <w:p w:rsidR="00000000" w:rsidRPr="00AE079C" w:rsidP="00AE079C">
            <w:pPr>
              <w:pStyle w:val="ListBullet2"/>
            </w:pPr>
            <w:r w:rsidRPr="00AE079C">
              <w:t>methods for recording and maintaining work records</w:t>
            </w:r>
          </w:p>
          <w:p w:rsidR="00000000" w:rsidRPr="00AE079C" w:rsidP="00AE079C">
            <w:pPr>
              <w:pStyle w:val="ListBullet2"/>
            </w:pPr>
            <w:r w:rsidRPr="00AE079C">
              <w:t xml:space="preserve">purpose and extent of work activities records </w:t>
            </w:r>
          </w:p>
          <w:p w:rsidR="00000000" w:rsidRPr="00AE079C" w:rsidP="00AE079C">
            <w:pPr>
              <w:pStyle w:val="ListBullet2"/>
            </w:pPr>
            <w:r w:rsidRPr="00AE079C">
              <w:t>regulatory work record requirements</w:t>
            </w:r>
          </w:p>
          <w:p w:rsidR="00000000" w:rsidRPr="00AE079C" w:rsidP="00AE079C">
            <w:pPr>
              <w:pStyle w:val="ListBullet2"/>
            </w:pPr>
            <w:r w:rsidRPr="00AE079C">
              <w:t>types of records for maintaining wo</w:t>
            </w:r>
            <w:r w:rsidRPr="00AE079C">
              <w:t>rk activities</w:t>
            </w:r>
          </w:p>
          <w:p w:rsidR="00000000" w:rsidRPr="00AE079C" w:rsidP="00AE079C">
            <w:pPr>
              <w:pStyle w:val="ListBullet"/>
            </w:pPr>
            <w:r w:rsidRPr="00AE079C">
              <w:t>relevant workplace policies and procedures, including procurement procedures, including:</w:t>
            </w:r>
          </w:p>
          <w:p w:rsidR="00000000" w:rsidRPr="00AE079C" w:rsidP="00AE079C">
            <w:pPr>
              <w:pStyle w:val="ListBullet2"/>
            </w:pPr>
            <w:r w:rsidRPr="00AE079C">
              <w:t>common or preferred suppliers</w:t>
            </w:r>
          </w:p>
          <w:p w:rsidR="00000000" w:rsidRPr="00AE079C" w:rsidP="00AE079C">
            <w:pPr>
              <w:pStyle w:val="ListBullet2"/>
            </w:pPr>
            <w:r w:rsidRPr="00AE079C">
              <w:t>delegated authority to purchase</w:t>
            </w:r>
          </w:p>
          <w:p w:rsidR="00000000" w:rsidRPr="00AE079C" w:rsidP="00AE079C">
            <w:pPr>
              <w:pStyle w:val="ListBullet2"/>
            </w:pPr>
            <w:r w:rsidRPr="00AE079C">
              <w:t>procurement approvals process and procedures</w:t>
            </w:r>
          </w:p>
          <w:p w:rsidR="00000000" w:rsidRPr="00AE079C" w:rsidP="00AE079C">
            <w:pPr>
              <w:pStyle w:val="ListBullet2"/>
            </w:pPr>
            <w:r w:rsidRPr="00AE079C">
              <w:t>purchasing systems</w:t>
            </w:r>
          </w:p>
          <w:p w:rsidR="00000000" w:rsidRPr="00AE079C" w:rsidP="00AE079C">
            <w:pPr>
              <w:pStyle w:val="ListBullet"/>
            </w:pPr>
            <w:r w:rsidRPr="00AE079C">
              <w:t>sources or suppliers for obtaining materials/parts</w:t>
            </w:r>
          </w:p>
          <w:p w:rsidR="00000000" w:rsidRPr="00AE079C" w:rsidP="00AE079C">
            <w:pPr>
              <w:pStyle w:val="ListBullet"/>
            </w:pPr>
            <w:r w:rsidRPr="00AE079C">
              <w:t>workplace communication methods, including:</w:t>
            </w:r>
          </w:p>
          <w:p w:rsidR="00000000" w:rsidRPr="00AE079C" w:rsidP="00AE079C">
            <w:pPr>
              <w:pStyle w:val="ListBullet2"/>
            </w:pPr>
            <w:r w:rsidRPr="00AE079C">
              <w:t>communicating with customers</w:t>
            </w:r>
          </w:p>
          <w:p w:rsidR="00000000" w:rsidRPr="00AE079C" w:rsidP="00AE079C">
            <w:pPr>
              <w:pStyle w:val="ListBullet2"/>
            </w:pPr>
            <w:r w:rsidRPr="00AE079C">
              <w:t>communicating with personnel</w:t>
            </w:r>
          </w:p>
          <w:p w:rsidR="00000000" w:rsidRPr="00AE079C" w:rsidP="00AE079C">
            <w:pPr>
              <w:pStyle w:val="ListBullet2"/>
            </w:pPr>
            <w:r w:rsidRPr="00AE079C">
              <w:t>communicating with suppliers</w:t>
            </w:r>
          </w:p>
          <w:p w:rsidR="00000000" w:rsidRPr="00AE079C" w:rsidP="00AE079C">
            <w:pPr>
              <w:pStyle w:val="ListBullet2"/>
            </w:pPr>
            <w:r w:rsidRPr="00AE079C">
              <w:t>oral and written communication.</w:t>
            </w:r>
          </w:p>
        </w:tc>
      </w:tr>
    </w:tbl>
    <w:p w:rsidR="00000000" w:rsidRPr="00AE079C" w:rsidP="00AE079C">
      <w:pPr>
        <w:pStyle w:val="NoPaddingFontSize1"/>
      </w:pPr>
    </w:p>
    <w:p w:rsidR="00000000" w:rsidRPr="00AE079C" w:rsidP="00AE079C">
      <w:pPr>
        <w:pStyle w:val="AllowPageBreak"/>
      </w:pPr>
    </w:p>
    <w:p w:rsidR="00000000" w:rsidRPr="00AE079C" w:rsidP="00AE079C">
      <w:pPr>
        <w:pStyle w:val="Heading1"/>
      </w:pPr>
      <w:bookmarkStart w:id="4" w:name="O_1078096"/>
      <w:bookmarkEnd w:id="4"/>
      <w:r w:rsidRPr="00AE079C">
        <w:t>Assessment Conditions</w:t>
      </w:r>
    </w:p>
    <w:tbl>
      <w:tblPr>
        <w:tblW w:w="9497" w:type="dxa"/>
        <w:tblLayout w:type="fixed"/>
        <w:tblCellMar>
          <w:left w:w="62" w:type="dxa"/>
          <w:right w:w="62" w:type="dxa"/>
        </w:tblCellMar>
        <w:tblLook w:val="0000"/>
      </w:tblPr>
      <w:tblGrid>
        <w:gridCol w:w="9497"/>
      </w:tblGrid>
      <w:tr w:rsidTr="00AE0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079C" w:rsidP="00AE079C">
            <w:pPr>
              <w:pStyle w:val="BodyText"/>
            </w:pPr>
            <w:r w:rsidRPr="00AE079C">
              <w:t xml:space="preserve">Assessors must hold credentials specified within the Standards for Registered Training Organisations current at the time of assessment. </w:t>
            </w:r>
          </w:p>
          <w:p w:rsidR="00000000" w:rsidRPr="00AE079C" w:rsidP="00AE079C">
            <w:pPr>
              <w:pStyle w:val="BodyText"/>
            </w:pPr>
            <w:r w:rsidRPr="00AE079C">
              <w:t>Assessment must satisfy the Principles of Assessment and Rules of Evidence and all regulatory req</w:t>
            </w:r>
            <w:r w:rsidRPr="00AE079C">
              <w:t>uirements included within the Standards for Registered Training Organisations current at the time of assessment.</w:t>
            </w:r>
          </w:p>
          <w:p w:rsidR="00000000" w:rsidRPr="00AE079C" w:rsidP="00AE079C">
            <w:pPr>
              <w:pStyle w:val="BodyText"/>
            </w:pPr>
            <w:r w:rsidRPr="00AE079C">
              <w:t>Assessment must occur in workplace operational situations where it is appropriate to do so; where this is not appropriate, assessment must occu</w:t>
            </w:r>
            <w:r w:rsidRPr="00AE079C">
              <w:t>r in simulated workplace operational situations that replicate workplace conditions.</w:t>
            </w:r>
          </w:p>
          <w:p w:rsidR="00000000" w:rsidRPr="00AE079C" w:rsidP="00AE079C">
            <w:pPr>
              <w:pStyle w:val="BodyText"/>
            </w:pPr>
            <w:r w:rsidRPr="00AE079C">
              <w:t>Assessment processes and techniques must be appropriate to the language, literacy and numeracy requirements of the work being performed and the needs of the candidate.</w:t>
            </w:r>
          </w:p>
          <w:p w:rsidR="00000000" w:rsidRPr="00AE079C" w:rsidP="00AE079C">
            <w:pPr>
              <w:pStyle w:val="BodyText"/>
            </w:pPr>
            <w:r w:rsidRPr="00AE079C">
              <w:t>Res</w:t>
            </w:r>
            <w:r w:rsidRPr="00AE079C">
              <w:t>ources for assessment must include access to:</w:t>
            </w:r>
          </w:p>
          <w:p w:rsidR="00000000" w:rsidRPr="00AE079C" w:rsidP="00AE079C">
            <w:pPr>
              <w:pStyle w:val="ListBullet"/>
            </w:pPr>
            <w:r w:rsidRPr="00AE079C">
              <w:t>a range of relevant exercises, case studies and/or other simulations</w:t>
            </w:r>
          </w:p>
          <w:p w:rsidR="00000000" w:rsidRPr="00AE079C" w:rsidP="00AE079C">
            <w:pPr>
              <w:pStyle w:val="ListBullet"/>
            </w:pPr>
            <w:r w:rsidRPr="00AE079C">
              <w:t>relevant and appropriate materials, tools, equipment and personal protective equipment (PPE) currently used in industry</w:t>
            </w:r>
          </w:p>
          <w:p w:rsidR="00000000" w:rsidRPr="00AE079C" w:rsidP="00AE079C">
            <w:pPr>
              <w:pStyle w:val="ListBullet"/>
            </w:pPr>
            <w:r w:rsidRPr="00AE079C">
              <w:t>applicable documenta</w:t>
            </w:r>
            <w:r w:rsidRPr="00AE079C">
              <w:t>tion, including workplace procedures, industry standards, equipment specifications, regulations, codes of practice and operation manuals.</w:t>
            </w:r>
          </w:p>
        </w:tc>
      </w:tr>
    </w:tbl>
    <w:p w:rsidR="00000000" w:rsidRPr="00AE079C" w:rsidP="00AE079C">
      <w:pPr>
        <w:pStyle w:val="NoPaddingFontSize1"/>
      </w:pPr>
    </w:p>
    <w:p w:rsidR="00000000" w:rsidRPr="00AE079C" w:rsidP="00AE079C">
      <w:pPr>
        <w:pStyle w:val="AllowPageBreak"/>
      </w:pPr>
    </w:p>
    <w:p w:rsidR="00000000" w:rsidRPr="00AE079C" w:rsidP="00AE079C">
      <w:pPr>
        <w:pStyle w:val="Heading1"/>
      </w:pPr>
      <w:bookmarkStart w:id="5" w:name="O_1078099"/>
      <w:bookmarkEnd w:id="5"/>
      <w:r w:rsidRPr="00AE079C">
        <w:t>Links</w:t>
      </w:r>
    </w:p>
    <w:p w:rsidR="00000000" w:rsidRPr="00AE079C" w:rsidP="00867C70">
      <w:pPr>
        <w:pStyle w:val="BodyText"/>
      </w:pPr>
      <w:r w:rsidRPr="00AE079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0279">
        <w:rPr>
          <w:rStyle w:val="Hyperlink"/>
        </w:rPr>
        <w:t>https://vetnet.gov.au/Pages/TrainingDocs.aspx?q=b8a8f136-5421-4ce1-92e0-2b50341431b6</w:t>
      </w:r>
      <w:r>
        <w:fldChar w:fldCharType="end"/>
      </w:r>
    </w:p>
    <w:p w:rsidR="00000000" w:rsidRPr="00AE079C" w:rsidP="00AE079C"/>
    <w:sectPr w:rsidSect="00AE0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9C" w:rsidRPr="00867C70" w:rsidP="00867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70" w:rsidP="00AE0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7C70" w:rsidP="00AE07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7C70" w:rsidP="00AE0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79C" w:rsidRPr="00867C70" w:rsidP="00867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C70" w:rsidRPr="002D2AF8" w:rsidP="00AE079C">
    <w:pPr>
      <w:pStyle w:val="Header"/>
      <w:framePr w:wrap="around"/>
    </w:pPr>
    <w:r>
      <w:fldChar w:fldCharType="begin"/>
    </w:r>
    <w:r>
      <w:instrText xml:space="preserve"> TITLE   \* MERGEFORMAT </w:instrText>
    </w:r>
    <w:r>
      <w:fldChar w:fldCharType="separate"/>
    </w:r>
    <w:r>
      <w:t>Assessment Requirements for UEECO0017 Source and purchase material/parts for installation or service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67C70" w:rsidP="00AE0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AA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20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23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79C"/>
    <w:pPr>
      <w:spacing w:before="360" w:after="60"/>
      <w:outlineLvl w:val="0"/>
    </w:pPr>
    <w:rPr>
      <w:sz w:val="32"/>
    </w:rPr>
  </w:style>
  <w:style w:type="paragraph" w:styleId="Heading2">
    <w:name w:val="heading 2"/>
    <w:basedOn w:val="HeadingBase"/>
    <w:next w:val="BodyText"/>
    <w:link w:val="Heading2Char"/>
    <w:qFormat/>
    <w:rsid w:val="00AE079C"/>
    <w:pPr>
      <w:keepLines/>
      <w:spacing w:before="240" w:after="120"/>
      <w:outlineLvl w:val="1"/>
    </w:pPr>
    <w:rPr>
      <w:sz w:val="28"/>
      <w:szCs w:val="40"/>
    </w:rPr>
  </w:style>
  <w:style w:type="paragraph" w:styleId="Heading3">
    <w:name w:val="heading 3"/>
    <w:basedOn w:val="HeadingBase"/>
    <w:next w:val="BodyText"/>
    <w:link w:val="Heading3Char"/>
    <w:qFormat/>
    <w:rsid w:val="00AE079C"/>
    <w:pPr>
      <w:spacing w:before="180" w:after="120"/>
      <w:outlineLvl w:val="2"/>
    </w:pPr>
    <w:rPr>
      <w:spacing w:val="-10"/>
      <w:kern w:val="32"/>
    </w:rPr>
  </w:style>
  <w:style w:type="paragraph" w:styleId="Heading4">
    <w:name w:val="heading 4"/>
    <w:basedOn w:val="HeadingBase"/>
    <w:next w:val="BodyText"/>
    <w:link w:val="Heading4Char"/>
    <w:qFormat/>
    <w:rsid w:val="00AE079C"/>
    <w:pPr>
      <w:spacing w:before="160" w:after="120"/>
      <w:outlineLvl w:val="3"/>
    </w:pPr>
    <w:rPr>
      <w:sz w:val="22"/>
    </w:rPr>
  </w:style>
  <w:style w:type="paragraph" w:styleId="Heading5">
    <w:name w:val="heading 5"/>
    <w:basedOn w:val="HeadingBase"/>
    <w:next w:val="Normal"/>
    <w:link w:val="Heading5Char"/>
    <w:qFormat/>
    <w:rsid w:val="00AE079C"/>
    <w:pPr>
      <w:spacing w:before="80"/>
      <w:outlineLvl w:val="4"/>
    </w:pPr>
    <w:rPr>
      <w:color w:val="918585"/>
      <w:sz w:val="20"/>
    </w:rPr>
  </w:style>
  <w:style w:type="paragraph" w:styleId="Heading6">
    <w:name w:val="heading 6"/>
    <w:basedOn w:val="HeadingBase"/>
    <w:next w:val="Normal"/>
    <w:link w:val="Heading6Char"/>
    <w:qFormat/>
    <w:rsid w:val="00AE079C"/>
    <w:pPr>
      <w:spacing w:before="60"/>
      <w:outlineLvl w:val="5"/>
    </w:pPr>
    <w:rPr>
      <w:color w:val="918585"/>
      <w:sz w:val="20"/>
    </w:rPr>
  </w:style>
  <w:style w:type="paragraph" w:styleId="Heading7">
    <w:name w:val="heading 7"/>
    <w:basedOn w:val="Normal"/>
    <w:next w:val="Normal"/>
    <w:link w:val="Heading7Char"/>
    <w:qFormat/>
    <w:rsid w:val="00AE079C"/>
    <w:pPr>
      <w:ind w:left="720"/>
      <w:outlineLvl w:val="6"/>
    </w:pPr>
    <w:rPr>
      <w:i/>
    </w:rPr>
  </w:style>
  <w:style w:type="paragraph" w:styleId="Heading8">
    <w:name w:val="heading 8"/>
    <w:basedOn w:val="Normal"/>
    <w:next w:val="Normal"/>
    <w:link w:val="Heading8Char"/>
    <w:qFormat/>
    <w:rsid w:val="00AE079C"/>
    <w:pPr>
      <w:ind w:left="720"/>
      <w:outlineLvl w:val="7"/>
    </w:pPr>
    <w:rPr>
      <w:i/>
    </w:rPr>
  </w:style>
  <w:style w:type="paragraph" w:styleId="Heading9">
    <w:name w:val="heading 9"/>
    <w:basedOn w:val="Normal"/>
    <w:next w:val="Normal"/>
    <w:link w:val="Heading9Char"/>
    <w:qFormat/>
    <w:rsid w:val="00AE079C"/>
    <w:pPr>
      <w:ind w:left="720"/>
      <w:outlineLvl w:val="8"/>
    </w:pPr>
    <w:rPr>
      <w:i/>
    </w:rPr>
  </w:style>
  <w:style w:type="character" w:default="1" w:styleId="DefaultParagraphFont">
    <w:name w:val="Default Paragraph Font"/>
    <w:uiPriority w:val="1"/>
    <w:unhideWhenUsed/>
    <w:rsid w:val="00AE0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79C"/>
  </w:style>
  <w:style w:type="character" w:customStyle="1" w:styleId="Heading1Char">
    <w:name w:val="Heading 1 Char"/>
    <w:basedOn w:val="DefaultParagraphFont"/>
    <w:link w:val="Heading1"/>
    <w:rsid w:val="00AE079C"/>
    <w:rPr>
      <w:rFonts w:ascii="Times New Roman" w:eastAsia="Times New Roman" w:hAnsi="Times New Roman" w:cs="Times New Roman"/>
      <w:b/>
      <w:sz w:val="32"/>
      <w:szCs w:val="20"/>
      <w:lang w:eastAsia="en-US"/>
    </w:rPr>
  </w:style>
  <w:style w:type="paragraph" w:styleId="BodyText">
    <w:name w:val="Body Text"/>
    <w:basedOn w:val="Normal"/>
    <w:link w:val="BodyTextChar"/>
    <w:rsid w:val="00AE0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79C"/>
    <w:rPr>
      <w:rFonts w:ascii="Times New Roman" w:eastAsia="Times New Roman" w:hAnsi="Times New Roman" w:cs="Times New Roman"/>
      <w:sz w:val="24"/>
      <w:lang w:eastAsia="en-US"/>
    </w:rPr>
  </w:style>
  <w:style w:type="paragraph" w:styleId="ListBullet">
    <w:name w:val="List Bullet"/>
    <w:basedOn w:val="List"/>
    <w:rsid w:val="00AE079C"/>
    <w:pPr>
      <w:numPr>
        <w:numId w:val="12"/>
      </w:numPr>
      <w:tabs>
        <w:tab w:val="clear" w:pos="340"/>
      </w:tabs>
      <w:spacing w:before="40" w:after="40"/>
    </w:pPr>
  </w:style>
  <w:style w:type="paragraph" w:styleId="ListBullet2">
    <w:name w:val="List Bullet 2"/>
    <w:basedOn w:val="List2"/>
    <w:rsid w:val="00AE079C"/>
    <w:pPr>
      <w:numPr>
        <w:numId w:val="13"/>
      </w:numPr>
      <w:tabs>
        <w:tab w:val="clear" w:pos="680"/>
      </w:tabs>
    </w:pPr>
  </w:style>
  <w:style w:type="paragraph" w:customStyle="1" w:styleId="SuperHeading">
    <w:name w:val="SuperHeading"/>
    <w:basedOn w:val="Normal"/>
    <w:rsid w:val="00AE079C"/>
    <w:pPr>
      <w:spacing w:before="240" w:after="120"/>
      <w:outlineLvl w:val="0"/>
    </w:pPr>
    <w:rPr>
      <w:rFonts w:ascii="Times New Roman" w:hAnsi="Times New Roman"/>
      <w:b/>
      <w:sz w:val="32"/>
    </w:rPr>
  </w:style>
  <w:style w:type="paragraph" w:customStyle="1" w:styleId="AllowPageBreak">
    <w:name w:val="AllowPageBreak"/>
    <w:rsid w:val="00AE07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0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79C"/>
    <w:rPr>
      <w:rFonts w:ascii="Courier New" w:eastAsia="Times New Roman" w:hAnsi="Courier New" w:cs="Times New Roman"/>
      <w:i/>
      <w:szCs w:val="20"/>
      <w:lang w:eastAsia="en-US"/>
    </w:rPr>
  </w:style>
  <w:style w:type="paragraph" w:customStyle="1" w:styleId="HeadingBase">
    <w:name w:val="Heading Base"/>
    <w:rsid w:val="00AE0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79C"/>
    <w:pPr>
      <w:tabs>
        <w:tab w:val="right" w:leader="dot" w:pos="9072"/>
      </w:tabs>
      <w:ind w:left="567"/>
    </w:pPr>
    <w:rPr>
      <w:szCs w:val="22"/>
    </w:rPr>
  </w:style>
  <w:style w:type="paragraph" w:customStyle="1" w:styleId="TOCBase">
    <w:name w:val="TOC Base"/>
    <w:rsid w:val="00AE0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79C"/>
    <w:pPr>
      <w:tabs>
        <w:tab w:val="right" w:leader="dot" w:pos="9072"/>
      </w:tabs>
      <w:spacing w:before="40" w:after="40"/>
      <w:ind w:left="284"/>
    </w:pPr>
    <w:rPr>
      <w:rFonts w:ascii="Times New Roman" w:hAnsi="Times New Roman"/>
    </w:rPr>
  </w:style>
  <w:style w:type="paragraph" w:styleId="TOC1">
    <w:name w:val="toc 1"/>
    <w:basedOn w:val="TOCBase"/>
    <w:next w:val="Normal"/>
    <w:rsid w:val="00AE0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79C"/>
    <w:rPr>
      <w:rFonts w:ascii="Times New Roman" w:eastAsia="Times New Roman" w:hAnsi="Times New Roman" w:cs="Times New Roman"/>
      <w:sz w:val="16"/>
      <w:lang w:eastAsia="en-US"/>
    </w:rPr>
  </w:style>
  <w:style w:type="paragraph" w:styleId="Title">
    <w:name w:val="Title"/>
    <w:basedOn w:val="HeadingBase"/>
    <w:link w:val="TitleChar"/>
    <w:qFormat/>
    <w:rsid w:val="00AE079C"/>
    <w:pPr>
      <w:spacing w:before="5040"/>
      <w:jc w:val="center"/>
    </w:pPr>
    <w:rPr>
      <w:sz w:val="48"/>
      <w:szCs w:val="72"/>
      <w:lang w:val="en-US"/>
    </w:rPr>
  </w:style>
  <w:style w:type="character" w:customStyle="1" w:styleId="TitleChar">
    <w:name w:val="Title Char"/>
    <w:basedOn w:val="DefaultParagraphFont"/>
    <w:link w:val="Title"/>
    <w:rsid w:val="00AE0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79C"/>
    <w:pPr>
      <w:tabs>
        <w:tab w:val="left" w:pos="3600"/>
        <w:tab w:val="left" w:pos="3958"/>
      </w:tabs>
    </w:pPr>
  </w:style>
  <w:style w:type="paragraph" w:styleId="List">
    <w:name w:val="List"/>
    <w:basedOn w:val="BodyText"/>
    <w:next w:val="BodyText"/>
    <w:rsid w:val="00AE079C"/>
    <w:pPr>
      <w:tabs>
        <w:tab w:val="left" w:pos="340"/>
      </w:tabs>
      <w:spacing w:before="60" w:after="60"/>
      <w:ind w:left="340" w:hanging="340"/>
    </w:pPr>
  </w:style>
  <w:style w:type="paragraph" w:customStyle="1" w:styleId="Note">
    <w:name w:val="Note"/>
    <w:basedOn w:val="BodyText"/>
    <w:rsid w:val="00AE07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079C"/>
    <w:rPr>
      <w:b/>
      <w:spacing w:val="0"/>
    </w:rPr>
  </w:style>
  <w:style w:type="paragraph" w:customStyle="1" w:styleId="SuperTitle">
    <w:name w:val="SuperTitle"/>
    <w:basedOn w:val="Title"/>
    <w:rsid w:val="00AE079C"/>
    <w:pPr>
      <w:framePr w:wrap="auto" w:hAnchor="text" w:y="6049"/>
    </w:pPr>
    <w:rPr>
      <w:color w:val="000000"/>
      <w:sz w:val="40"/>
    </w:rPr>
  </w:style>
  <w:style w:type="paragraph" w:customStyle="1" w:styleId="TOCTitle">
    <w:name w:val="TOCTitle"/>
    <w:basedOn w:val="Heading1"/>
    <w:rsid w:val="00AE079C"/>
    <w:pPr>
      <w:spacing w:after="240"/>
      <w:jc w:val="center"/>
      <w:outlineLvl w:val="9"/>
    </w:pPr>
    <w:rPr>
      <w:caps/>
    </w:rPr>
  </w:style>
  <w:style w:type="paragraph" w:customStyle="1" w:styleId="Version">
    <w:name w:val="Version"/>
    <w:rsid w:val="00AE0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79C"/>
    <w:pPr>
      <w:keepNext w:val="0"/>
      <w:tabs>
        <w:tab w:val="right" w:pos="4176"/>
      </w:tabs>
      <w:ind w:left="198" w:hanging="198"/>
    </w:pPr>
    <w:rPr>
      <w:rFonts w:ascii="Garamond" w:hAnsi="Garamond"/>
    </w:rPr>
  </w:style>
  <w:style w:type="paragraph" w:styleId="IndexHeading">
    <w:name w:val="index heading"/>
    <w:basedOn w:val="Normal"/>
    <w:next w:val="Index1"/>
    <w:semiHidden/>
    <w:rsid w:val="00AE079C"/>
    <w:pPr>
      <w:spacing w:before="120" w:after="120"/>
    </w:pPr>
    <w:rPr>
      <w:rFonts w:ascii="Arial" w:hAnsi="Arial"/>
      <w:b/>
      <w:color w:val="918585"/>
      <w:sz w:val="24"/>
    </w:rPr>
  </w:style>
  <w:style w:type="paragraph" w:styleId="Header">
    <w:name w:val="header"/>
    <w:basedOn w:val="Normal"/>
    <w:link w:val="HeaderChar"/>
    <w:rsid w:val="00AE0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79C"/>
    <w:rPr>
      <w:rFonts w:ascii="Times New Roman" w:eastAsia="Times New Roman" w:hAnsi="Times New Roman" w:cs="Times New Roman"/>
      <w:sz w:val="16"/>
      <w:szCs w:val="20"/>
      <w:lang w:val="en-GB" w:eastAsia="en-US"/>
    </w:rPr>
  </w:style>
  <w:style w:type="paragraph" w:customStyle="1" w:styleId="Chapter">
    <w:name w:val="Chapter"/>
    <w:basedOn w:val="Normal"/>
    <w:rsid w:val="00AE079C"/>
    <w:pPr>
      <w:spacing w:before="240"/>
    </w:pPr>
    <w:rPr>
      <w:rFonts w:ascii="Times New Roman" w:hAnsi="Times New Roman"/>
      <w:smallCaps/>
      <w:spacing w:val="80"/>
      <w:sz w:val="28"/>
    </w:rPr>
  </w:style>
  <w:style w:type="paragraph" w:customStyle="1" w:styleId="InChapter">
    <w:name w:val="InChapter"/>
    <w:basedOn w:val="Heading3"/>
    <w:rsid w:val="00AE079C"/>
    <w:pPr>
      <w:spacing w:after="240"/>
      <w:outlineLvl w:val="9"/>
    </w:pPr>
    <w:rPr>
      <w:noProof/>
    </w:rPr>
  </w:style>
  <w:style w:type="paragraph" w:styleId="Index2">
    <w:name w:val="index 2"/>
    <w:basedOn w:val="Normal"/>
    <w:next w:val="Normal"/>
    <w:semiHidden/>
    <w:rsid w:val="00AE079C"/>
    <w:pPr>
      <w:tabs>
        <w:tab w:val="right" w:pos="4176"/>
      </w:tabs>
      <w:ind w:left="568" w:hanging="284"/>
    </w:pPr>
    <w:rPr>
      <w:rFonts w:ascii="Garamond" w:hAnsi="Garamond"/>
    </w:rPr>
  </w:style>
  <w:style w:type="paragraph" w:customStyle="1" w:styleId="Byline">
    <w:name w:val="Byline"/>
    <w:rsid w:val="00AE0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79C"/>
    <w:pPr>
      <w:tabs>
        <w:tab w:val="clear" w:pos="3600"/>
        <w:tab w:val="clear" w:pos="3958"/>
      </w:tabs>
      <w:jc w:val="right"/>
    </w:pPr>
  </w:style>
  <w:style w:type="character" w:styleId="Emphasis">
    <w:name w:val="Emphasis"/>
    <w:basedOn w:val="DefaultParagraphFont"/>
    <w:qFormat/>
    <w:rsid w:val="00AE079C"/>
    <w:rPr>
      <w:i/>
    </w:rPr>
  </w:style>
  <w:style w:type="paragraph" w:styleId="Caption">
    <w:name w:val="caption"/>
    <w:basedOn w:val="BodyText"/>
    <w:next w:val="Normal"/>
    <w:qFormat/>
    <w:rsid w:val="00AE079C"/>
    <w:pPr>
      <w:framePr w:w="2268" w:hSpace="181" w:vSpace="181" w:wrap="around" w:vAnchor="text" w:hAnchor="page" w:x="1135" w:y="285" w:anchorLock="1"/>
    </w:pPr>
    <w:rPr>
      <w:i/>
    </w:rPr>
  </w:style>
  <w:style w:type="paragraph" w:customStyle="1" w:styleId="MiniTOCTitle">
    <w:name w:val="MiniTOCTitle"/>
    <w:basedOn w:val="Heading4"/>
    <w:rsid w:val="00AE079C"/>
    <w:pPr>
      <w:spacing w:before="240"/>
      <w:outlineLvl w:val="9"/>
    </w:pPr>
    <w:rPr>
      <w:noProof/>
      <w:sz w:val="24"/>
    </w:rPr>
  </w:style>
  <w:style w:type="paragraph" w:customStyle="1" w:styleId="MiniTOCItem">
    <w:name w:val="MiniTOCItem"/>
    <w:basedOn w:val="ListBullet"/>
    <w:rsid w:val="00AE079C"/>
    <w:pPr>
      <w:numPr>
        <w:numId w:val="0"/>
      </w:numPr>
      <w:tabs>
        <w:tab w:val="right" w:leader="dot" w:pos="6521"/>
      </w:tabs>
      <w:spacing w:before="0" w:after="0"/>
    </w:pPr>
  </w:style>
  <w:style w:type="paragraph" w:customStyle="1" w:styleId="TOFTitle">
    <w:name w:val="TOFTitle"/>
    <w:basedOn w:val="TOCTitle"/>
    <w:rsid w:val="00AE079C"/>
  </w:style>
  <w:style w:type="paragraph" w:styleId="TableofFigures">
    <w:name w:val="table of figures"/>
    <w:basedOn w:val="Normal"/>
    <w:next w:val="Normal"/>
    <w:semiHidden/>
    <w:rsid w:val="00AE079C"/>
    <w:pPr>
      <w:tabs>
        <w:tab w:val="right" w:leader="dot" w:pos="9072"/>
      </w:tabs>
      <w:ind w:left="970" w:hanging="403"/>
    </w:pPr>
    <w:rPr>
      <w:rFonts w:ascii="Times New Roman" w:hAnsi="Times New Roman"/>
      <w:b/>
    </w:rPr>
  </w:style>
  <w:style w:type="paragraph" w:styleId="ListNumber">
    <w:name w:val="List Number"/>
    <w:basedOn w:val="List"/>
    <w:rsid w:val="00AE079C"/>
    <w:pPr>
      <w:numPr>
        <w:numId w:val="15"/>
      </w:numPr>
      <w:tabs>
        <w:tab w:val="clear" w:pos="340"/>
      </w:tabs>
    </w:pPr>
  </w:style>
  <w:style w:type="character" w:customStyle="1" w:styleId="WingdingSymbols">
    <w:name w:val="Wingding Symbols"/>
    <w:rsid w:val="00AE079C"/>
    <w:rPr>
      <w:rFonts w:ascii="Wingdings" w:hAnsi="Wingdings"/>
    </w:rPr>
  </w:style>
  <w:style w:type="paragraph" w:customStyle="1" w:styleId="TableHeading">
    <w:name w:val="Table Heading"/>
    <w:basedOn w:val="HeadingBase"/>
    <w:rsid w:val="00AE079C"/>
    <w:pPr>
      <w:keepLines/>
      <w:pBdr>
        <w:bottom w:val="single" w:sz="6" w:space="1" w:color="918585"/>
      </w:pBdr>
      <w:spacing w:before="240"/>
    </w:pPr>
  </w:style>
  <w:style w:type="character" w:customStyle="1" w:styleId="HotSpot">
    <w:name w:val="HotSpot"/>
    <w:rsid w:val="00AE079C"/>
    <w:rPr>
      <w:color w:val="0033CC"/>
      <w:u w:val="none"/>
    </w:rPr>
  </w:style>
  <w:style w:type="paragraph" w:customStyle="1" w:styleId="BodyTextRight">
    <w:name w:val="Body Text Right"/>
    <w:basedOn w:val="BodyText"/>
    <w:rsid w:val="00AE079C"/>
    <w:pPr>
      <w:spacing w:before="0" w:after="0"/>
      <w:jc w:val="right"/>
    </w:pPr>
  </w:style>
  <w:style w:type="paragraph" w:styleId="Index3">
    <w:name w:val="index 3"/>
    <w:basedOn w:val="ListNumber2"/>
    <w:next w:val="Normal"/>
    <w:semiHidden/>
    <w:rsid w:val="00AE079C"/>
    <w:pPr>
      <w:numPr>
        <w:numId w:val="0"/>
      </w:numPr>
      <w:tabs>
        <w:tab w:val="right" w:leader="dot" w:pos="4176"/>
      </w:tabs>
    </w:pPr>
  </w:style>
  <w:style w:type="paragraph" w:styleId="ListNumber2">
    <w:name w:val="List Number 2"/>
    <w:basedOn w:val="List2"/>
    <w:rsid w:val="00AE079C"/>
    <w:pPr>
      <w:numPr>
        <w:numId w:val="10"/>
      </w:numPr>
      <w:tabs>
        <w:tab w:val="clear" w:pos="1060"/>
      </w:tabs>
    </w:pPr>
  </w:style>
  <w:style w:type="paragraph" w:customStyle="1" w:styleId="MarginNote">
    <w:name w:val="Margin Note"/>
    <w:basedOn w:val="BodyText"/>
    <w:rsid w:val="00AE0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79C"/>
    <w:rPr>
      <w:sz w:val="32"/>
    </w:rPr>
  </w:style>
  <w:style w:type="paragraph" w:customStyle="1" w:styleId="HeadingProcedure">
    <w:name w:val="Heading Procedure"/>
    <w:basedOn w:val="HeadingBase"/>
    <w:next w:val="Normal"/>
    <w:rsid w:val="00AE079C"/>
    <w:pPr>
      <w:tabs>
        <w:tab w:val="left" w:pos="0"/>
      </w:tabs>
      <w:spacing w:before="120" w:after="60"/>
    </w:pPr>
    <w:rPr>
      <w:i/>
      <w:color w:val="918585"/>
      <w:sz w:val="22"/>
    </w:rPr>
  </w:style>
  <w:style w:type="paragraph" w:customStyle="1" w:styleId="TableBodyText">
    <w:name w:val="Table Body Text"/>
    <w:basedOn w:val="BodyText"/>
    <w:rsid w:val="00AE079C"/>
    <w:pPr>
      <w:spacing w:before="60" w:after="60"/>
    </w:pPr>
  </w:style>
  <w:style w:type="paragraph" w:styleId="ListContinue">
    <w:name w:val="List Continue"/>
    <w:basedOn w:val="List"/>
    <w:rsid w:val="00AE079C"/>
    <w:pPr>
      <w:ind w:firstLine="0"/>
    </w:pPr>
  </w:style>
  <w:style w:type="paragraph" w:customStyle="1" w:styleId="ListNote">
    <w:name w:val="List Note"/>
    <w:basedOn w:val="List"/>
    <w:rsid w:val="00AE079C"/>
    <w:pPr>
      <w:pBdr>
        <w:top w:val="single" w:sz="6" w:space="2" w:color="918585"/>
        <w:bottom w:val="single" w:sz="6" w:space="2" w:color="918585"/>
      </w:pBdr>
      <w:tabs>
        <w:tab w:val="left" w:pos="1021"/>
      </w:tabs>
      <w:ind w:firstLine="0"/>
    </w:pPr>
  </w:style>
  <w:style w:type="paragraph" w:customStyle="1" w:styleId="Warning">
    <w:name w:val="Warning"/>
    <w:basedOn w:val="BodyText"/>
    <w:rsid w:val="00AE079C"/>
    <w:pPr>
      <w:shd w:val="clear" w:color="auto" w:fill="D9D9D9"/>
      <w:tabs>
        <w:tab w:val="left" w:pos="992"/>
      </w:tabs>
      <w:ind w:left="119" w:right="119"/>
    </w:pPr>
    <w:rPr>
      <w:sz w:val="20"/>
    </w:rPr>
  </w:style>
  <w:style w:type="paragraph" w:customStyle="1" w:styleId="MarginIcons">
    <w:name w:val="Margin Icons"/>
    <w:basedOn w:val="BodyText"/>
    <w:rsid w:val="00AE0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79C"/>
    <w:rPr>
      <w:rFonts w:ascii="Courier New" w:hAnsi="Courier New"/>
    </w:rPr>
  </w:style>
  <w:style w:type="paragraph" w:customStyle="1" w:styleId="NoteBullet">
    <w:name w:val="Note Bullet"/>
    <w:basedOn w:val="Note"/>
    <w:rsid w:val="00AE079C"/>
    <w:pPr>
      <w:tabs>
        <w:tab w:val="clear" w:pos="680"/>
      </w:tabs>
      <w:spacing w:before="60" w:after="60"/>
    </w:pPr>
  </w:style>
  <w:style w:type="paragraph" w:customStyle="1" w:styleId="SubHeading2">
    <w:name w:val="SubHeading2"/>
    <w:basedOn w:val="HeadingBase"/>
    <w:rsid w:val="00AE079C"/>
    <w:pPr>
      <w:spacing w:before="240" w:after="60"/>
    </w:pPr>
    <w:rPr>
      <w:sz w:val="20"/>
    </w:rPr>
  </w:style>
  <w:style w:type="paragraph" w:customStyle="1" w:styleId="SubHeading1">
    <w:name w:val="SubHeading1"/>
    <w:basedOn w:val="HeadingBase"/>
    <w:rsid w:val="00AE079C"/>
    <w:pPr>
      <w:spacing w:before="240" w:after="60"/>
    </w:pPr>
    <w:rPr>
      <w:color w:val="918585"/>
      <w:sz w:val="22"/>
    </w:rPr>
  </w:style>
  <w:style w:type="paragraph" w:customStyle="1" w:styleId="SideHeading">
    <w:name w:val="Side Heading"/>
    <w:basedOn w:val="HeadingBase"/>
    <w:rsid w:val="00AE0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79C"/>
    <w:pPr>
      <w:tabs>
        <w:tab w:val="num" w:pos="360"/>
      </w:tabs>
    </w:pPr>
  </w:style>
  <w:style w:type="paragraph" w:styleId="PlainText">
    <w:name w:val="Plain Text"/>
    <w:basedOn w:val="Normal"/>
    <w:link w:val="PlainTextChar"/>
    <w:rsid w:val="00AE079C"/>
    <w:rPr>
      <w:sz w:val="20"/>
    </w:rPr>
  </w:style>
  <w:style w:type="character" w:customStyle="1" w:styleId="PlainTextChar">
    <w:name w:val="Plain Text Char"/>
    <w:basedOn w:val="DefaultParagraphFont"/>
    <w:link w:val="PlainText"/>
    <w:rsid w:val="00AE079C"/>
    <w:rPr>
      <w:rFonts w:ascii="Courier New" w:eastAsia="Times New Roman" w:hAnsi="Courier New" w:cs="Times New Roman"/>
      <w:sz w:val="20"/>
      <w:szCs w:val="20"/>
      <w:lang w:eastAsia="en-US"/>
    </w:rPr>
  </w:style>
  <w:style w:type="character" w:customStyle="1" w:styleId="MenuOption">
    <w:name w:val="Menu Option"/>
    <w:basedOn w:val="DefaultParagraphFont"/>
    <w:rsid w:val="00AE079C"/>
    <w:rPr>
      <w:b/>
      <w:smallCaps/>
    </w:rPr>
  </w:style>
  <w:style w:type="paragraph" w:customStyle="1" w:styleId="TableListNumber">
    <w:name w:val="Table List Number"/>
    <w:basedOn w:val="ListNumber"/>
    <w:rsid w:val="00AE079C"/>
    <w:pPr>
      <w:numPr>
        <w:numId w:val="0"/>
      </w:numPr>
    </w:pPr>
  </w:style>
  <w:style w:type="paragraph" w:styleId="TOC4">
    <w:name w:val="toc 4"/>
    <w:basedOn w:val="TOCBase"/>
    <w:next w:val="Normal"/>
    <w:semiHidden/>
    <w:rsid w:val="00AE079C"/>
    <w:pPr>
      <w:tabs>
        <w:tab w:val="right" w:leader="dot" w:pos="9071"/>
      </w:tabs>
      <w:ind w:left="1701"/>
    </w:pPr>
  </w:style>
  <w:style w:type="paragraph" w:customStyle="1" w:styleId="ListAlpha">
    <w:name w:val="List Alpha"/>
    <w:basedOn w:val="List"/>
    <w:rsid w:val="00AE079C"/>
    <w:pPr>
      <w:numPr>
        <w:numId w:val="9"/>
      </w:numPr>
    </w:pPr>
  </w:style>
  <w:style w:type="paragraph" w:customStyle="1" w:styleId="ListAlpha2">
    <w:name w:val="List Alpha 2"/>
    <w:basedOn w:val="List2"/>
    <w:rsid w:val="00AE079C"/>
    <w:pPr>
      <w:numPr>
        <w:numId w:val="8"/>
      </w:numPr>
    </w:pPr>
  </w:style>
  <w:style w:type="paragraph" w:styleId="List2">
    <w:name w:val="List 2"/>
    <w:basedOn w:val="BodyText"/>
    <w:rsid w:val="00AE079C"/>
    <w:pPr>
      <w:tabs>
        <w:tab w:val="left" w:pos="680"/>
      </w:tabs>
      <w:spacing w:before="60" w:after="60"/>
      <w:ind w:left="680" w:hanging="340"/>
    </w:pPr>
  </w:style>
  <w:style w:type="paragraph" w:styleId="List3">
    <w:name w:val="List 3"/>
    <w:basedOn w:val="BodyText"/>
    <w:rsid w:val="00AE079C"/>
    <w:pPr>
      <w:tabs>
        <w:tab w:val="left" w:pos="1021"/>
      </w:tabs>
      <w:spacing w:before="60" w:after="60"/>
      <w:ind w:left="1020" w:hanging="340"/>
    </w:pPr>
  </w:style>
  <w:style w:type="paragraph" w:styleId="List4">
    <w:name w:val="List 4"/>
    <w:basedOn w:val="BodyText"/>
    <w:rsid w:val="00AE079C"/>
    <w:pPr>
      <w:tabs>
        <w:tab w:val="left" w:pos="1361"/>
      </w:tabs>
      <w:spacing w:before="60" w:after="60"/>
      <w:ind w:left="1361" w:hanging="340"/>
    </w:pPr>
  </w:style>
  <w:style w:type="paragraph" w:styleId="List5">
    <w:name w:val="List 5"/>
    <w:basedOn w:val="BodyText"/>
    <w:rsid w:val="00AE079C"/>
    <w:pPr>
      <w:tabs>
        <w:tab w:val="left" w:pos="1701"/>
      </w:tabs>
      <w:spacing w:before="60" w:after="60"/>
      <w:ind w:left="1701" w:hanging="340"/>
    </w:pPr>
  </w:style>
  <w:style w:type="paragraph" w:styleId="ListBullet3">
    <w:name w:val="List Bullet 3"/>
    <w:basedOn w:val="List3"/>
    <w:rsid w:val="00AE079C"/>
    <w:pPr>
      <w:numPr>
        <w:numId w:val="14"/>
      </w:numPr>
      <w:tabs>
        <w:tab w:val="clear" w:pos="1021"/>
      </w:tabs>
      <w:ind w:left="1037" w:hanging="357"/>
    </w:pPr>
  </w:style>
  <w:style w:type="paragraph" w:styleId="ListBullet4">
    <w:name w:val="List Bullet 4"/>
    <w:basedOn w:val="List4"/>
    <w:rsid w:val="00AE079C"/>
    <w:pPr>
      <w:numPr>
        <w:numId w:val="3"/>
      </w:numPr>
      <w:tabs>
        <w:tab w:val="clear" w:pos="1361"/>
      </w:tabs>
    </w:pPr>
  </w:style>
  <w:style w:type="paragraph" w:styleId="ListBullet5">
    <w:name w:val="List Bullet 5"/>
    <w:basedOn w:val="List5"/>
    <w:rsid w:val="00AE079C"/>
    <w:pPr>
      <w:numPr>
        <w:numId w:val="4"/>
      </w:numPr>
    </w:pPr>
  </w:style>
  <w:style w:type="paragraph" w:styleId="ListContinue2">
    <w:name w:val="List Continue 2"/>
    <w:basedOn w:val="List2"/>
    <w:rsid w:val="00AE079C"/>
    <w:pPr>
      <w:ind w:firstLine="0"/>
    </w:pPr>
  </w:style>
  <w:style w:type="paragraph" w:styleId="ListContinue3">
    <w:name w:val="List Continue 3"/>
    <w:basedOn w:val="List3"/>
    <w:rsid w:val="00AE079C"/>
    <w:pPr>
      <w:ind w:left="1021" w:firstLine="0"/>
    </w:pPr>
  </w:style>
  <w:style w:type="paragraph" w:styleId="ListContinue4">
    <w:name w:val="List Continue 4"/>
    <w:basedOn w:val="List4"/>
    <w:rsid w:val="00AE079C"/>
    <w:pPr>
      <w:ind w:firstLine="0"/>
    </w:pPr>
  </w:style>
  <w:style w:type="paragraph" w:styleId="ListContinue5">
    <w:name w:val="List Continue 5"/>
    <w:basedOn w:val="List5"/>
    <w:rsid w:val="00AE079C"/>
    <w:pPr>
      <w:ind w:firstLine="0"/>
    </w:pPr>
  </w:style>
  <w:style w:type="paragraph" w:styleId="ListNumber3">
    <w:name w:val="List Number 3"/>
    <w:basedOn w:val="List3"/>
    <w:rsid w:val="00AE079C"/>
    <w:pPr>
      <w:numPr>
        <w:numId w:val="5"/>
      </w:numPr>
    </w:pPr>
  </w:style>
  <w:style w:type="paragraph" w:styleId="ListNumber4">
    <w:name w:val="List Number 4"/>
    <w:basedOn w:val="List4"/>
    <w:rsid w:val="00AE079C"/>
    <w:pPr>
      <w:numPr>
        <w:numId w:val="6"/>
      </w:numPr>
    </w:pPr>
  </w:style>
  <w:style w:type="paragraph" w:styleId="ListNumber5">
    <w:name w:val="List Number 5"/>
    <w:basedOn w:val="List5"/>
    <w:rsid w:val="00AE079C"/>
    <w:pPr>
      <w:numPr>
        <w:numId w:val="7"/>
      </w:numPr>
    </w:pPr>
  </w:style>
  <w:style w:type="paragraph" w:styleId="BlockText">
    <w:name w:val="Block Text"/>
    <w:basedOn w:val="Normal"/>
    <w:rsid w:val="00AE079C"/>
    <w:pPr>
      <w:spacing w:after="120"/>
      <w:ind w:left="1440" w:right="1440"/>
    </w:pPr>
  </w:style>
  <w:style w:type="character" w:customStyle="1" w:styleId="Subscript">
    <w:name w:val="Subscript"/>
    <w:basedOn w:val="DefaultParagraphFont"/>
    <w:rsid w:val="00AE079C"/>
    <w:rPr>
      <w:sz w:val="16"/>
      <w:vertAlign w:val="subscript"/>
    </w:rPr>
  </w:style>
  <w:style w:type="character" w:customStyle="1" w:styleId="Superscript">
    <w:name w:val="Superscript"/>
    <w:basedOn w:val="DefaultParagraphFont"/>
    <w:rsid w:val="00AE079C"/>
    <w:rPr>
      <w:sz w:val="16"/>
      <w:vertAlign w:val="superscript"/>
    </w:rPr>
  </w:style>
  <w:style w:type="character" w:customStyle="1" w:styleId="Symbols">
    <w:name w:val="Symbols"/>
    <w:basedOn w:val="DefaultParagraphFont"/>
    <w:rsid w:val="00AE079C"/>
    <w:rPr>
      <w:rFonts w:ascii="Symbol" w:hAnsi="Symbol"/>
    </w:rPr>
  </w:style>
  <w:style w:type="character" w:customStyle="1" w:styleId="MenuOptions">
    <w:name w:val="Menu Options"/>
    <w:basedOn w:val="DefaultParagraphFont"/>
    <w:rsid w:val="00AE079C"/>
    <w:rPr>
      <w:rFonts w:ascii="Arial Narrow" w:hAnsi="Arial Narrow"/>
      <w:smallCaps/>
    </w:rPr>
  </w:style>
  <w:style w:type="character" w:customStyle="1" w:styleId="Buttons">
    <w:name w:val="Buttons"/>
    <w:basedOn w:val="DefaultParagraphFont"/>
    <w:rsid w:val="00AE079C"/>
    <w:rPr>
      <w:b/>
    </w:rPr>
  </w:style>
  <w:style w:type="character" w:customStyle="1" w:styleId="Underlined">
    <w:name w:val="Underlined"/>
    <w:basedOn w:val="DefaultParagraphFont"/>
    <w:rsid w:val="00AE079C"/>
    <w:rPr>
      <w:u w:val="single"/>
    </w:rPr>
  </w:style>
  <w:style w:type="paragraph" w:customStyle="1" w:styleId="TableBodyTextRight">
    <w:name w:val="Table Body Text Right"/>
    <w:basedOn w:val="TableBodyText"/>
    <w:rsid w:val="00AE079C"/>
    <w:pPr>
      <w:widowControl w:val="0"/>
      <w:autoSpaceDE w:val="0"/>
      <w:autoSpaceDN w:val="0"/>
      <w:adjustRightInd w:val="0"/>
      <w:jc w:val="right"/>
    </w:pPr>
    <w:rPr>
      <w:rFonts w:cs="Arial"/>
      <w:szCs w:val="18"/>
    </w:rPr>
  </w:style>
  <w:style w:type="paragraph" w:customStyle="1" w:styleId="CopyrightText">
    <w:name w:val="Copyright Text"/>
    <w:basedOn w:val="BodyText"/>
    <w:rsid w:val="00AE079C"/>
    <w:rPr>
      <w:sz w:val="18"/>
    </w:rPr>
  </w:style>
  <w:style w:type="paragraph" w:customStyle="1" w:styleId="BodySmallRight">
    <w:name w:val="Body Small Right"/>
    <w:basedOn w:val="BodyTextRight"/>
    <w:rsid w:val="00AE079C"/>
    <w:rPr>
      <w:sz w:val="18"/>
      <w:szCs w:val="18"/>
    </w:rPr>
  </w:style>
  <w:style w:type="paragraph" w:customStyle="1" w:styleId="MarginEdition">
    <w:name w:val="Margin Edition"/>
    <w:basedOn w:val="MarginNote"/>
    <w:rsid w:val="00AE079C"/>
    <w:pPr>
      <w:spacing w:before="0" w:after="0"/>
    </w:pPr>
    <w:rPr>
      <w:rFonts w:ascii="Times New Roman" w:hAnsi="Times New Roman"/>
      <w:color w:val="999999"/>
    </w:rPr>
  </w:style>
  <w:style w:type="paragraph" w:customStyle="1" w:styleId="Spacer">
    <w:name w:val="Spacer"/>
    <w:basedOn w:val="Normal"/>
    <w:rsid w:val="00AE079C"/>
    <w:rPr>
      <w:sz w:val="2"/>
      <w:szCs w:val="2"/>
    </w:rPr>
  </w:style>
  <w:style w:type="character" w:customStyle="1" w:styleId="Small">
    <w:name w:val="Small"/>
    <w:basedOn w:val="DefaultParagraphFont"/>
    <w:rsid w:val="00AE079C"/>
    <w:rPr>
      <w:sz w:val="16"/>
    </w:rPr>
  </w:style>
  <w:style w:type="paragraph" w:customStyle="1" w:styleId="WideTable">
    <w:name w:val="Wide Table"/>
    <w:basedOn w:val="Normal"/>
    <w:rsid w:val="00AE079C"/>
    <w:pPr>
      <w:ind w:left="-1418"/>
    </w:pPr>
    <w:rPr>
      <w:sz w:val="2"/>
      <w:szCs w:val="2"/>
    </w:rPr>
  </w:style>
  <w:style w:type="character" w:styleId="PageNumber">
    <w:name w:val="page number"/>
    <w:basedOn w:val="DefaultParagraphFont"/>
    <w:rsid w:val="00AE079C"/>
  </w:style>
  <w:style w:type="paragraph" w:styleId="Quote">
    <w:name w:val="Quote"/>
    <w:basedOn w:val="Heading1"/>
    <w:link w:val="QuoteChar"/>
    <w:qFormat/>
    <w:rsid w:val="00AE079C"/>
    <w:rPr>
      <w:b w:val="0"/>
      <w:sz w:val="72"/>
      <w:szCs w:val="72"/>
      <w:lang w:val="en-NZ"/>
    </w:rPr>
  </w:style>
  <w:style w:type="character" w:customStyle="1" w:styleId="QuoteChar">
    <w:name w:val="Quote Char"/>
    <w:basedOn w:val="DefaultParagraphFont"/>
    <w:link w:val="Quote"/>
    <w:rsid w:val="00AE0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79C"/>
    <w:pPr>
      <w:pageBreakBefore/>
    </w:pPr>
  </w:style>
  <w:style w:type="paragraph" w:customStyle="1" w:styleId="Border">
    <w:name w:val="Border"/>
    <w:basedOn w:val="Normal"/>
    <w:qFormat/>
    <w:rsid w:val="00AE0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79C"/>
    <w:rPr>
      <w:b/>
      <w:bCs/>
      <w:i/>
      <w:iCs/>
      <w:color w:val="auto"/>
    </w:rPr>
  </w:style>
  <w:style w:type="paragraph" w:styleId="IntenseQuote">
    <w:name w:val="Intense Quote"/>
    <w:basedOn w:val="Normal"/>
    <w:next w:val="Normal"/>
    <w:link w:val="IntenseQuoteChar"/>
    <w:uiPriority w:val="30"/>
    <w:qFormat/>
    <w:rsid w:val="00AE0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79C"/>
    <w:rPr>
      <w:smallCaps/>
      <w:color w:val="auto"/>
      <w:u w:val="single"/>
    </w:rPr>
  </w:style>
  <w:style w:type="character" w:styleId="IntenseReference">
    <w:name w:val="Intense Reference"/>
    <w:basedOn w:val="DefaultParagraphFont"/>
    <w:uiPriority w:val="32"/>
    <w:qFormat/>
    <w:rsid w:val="00AE079C"/>
    <w:rPr>
      <w:b/>
      <w:bCs/>
      <w:smallCaps/>
      <w:color w:val="auto"/>
      <w:spacing w:val="5"/>
      <w:u w:val="single"/>
    </w:rPr>
  </w:style>
  <w:style w:type="paragraph" w:customStyle="1" w:styleId="2ColumnHeading">
    <w:name w:val="2Column Heading"/>
    <w:basedOn w:val="BodyText"/>
    <w:qFormat/>
    <w:rsid w:val="00AE079C"/>
    <w:pPr>
      <w:spacing w:after="60"/>
      <w:ind w:left="-2268"/>
    </w:pPr>
    <w:rPr>
      <w:b/>
    </w:rPr>
  </w:style>
  <w:style w:type="paragraph" w:customStyle="1" w:styleId="Heading1TOC">
    <w:name w:val="Heading1 TOC"/>
    <w:basedOn w:val="Normal"/>
    <w:qFormat/>
    <w:rsid w:val="00AE079C"/>
    <w:pPr>
      <w:spacing w:before="240" w:after="120"/>
    </w:pPr>
    <w:rPr>
      <w:rFonts w:ascii="Times New Roman" w:hAnsi="Times New Roman"/>
      <w:b/>
      <w:sz w:val="32"/>
    </w:rPr>
  </w:style>
  <w:style w:type="paragraph" w:customStyle="1" w:styleId="Heading2TOC">
    <w:name w:val="Heading2 TOC"/>
    <w:basedOn w:val="Normal"/>
    <w:qFormat/>
    <w:rsid w:val="00AE079C"/>
    <w:pPr>
      <w:spacing w:before="240" w:after="60"/>
    </w:pPr>
    <w:rPr>
      <w:rFonts w:ascii="Times New Roman" w:hAnsi="Times New Roman"/>
      <w:b/>
      <w:sz w:val="28"/>
    </w:rPr>
  </w:style>
  <w:style w:type="character" w:customStyle="1" w:styleId="Underline">
    <w:name w:val="Underline"/>
    <w:basedOn w:val="DefaultParagraphFont"/>
    <w:qFormat/>
    <w:rsid w:val="00AE079C"/>
    <w:rPr>
      <w:u w:val="single"/>
    </w:rPr>
  </w:style>
  <w:style w:type="character" w:customStyle="1" w:styleId="BoldandItalics">
    <w:name w:val="Bold and Italics"/>
    <w:qFormat/>
    <w:rsid w:val="00AE079C"/>
    <w:rPr>
      <w:b/>
      <w:i/>
      <w:u w:val="none"/>
    </w:rPr>
  </w:style>
  <w:style w:type="paragraph" w:styleId="BalloonText">
    <w:name w:val="Balloon Text"/>
    <w:basedOn w:val="Normal"/>
    <w:link w:val="BalloonTextChar"/>
    <w:rsid w:val="00AE079C"/>
    <w:rPr>
      <w:rFonts w:ascii="Tahoma" w:hAnsi="Tahoma" w:cs="Tahoma"/>
      <w:sz w:val="16"/>
      <w:szCs w:val="16"/>
    </w:rPr>
  </w:style>
  <w:style w:type="character" w:customStyle="1" w:styleId="BalloonTextChar">
    <w:name w:val="Balloon Text Char"/>
    <w:basedOn w:val="DefaultParagraphFont"/>
    <w:link w:val="BalloonText"/>
    <w:rsid w:val="00AE0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79C"/>
    <w:rPr>
      <w:b/>
      <w:color w:val="660033"/>
      <w:spacing w:val="0"/>
    </w:rPr>
  </w:style>
  <w:style w:type="paragraph" w:customStyle="1" w:styleId="Nameditemlist">
    <w:name w:val="Named item list"/>
    <w:basedOn w:val="BodyText"/>
    <w:qFormat/>
    <w:rsid w:val="00AE079C"/>
    <w:pPr>
      <w:tabs>
        <w:tab w:val="left" w:pos="2835"/>
      </w:tabs>
      <w:ind w:left="2835" w:hanging="2835"/>
    </w:pPr>
  </w:style>
  <w:style w:type="paragraph" w:customStyle="1" w:styleId="BodyTextnopadding">
    <w:name w:val="Body Text no padding"/>
    <w:basedOn w:val="BodyText"/>
    <w:qFormat/>
    <w:rsid w:val="00AE079C"/>
    <w:pPr>
      <w:spacing w:before="0" w:after="0"/>
    </w:pPr>
  </w:style>
  <w:style w:type="paragraph" w:customStyle="1" w:styleId="BodyTextBold">
    <w:name w:val="Body Text Bold"/>
    <w:basedOn w:val="BodyText"/>
    <w:qFormat/>
    <w:rsid w:val="00AE079C"/>
    <w:rPr>
      <w:b/>
    </w:rPr>
  </w:style>
  <w:style w:type="character" w:styleId="Hyperlink">
    <w:name w:val="Hyperlink"/>
    <w:basedOn w:val="DefaultParagraphFont"/>
    <w:uiPriority w:val="99"/>
    <w:unhideWhenUsed/>
    <w:rsid w:val="00867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3509</Characters>
  <Application>Microsoft Office Word</Application>
  <DocSecurity>0</DocSecurity>
  <Lines>87</Lines>
  <Paragraphs>64</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UEECO0017 Source and purchase material/parts for installation or service jobs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