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9D6" w:rsidP="00D819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UEECO0014 Prepare tender submissions for electrotechnology projects</w:t>
      </w:r>
      <w:r>
        <w:fldChar w:fldCharType="end"/>
      </w:r>
    </w:p>
    <w:p w:rsidR="00D819D6" w:rsidP="00D819D6">
      <w:pPr>
        <w:pStyle w:val="Version"/>
        <w:sectPr w:rsidSect="00EA70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705C" w:rsidP="00EA705C">
      <w:pPr>
        <w:pStyle w:val="SuperHeading"/>
      </w:pPr>
      <w:r w:rsidRPr="00EA705C">
        <w:t>UEECO0014 Prepare tender submissions for electrotechnology projects</w:t>
      </w:r>
    </w:p>
    <w:p w:rsidR="00000000" w:rsidRPr="00EA705C" w:rsidP="00EA705C">
      <w:pPr>
        <w:pStyle w:val="Heading1"/>
      </w:pPr>
      <w:bookmarkStart w:id="1" w:name="O_1077988"/>
      <w:bookmarkEnd w:id="1"/>
      <w:r w:rsidRPr="00EA70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 w:rsidP="00EA705C">
            <w:pPr>
              <w:pStyle w:val="BodyText"/>
            </w:pPr>
            <w:r w:rsidRPr="00EA705C">
              <w:t>Release 1. This is the first release of this unit of competency in the UEE Electrotechnology Training Package.</w:t>
            </w:r>
          </w:p>
        </w:tc>
      </w:tr>
    </w:tbl>
    <w:p w:rsidR="00000000" w:rsidRPr="00EA705C" w:rsidP="00EA705C">
      <w:pPr>
        <w:pStyle w:val="NoPaddingFontSize1"/>
      </w:pPr>
    </w:p>
    <w:p w:rsidR="00000000" w:rsidRPr="00EA705C" w:rsidP="00EA705C">
      <w:pPr>
        <w:pStyle w:val="AllowPageBreak"/>
      </w:pPr>
    </w:p>
    <w:p w:rsidR="00000000" w:rsidRPr="00EA705C" w:rsidP="00EA705C">
      <w:pPr>
        <w:pStyle w:val="Heading1"/>
      </w:pPr>
      <w:bookmarkStart w:id="2" w:name="O_1077989"/>
      <w:bookmarkEnd w:id="2"/>
      <w:r w:rsidRPr="00EA705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 w:rsidP="00EA705C">
            <w:pPr>
              <w:pStyle w:val="BodyText"/>
            </w:pPr>
            <w:r w:rsidRPr="00EA705C">
              <w:t>This unit involves the skills and knowledge required to prepare tender documents for electrotechnology projects.</w:t>
            </w:r>
          </w:p>
          <w:p w:rsidR="00000000" w:rsidRPr="00EA705C" w:rsidP="00EA705C">
            <w:pPr>
              <w:pStyle w:val="BodyText"/>
            </w:pPr>
            <w:r w:rsidRPr="00EA705C">
              <w:t>It includes identifying tender requirements, verifying estimates and capacity to meet timelines. It also includes complying with legal requirem</w:t>
            </w:r>
            <w:r w:rsidRPr="00EA705C">
              <w:t>ents and documenting submissions.</w:t>
            </w:r>
          </w:p>
          <w:p w:rsidR="00000000" w:rsidRPr="00EA705C" w:rsidP="00EA705C">
            <w:pPr>
              <w:pStyle w:val="BodyText"/>
            </w:pPr>
            <w:r w:rsidRPr="00EA705C">
              <w:t>No licensing, legislative or certification requirements apply to this unit at the time of publication.</w:t>
            </w:r>
          </w:p>
        </w:tc>
      </w:tr>
    </w:tbl>
    <w:p w:rsidR="00000000" w:rsidRPr="00EA705C" w:rsidP="00EA705C">
      <w:pPr>
        <w:pStyle w:val="NoPaddingFontSize1"/>
      </w:pPr>
    </w:p>
    <w:p w:rsidR="00000000" w:rsidRPr="00EA705C" w:rsidP="00EA705C">
      <w:pPr>
        <w:pStyle w:val="AllowPageBreak"/>
      </w:pPr>
    </w:p>
    <w:p w:rsidR="00000000" w:rsidRPr="00EA705C" w:rsidP="00EA705C">
      <w:pPr>
        <w:pStyle w:val="Heading1"/>
      </w:pPr>
      <w:bookmarkStart w:id="3" w:name="O_1077990"/>
      <w:bookmarkEnd w:id="3"/>
      <w:r w:rsidRPr="00EA705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 w:rsidP="00EA705C">
            <w:pPr>
              <w:pStyle w:val="BodyText"/>
            </w:pPr>
            <w:r w:rsidRPr="00EA705C">
              <w:t>UEECO0001 Estimate electrotechnology projects</w:t>
            </w:r>
          </w:p>
        </w:tc>
      </w:tr>
    </w:tbl>
    <w:p w:rsidR="00000000" w:rsidRPr="00EA705C" w:rsidP="00EA705C">
      <w:pPr>
        <w:pStyle w:val="NoPaddingFontSize1"/>
      </w:pPr>
    </w:p>
    <w:p w:rsidR="00000000" w:rsidRPr="00EA705C" w:rsidP="00EA705C">
      <w:pPr>
        <w:pStyle w:val="AllowPageBreak"/>
      </w:pPr>
    </w:p>
    <w:p w:rsidR="00000000" w:rsidRPr="00EA705C" w:rsidP="00EA705C">
      <w:pPr>
        <w:pStyle w:val="Heading1"/>
      </w:pPr>
      <w:bookmarkStart w:id="4" w:name="O_1077991"/>
      <w:bookmarkEnd w:id="4"/>
      <w:r w:rsidRPr="00EA705C">
        <w:t>Competency F</w:t>
      </w:r>
      <w:r w:rsidRPr="00EA705C">
        <w:t>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 w:rsidP="00EA705C">
            <w:pPr>
              <w:pStyle w:val="BodyText"/>
            </w:pPr>
            <w:r w:rsidRPr="00EA705C">
              <w:t>Commercial</w:t>
            </w:r>
          </w:p>
        </w:tc>
      </w:tr>
    </w:tbl>
    <w:p w:rsidR="00000000" w:rsidRPr="00EA705C" w:rsidP="00EA705C">
      <w:pPr>
        <w:pStyle w:val="NoPaddingFontSize1"/>
      </w:pPr>
    </w:p>
    <w:p w:rsidR="00000000" w:rsidRPr="00EA705C" w:rsidP="00EA705C">
      <w:pPr>
        <w:pStyle w:val="AllowPageBreak"/>
      </w:pPr>
    </w:p>
    <w:p w:rsidR="00000000" w:rsidRPr="00EA705C" w:rsidP="00EA705C">
      <w:pPr>
        <w:pStyle w:val="Heading1"/>
      </w:pPr>
      <w:bookmarkStart w:id="5" w:name="O_1077992"/>
      <w:bookmarkEnd w:id="5"/>
      <w:r w:rsidRPr="00EA705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 w:rsidP="00EA705C">
            <w:pPr>
              <w:pStyle w:val="BodyText"/>
            </w:pPr>
            <w:r w:rsidRPr="00EA705C">
              <w:t>Electrotechnology</w:t>
            </w:r>
          </w:p>
        </w:tc>
      </w:tr>
    </w:tbl>
    <w:p w:rsidR="00000000" w:rsidRPr="00EA705C" w:rsidP="00EA705C">
      <w:pPr>
        <w:pStyle w:val="NoPaddingFontSize1"/>
      </w:pPr>
    </w:p>
    <w:p w:rsidR="00000000" w:rsidRPr="00EA705C" w:rsidP="00EA705C">
      <w:pPr>
        <w:pStyle w:val="AllowPageBreak"/>
      </w:pPr>
    </w:p>
    <w:p w:rsidR="00000000" w:rsidRPr="00EA705C" w:rsidP="00EA705C">
      <w:pPr>
        <w:pStyle w:val="Heading1"/>
      </w:pPr>
      <w:bookmarkStart w:id="6" w:name="O_1077993"/>
      <w:bookmarkEnd w:id="6"/>
      <w:r w:rsidRPr="00EA705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A70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 w:rsidP="00EA705C">
            <w:pPr>
              <w:pStyle w:val="BodyText"/>
            </w:pPr>
            <w:r w:rsidRPr="00EA705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rPr>
                <w:rStyle w:val="SpecialBold"/>
              </w:rPr>
              <w:t>PERFORMANCE CRITERIA</w:t>
            </w:r>
          </w:p>
        </w:tc>
      </w:tr>
      <w:tr w:rsidTr="00EA70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t>Performance criteria describe the performance needed to demonstrate achievement of the element.</w:t>
            </w:r>
          </w:p>
        </w:tc>
      </w:tr>
      <w:tr w:rsidTr="00EA70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 w:rsidP="00EA705C">
            <w:pPr>
              <w:pStyle w:val="BodyText"/>
            </w:pPr>
            <w:r w:rsidRPr="00EA705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 w:rsidP="00EA705C">
            <w:pPr>
              <w:pStyle w:val="BodyText"/>
            </w:pPr>
            <w:r w:rsidRPr="00EA705C">
              <w:rPr>
                <w:rStyle w:val="SpecialBold"/>
              </w:rPr>
              <w:t>Ascertain tender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t>Work health and safety (WHS)/occupational health and safety (OHS) procedures for a given work area are identified, obtained and applied</w:t>
            </w:r>
          </w:p>
        </w:tc>
      </w:tr>
      <w:tr w:rsidTr="00EA70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t>WHS/OHS risk control measures and workplace procedures are followed</w:t>
            </w:r>
          </w:p>
        </w:tc>
      </w:tr>
      <w:tr w:rsidTr="00EA70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t>Work required under tender is determined from relevant documents</w:t>
            </w:r>
          </w:p>
        </w:tc>
      </w:tr>
      <w:tr w:rsidTr="00EA70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t>Special conditions and requirements for lodging the tender are ascertained from relevant documents</w:t>
            </w:r>
          </w:p>
        </w:tc>
      </w:tr>
      <w:tr w:rsidTr="00EA70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t>Appropriately competent person/s is engaged to estimate material labour and re</w:t>
            </w:r>
            <w:r w:rsidRPr="00EA705C">
              <w:t>levant costs</w:t>
            </w:r>
          </w:p>
        </w:tc>
      </w:tr>
      <w:tr w:rsidTr="00EA70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t>Activities are planned to meet specified tender submission timeline</w:t>
            </w:r>
          </w:p>
        </w:tc>
      </w:tr>
      <w:tr w:rsidTr="00EA70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 w:rsidP="00EA705C">
            <w:pPr>
              <w:pStyle w:val="BodyText"/>
            </w:pPr>
            <w:r w:rsidRPr="00EA705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 w:rsidP="00EA705C">
            <w:pPr>
              <w:pStyle w:val="BodyText"/>
            </w:pPr>
            <w:r w:rsidRPr="00EA705C">
              <w:rPr>
                <w:rStyle w:val="SpecialBold"/>
              </w:rPr>
              <w:t>Assemble tender submission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t>All inputs to the tender are obtained and verified with relevant person/s responsible for their development</w:t>
            </w:r>
          </w:p>
        </w:tc>
      </w:tr>
      <w:tr w:rsidTr="00EA70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t>Materials and human resources needed to complete the work under the conditions of the tender are confirmed with relevant person/s responsible</w:t>
            </w:r>
          </w:p>
        </w:tc>
      </w:tr>
      <w:tr w:rsidTr="00EA70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t>Legal advice is sought on contingent aspects of the tender</w:t>
            </w:r>
          </w:p>
        </w:tc>
      </w:tr>
      <w:tr w:rsidTr="00EA70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t>Contingency allowances are included in te</w:t>
            </w:r>
            <w:r w:rsidRPr="00EA705C">
              <w:t>nder in accordance with workplace procedures</w:t>
            </w:r>
          </w:p>
        </w:tc>
      </w:tr>
      <w:tr w:rsidTr="00EA70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 w:rsidP="00EA705C">
            <w:pPr>
              <w:pStyle w:val="BodyText"/>
            </w:pPr>
            <w:r w:rsidRPr="00EA705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 w:rsidP="00EA705C">
            <w:pPr>
              <w:pStyle w:val="BodyText"/>
            </w:pPr>
            <w:r w:rsidRPr="00EA705C">
              <w:rPr>
                <w:rStyle w:val="SpecialBold"/>
              </w:rPr>
              <w:t>Document tender submission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t>Tender submission is documented in accordance with workplace procedures and relevant lodgement requirements</w:t>
            </w:r>
          </w:p>
        </w:tc>
      </w:tr>
      <w:tr w:rsidTr="00EA70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C">
            <w:pPr>
              <w:pStyle w:val="BodyText"/>
              <w:rPr>
                <w:lang w:val="en-NZ"/>
              </w:rPr>
            </w:pPr>
            <w:r w:rsidRPr="00EA705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 w:rsidP="00EA705C">
            <w:pPr>
              <w:pStyle w:val="BodyText"/>
            </w:pPr>
            <w:r w:rsidRPr="00EA705C">
              <w:t>Tender submission is verified for accuracy with relevant documents and prepared for lodgement in accordance with tender timeline</w:t>
            </w:r>
          </w:p>
        </w:tc>
      </w:tr>
    </w:tbl>
    <w:p w:rsidR="00000000" w:rsidRPr="00EA705C" w:rsidP="00EA705C">
      <w:pPr>
        <w:pStyle w:val="NoPaddingFontSize1"/>
      </w:pPr>
    </w:p>
    <w:p w:rsidR="00000000" w:rsidRPr="00EA705C" w:rsidP="00EA705C">
      <w:pPr>
        <w:pStyle w:val="AllowPageBreak"/>
      </w:pPr>
    </w:p>
    <w:p w:rsidR="00000000" w:rsidRPr="00EA705C" w:rsidP="00EA705C">
      <w:pPr>
        <w:pStyle w:val="Heading1"/>
      </w:pPr>
      <w:bookmarkStart w:id="7" w:name="O_1077994"/>
      <w:bookmarkEnd w:id="7"/>
      <w:r w:rsidRPr="00EA705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 w:rsidP="00EA705C">
            <w:pPr>
              <w:pStyle w:val="BodyText"/>
            </w:pPr>
            <w:r w:rsidRPr="00EA705C">
              <w:t>Foundation skills essential to performance are explicit in the performance criteria of t</w:t>
            </w:r>
            <w:r w:rsidRPr="00EA705C">
              <w:t>his unit of competency.</w:t>
            </w:r>
          </w:p>
        </w:tc>
      </w:tr>
    </w:tbl>
    <w:p w:rsidR="00000000" w:rsidRPr="00EA705C" w:rsidP="00EA705C">
      <w:pPr>
        <w:pStyle w:val="NoPaddingFontSize1"/>
      </w:pPr>
    </w:p>
    <w:p w:rsidR="00000000" w:rsidRPr="00EA705C" w:rsidP="00EA705C">
      <w:pPr>
        <w:pStyle w:val="AllowPageBreak"/>
      </w:pPr>
    </w:p>
    <w:p w:rsidR="00000000" w:rsidRPr="00EA705C" w:rsidP="00EA705C">
      <w:pPr>
        <w:pStyle w:val="Heading1"/>
      </w:pPr>
      <w:bookmarkStart w:id="8" w:name="O_1077995"/>
      <w:bookmarkEnd w:id="8"/>
      <w:r w:rsidRPr="00EA705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 w:rsidP="00EA705C">
            <w:pPr>
              <w:pStyle w:val="BodyText"/>
            </w:pPr>
            <w:r w:rsidRPr="00EA705C">
              <w:t>Range is restricted to essential operating conditions and any other variables essential to the work environment.</w:t>
            </w:r>
          </w:p>
          <w:p w:rsidR="00000000" w:rsidRPr="00EA705C" w:rsidP="00EA705C">
            <w:pPr>
              <w:pStyle w:val="BodyText"/>
            </w:pPr>
            <w:r w:rsidRPr="00EA705C">
              <w:t>Non-essential conditions may be found in the UEE Electrotechnology Training Pa</w:t>
            </w:r>
            <w:r w:rsidRPr="00EA705C">
              <w:t>ckage Companion Volume Implementation Guide.</w:t>
            </w:r>
          </w:p>
        </w:tc>
      </w:tr>
    </w:tbl>
    <w:p w:rsidR="00000000" w:rsidRPr="00EA705C" w:rsidP="00EA705C">
      <w:pPr>
        <w:pStyle w:val="NoPaddingFontSize1"/>
      </w:pPr>
    </w:p>
    <w:p w:rsidR="00000000" w:rsidRPr="00EA705C" w:rsidP="00EA705C">
      <w:pPr>
        <w:pStyle w:val="AllowPageBreak"/>
      </w:pPr>
    </w:p>
    <w:p w:rsidR="00000000" w:rsidRPr="00EA705C" w:rsidP="00EA705C">
      <w:pPr>
        <w:pStyle w:val="Heading1"/>
      </w:pPr>
      <w:bookmarkStart w:id="9" w:name="O_1077996"/>
      <w:bookmarkEnd w:id="9"/>
      <w:r w:rsidRPr="00EA705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 w:rsidP="00EA705C">
            <w:pPr>
              <w:pStyle w:val="BodyText"/>
            </w:pPr>
            <w:r w:rsidRPr="00EA705C">
              <w:t>This unit replaces and is equivalent to UEENEEC006B Prepare tender submissions for electrotechnology projects.</w:t>
            </w:r>
          </w:p>
        </w:tc>
      </w:tr>
    </w:tbl>
    <w:p w:rsidR="00000000" w:rsidRPr="00EA705C" w:rsidP="00EA705C">
      <w:pPr>
        <w:pStyle w:val="NoPaddingFontSize1"/>
      </w:pPr>
    </w:p>
    <w:p w:rsidR="00000000" w:rsidRPr="00EA705C" w:rsidP="00EA705C">
      <w:pPr>
        <w:pStyle w:val="AllowPageBreak"/>
      </w:pPr>
    </w:p>
    <w:p w:rsidR="00000000" w:rsidRPr="00EA705C" w:rsidP="00EA705C">
      <w:pPr>
        <w:pStyle w:val="Heading1"/>
      </w:pPr>
      <w:bookmarkStart w:id="10" w:name="O_1078003"/>
      <w:bookmarkEnd w:id="10"/>
      <w:r w:rsidRPr="00EA705C">
        <w:t>Links</w:t>
      </w:r>
    </w:p>
    <w:p w:rsidR="00000000" w:rsidRPr="00EA705C" w:rsidP="00D819D6">
      <w:pPr>
        <w:pStyle w:val="BodyText"/>
      </w:pPr>
      <w:r w:rsidRPr="00EA705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40FE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A705C" w:rsidP="00D819D6">
      <w:pPr>
        <w:pStyle w:val="BodyText"/>
        <w:sectPr w:rsidSect="00EA70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705C" w:rsidP="00EA705C">
      <w:pPr>
        <w:pStyle w:val="SuperHeading"/>
      </w:pPr>
      <w:r w:rsidRPr="00EA705C">
        <w:t>Assessment Requirements for UEECO0014 Prepare tender submissi</w:t>
      </w:r>
      <w:r w:rsidRPr="00EA705C">
        <w:t>ons for electrotechnology projects</w:t>
      </w:r>
    </w:p>
    <w:p w:rsidR="00000000" w:rsidRPr="00EA705C" w:rsidP="00EA705C">
      <w:pPr>
        <w:pStyle w:val="Heading1"/>
      </w:pPr>
      <w:bookmarkStart w:id="11" w:name="O_1077998"/>
      <w:bookmarkEnd w:id="11"/>
      <w:r w:rsidRPr="00EA70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 w:rsidP="00EA705C">
            <w:pPr>
              <w:pStyle w:val="BodyText"/>
            </w:pPr>
            <w:r w:rsidRPr="00EA705C">
              <w:t>Release 1. This is the first release of this unit of competency in the UEE Electrotechnology Training Package.</w:t>
            </w:r>
          </w:p>
        </w:tc>
      </w:tr>
    </w:tbl>
    <w:p w:rsidR="00000000" w:rsidRPr="00EA705C" w:rsidP="00EA705C">
      <w:pPr>
        <w:pStyle w:val="NoPaddingFontSize1"/>
      </w:pPr>
    </w:p>
    <w:p w:rsidR="00000000" w:rsidRPr="00EA705C" w:rsidP="00EA705C">
      <w:pPr>
        <w:pStyle w:val="AllowPageBreak"/>
      </w:pPr>
    </w:p>
    <w:p w:rsidR="00000000" w:rsidRPr="00EA705C" w:rsidP="00EA705C">
      <w:pPr>
        <w:pStyle w:val="Heading1"/>
      </w:pPr>
      <w:bookmarkStart w:id="12" w:name="O_1077999"/>
      <w:bookmarkEnd w:id="12"/>
      <w:r w:rsidRPr="00EA705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 w:rsidP="00EA705C">
            <w:pPr>
              <w:pStyle w:val="BodyText"/>
            </w:pPr>
            <w:r w:rsidRPr="00EA705C">
              <w:t>Evidence required to demonstr</w:t>
            </w:r>
            <w:r w:rsidRPr="00EA705C">
              <w:t xml:space="preserve">ate competence in this unit must be relevant to and satisfy all of the requirements of the elements and performance criteria on at least two separate occasions and include: </w:t>
            </w:r>
          </w:p>
          <w:p w:rsidR="00000000" w:rsidRPr="00EA705C" w:rsidP="00EA705C">
            <w:pPr>
              <w:pStyle w:val="ListBullet"/>
            </w:pPr>
            <w:r w:rsidRPr="00EA705C">
              <w:t>applying relevant work health and safety (WHS)/occupational health and safety (OH</w:t>
            </w:r>
            <w:r w:rsidRPr="00EA705C">
              <w:t>S) requirements, including:</w:t>
            </w:r>
          </w:p>
          <w:p w:rsidR="00000000" w:rsidRPr="00EA705C" w:rsidP="00EA705C">
            <w:pPr>
              <w:pStyle w:val="ListBullet2"/>
            </w:pPr>
            <w:r w:rsidRPr="00EA705C">
              <w:t>using risk control measures</w:t>
            </w:r>
          </w:p>
          <w:p w:rsidR="00000000" w:rsidRPr="00EA705C" w:rsidP="00EA705C">
            <w:pPr>
              <w:pStyle w:val="ListBullet"/>
            </w:pPr>
            <w:r w:rsidRPr="00EA705C">
              <w:t>ascertaining the tender requirements, including:</w:t>
            </w:r>
          </w:p>
          <w:p w:rsidR="00000000" w:rsidRPr="00EA705C" w:rsidP="00EA705C">
            <w:pPr>
              <w:pStyle w:val="ListBullet2"/>
            </w:pPr>
            <w:r w:rsidRPr="00EA705C">
              <w:t>planning tender submission activities</w:t>
            </w:r>
          </w:p>
          <w:p w:rsidR="00000000" w:rsidRPr="00EA705C" w:rsidP="00EA705C">
            <w:pPr>
              <w:pStyle w:val="ListBullet2"/>
            </w:pPr>
            <w:r w:rsidRPr="00EA705C">
              <w:t>special conditions and requirements</w:t>
            </w:r>
          </w:p>
          <w:p w:rsidR="00000000" w:rsidRPr="00EA705C" w:rsidP="00EA705C">
            <w:pPr>
              <w:pStyle w:val="ListBullet"/>
            </w:pPr>
            <w:r w:rsidRPr="00EA705C">
              <w:t>assembling tender submission, including:</w:t>
            </w:r>
          </w:p>
          <w:p w:rsidR="00000000" w:rsidRPr="00EA705C" w:rsidP="00EA705C">
            <w:pPr>
              <w:pStyle w:val="ListBullet2"/>
            </w:pPr>
            <w:r w:rsidRPr="00EA705C">
              <w:t>ensuring tender submission is ready for lodgement before the closing date/time</w:t>
            </w:r>
          </w:p>
          <w:p w:rsidR="00000000" w:rsidRPr="00EA705C" w:rsidP="00EA705C">
            <w:pPr>
              <w:pStyle w:val="ListBullet"/>
            </w:pPr>
            <w:r w:rsidRPr="00EA705C">
              <w:t>documenting tender submission.</w:t>
            </w:r>
          </w:p>
        </w:tc>
      </w:tr>
    </w:tbl>
    <w:p w:rsidR="00000000" w:rsidRPr="00EA705C" w:rsidP="00EA705C">
      <w:pPr>
        <w:pStyle w:val="NoPaddingFontSize1"/>
      </w:pPr>
    </w:p>
    <w:p w:rsidR="00000000" w:rsidRPr="00EA705C" w:rsidP="00EA705C">
      <w:pPr>
        <w:pStyle w:val="AllowPageBreak"/>
      </w:pPr>
    </w:p>
    <w:p w:rsidR="00000000" w:rsidRPr="00EA705C" w:rsidP="00EA705C">
      <w:pPr>
        <w:pStyle w:val="Heading1"/>
      </w:pPr>
      <w:bookmarkStart w:id="13" w:name="O_1078000"/>
      <w:bookmarkEnd w:id="13"/>
      <w:r w:rsidRPr="00EA705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8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 w:rsidP="00EA705C">
            <w:pPr>
              <w:pStyle w:val="BodyText"/>
            </w:pPr>
            <w:r w:rsidRPr="00EA705C">
              <w:t xml:space="preserve">Evidence required to demonstrate competence in this unit must be relevant to and satisfy all of the requirements of the elements and performance criteria and include knowledge of: </w:t>
            </w:r>
          </w:p>
          <w:p w:rsidR="00000000" w:rsidRPr="00EA705C" w:rsidP="00EA705C">
            <w:pPr>
              <w:pStyle w:val="ListBullet"/>
            </w:pPr>
            <w:r w:rsidRPr="00EA705C">
              <w:t>relevant documents supplied with a tender</w:t>
            </w:r>
          </w:p>
          <w:p w:rsidR="00000000" w:rsidRPr="00EA705C" w:rsidP="00EA705C">
            <w:pPr>
              <w:pStyle w:val="ListBullet"/>
            </w:pPr>
            <w:r w:rsidRPr="00EA705C">
              <w:t xml:space="preserve">relevant job safety assessments </w:t>
            </w:r>
            <w:r w:rsidRPr="00EA705C">
              <w:t>or risk mitigation processes</w:t>
            </w:r>
          </w:p>
          <w:p w:rsidR="00000000" w:rsidRPr="00EA705C" w:rsidP="00EA705C">
            <w:pPr>
              <w:pStyle w:val="ListBullet"/>
            </w:pPr>
            <w:r w:rsidRPr="00EA705C">
              <w:t>relevant special conditions included in a tender</w:t>
            </w:r>
          </w:p>
          <w:p w:rsidR="00000000" w:rsidRPr="00EA705C" w:rsidP="00EA705C">
            <w:pPr>
              <w:pStyle w:val="ListBullet"/>
            </w:pPr>
            <w:r w:rsidRPr="00EA705C">
              <w:t>relevant tender submission requirements</w:t>
            </w:r>
          </w:p>
          <w:p w:rsidR="00000000" w:rsidRPr="00EA705C" w:rsidP="00EA705C">
            <w:pPr>
              <w:pStyle w:val="ListBullet"/>
            </w:pPr>
            <w:r w:rsidRPr="00EA705C">
              <w:t>relevant WHS/OHS legislated requirements</w:t>
            </w:r>
          </w:p>
          <w:p w:rsidR="00000000" w:rsidRPr="00EA705C" w:rsidP="00EA705C">
            <w:pPr>
              <w:pStyle w:val="ListBullet"/>
            </w:pPr>
            <w:r w:rsidRPr="00EA705C">
              <w:t>relevant workplace documentation</w:t>
            </w:r>
          </w:p>
          <w:p w:rsidR="00000000" w:rsidRPr="00EA705C" w:rsidP="00EA705C">
            <w:pPr>
              <w:pStyle w:val="ListBullet"/>
            </w:pPr>
            <w:r w:rsidRPr="00EA705C">
              <w:t>relevant workplace instructions, policies and procedures.</w:t>
            </w:r>
          </w:p>
        </w:tc>
      </w:tr>
    </w:tbl>
    <w:p w:rsidR="00000000" w:rsidRPr="00EA705C" w:rsidP="00EA705C">
      <w:pPr>
        <w:pStyle w:val="NoPaddingFontSize1"/>
      </w:pPr>
    </w:p>
    <w:p w:rsidR="00000000" w:rsidRPr="00EA705C" w:rsidP="00EA705C">
      <w:pPr>
        <w:pStyle w:val="AllowPageBreak"/>
      </w:pPr>
    </w:p>
    <w:p w:rsidR="00000000" w:rsidRPr="00EA705C" w:rsidP="00EA705C">
      <w:pPr>
        <w:pStyle w:val="Heading1"/>
      </w:pPr>
      <w:bookmarkStart w:id="14" w:name="O_1078001"/>
      <w:bookmarkEnd w:id="14"/>
      <w:r w:rsidRPr="00EA705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C" w:rsidP="00EA705C">
            <w:pPr>
              <w:pStyle w:val="BodyText"/>
            </w:pPr>
            <w:r w:rsidRPr="00EA705C">
              <w:t xml:space="preserve">Assessors must hold credentials specified within the Standards for Registered Training Organisations current at the time of assessment. </w:t>
            </w:r>
          </w:p>
          <w:p w:rsidR="00000000" w:rsidRPr="00EA705C" w:rsidP="00EA705C">
            <w:pPr>
              <w:pStyle w:val="BodyText"/>
            </w:pPr>
            <w:r w:rsidRPr="00EA705C">
              <w:t xml:space="preserve">Assessment must satisfy the Principles of Assessment and Rules of Evidence and </w:t>
            </w:r>
            <w:r w:rsidRPr="00EA705C">
              <w:t xml:space="preserve">all regulatory requirements included within the Standards for Registered Training Organisations current at the time of assessment. </w:t>
            </w:r>
          </w:p>
          <w:p w:rsidR="00000000" w:rsidRPr="00EA705C" w:rsidP="00EA705C">
            <w:pPr>
              <w:pStyle w:val="BodyText"/>
            </w:pPr>
            <w:r w:rsidRPr="00EA705C">
              <w:t>Assessment must occur in suitable workplace operational situations where it is appropriate to do so; where this is not appro</w:t>
            </w:r>
            <w:r w:rsidRPr="00EA705C">
              <w:t>priate, assessment must occur in simulated suitable workplace operational situations that replicate workplace conditions.</w:t>
            </w:r>
          </w:p>
          <w:p w:rsidR="00000000" w:rsidRPr="00EA705C" w:rsidP="00EA705C">
            <w:pPr>
              <w:pStyle w:val="BodyText"/>
            </w:pPr>
            <w:r w:rsidRPr="00EA705C">
              <w:t>Assessment processes and techniques must be appropriate to the language, literacy and numeracy requirements of the work being performe</w:t>
            </w:r>
            <w:r w:rsidRPr="00EA705C">
              <w:t>d and the needs of the candidate.</w:t>
            </w:r>
          </w:p>
          <w:p w:rsidR="00000000" w:rsidRPr="00EA705C" w:rsidP="00EA705C">
            <w:pPr>
              <w:pStyle w:val="BodyText"/>
            </w:pPr>
            <w:r w:rsidRPr="00EA705C">
              <w:t>Resources for assessment must include access to:</w:t>
            </w:r>
          </w:p>
          <w:p w:rsidR="00000000" w:rsidRPr="00EA705C" w:rsidP="00EA705C">
            <w:pPr>
              <w:pStyle w:val="ListBullet"/>
            </w:pPr>
            <w:r w:rsidRPr="00EA705C">
              <w:t>a range of relevant exercises, case studies and/or simulations</w:t>
            </w:r>
          </w:p>
          <w:p w:rsidR="00000000" w:rsidRPr="00EA705C" w:rsidP="00EA705C">
            <w:pPr>
              <w:pStyle w:val="ListBullet"/>
            </w:pPr>
            <w:r w:rsidRPr="00EA705C">
              <w:t>relevant and appropriate materials, tools, facilities and equipment currently used in industry</w:t>
            </w:r>
          </w:p>
          <w:p w:rsidR="00000000" w:rsidRPr="00EA705C" w:rsidP="00EA705C">
            <w:pPr>
              <w:pStyle w:val="ListBullet"/>
            </w:pPr>
            <w:r w:rsidRPr="00EA705C">
              <w:t>resources that</w:t>
            </w:r>
            <w:r w:rsidRPr="00EA705C">
              <w:t xml:space="preserve"> reflect current industry practices in relation to preparing tender submission for electrotechnology projects </w:t>
            </w:r>
          </w:p>
          <w:p w:rsidR="00000000" w:rsidRPr="00EA705C" w:rsidP="00EA705C">
            <w:pPr>
              <w:pStyle w:val="ListBullet"/>
            </w:pPr>
            <w:r w:rsidRPr="00EA705C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EA705C" w:rsidP="00EA705C">
      <w:pPr>
        <w:pStyle w:val="NoPaddingFontSize1"/>
      </w:pPr>
    </w:p>
    <w:p w:rsidR="00000000" w:rsidRPr="00EA705C" w:rsidP="00EA705C">
      <w:pPr>
        <w:pStyle w:val="AllowPageBreak"/>
      </w:pPr>
    </w:p>
    <w:p w:rsidR="00000000" w:rsidRPr="00EA705C" w:rsidP="00EA705C">
      <w:pPr>
        <w:pStyle w:val="Heading1"/>
      </w:pPr>
      <w:bookmarkStart w:id="15" w:name="O_1078004"/>
      <w:bookmarkEnd w:id="15"/>
      <w:r w:rsidRPr="00EA705C">
        <w:t>Links</w:t>
      </w:r>
    </w:p>
    <w:p w:rsidR="00000000" w:rsidRPr="00EA705C" w:rsidP="00D819D6">
      <w:pPr>
        <w:pStyle w:val="BodyText"/>
      </w:pPr>
      <w:r w:rsidRPr="00EA705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40FE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A705C" w:rsidP="00EA705C"/>
    <w:sectPr w:rsidSect="00EA70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0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05C" w:rsidRPr="00D819D6" w:rsidP="00D819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0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9D6" w:rsidP="00EA70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19D6" w:rsidP="00EA70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819D6" w:rsidP="00EA70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05C" w:rsidP="00EA70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19D6">
      <w:t>Approved</w:t>
    </w:r>
    <w:r w:rsidR="00D819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19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19D6">
      <w:rPr>
        <w:noProof/>
      </w:rPr>
      <w:t>4</w:t>
    </w:r>
    <w:r>
      <w:rPr>
        <w:noProof/>
      </w:rPr>
      <w:fldChar w:fldCharType="end"/>
    </w:r>
  </w:p>
  <w:p w:rsidR="00EA705C" w:rsidP="00EA70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19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19D6">
      <w:t>Powering Skills Organisation</w:t>
    </w:r>
    <w:r w:rsidR="00D819D6">
      <w:fldChar w:fldCharType="end"/>
    </w:r>
  </w:p>
  <w:p w:rsidR="00EA705C" w:rsidP="00EA70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0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9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705C" w:rsidRPr="00D819D6" w:rsidP="00D819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0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9D6" w:rsidRPr="002D2AF8" w:rsidP="00EA70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UEECO0014 Prepare tender submissions for electrotechnology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819D6" w:rsidP="00EA70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05C" w:rsidRPr="002D2AF8" w:rsidP="00EA70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19D6">
      <w:t>UEECO0014 Prepare tender submissions for electrotechnology projects</w:t>
    </w:r>
    <w:r w:rsidR="00D819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19D6">
      <w:rPr>
        <w:noProof/>
      </w:rPr>
      <w:t>1 March 2025</w:t>
    </w:r>
    <w:r>
      <w:fldChar w:fldCharType="end"/>
    </w:r>
  </w:p>
  <w:p w:rsidR="00EA705C" w:rsidP="00EA70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0063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FA8E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A21B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0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70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70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70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70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70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70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70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70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70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70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705C"/>
  </w:style>
  <w:style w:type="character" w:customStyle="1" w:styleId="Heading1Char">
    <w:name w:val="Heading 1 Char"/>
    <w:basedOn w:val="DefaultParagraphFont"/>
    <w:link w:val="Heading1"/>
    <w:rsid w:val="00EA70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70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70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70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705C"/>
    <w:rPr>
      <w:b/>
      <w:spacing w:val="0"/>
    </w:rPr>
  </w:style>
  <w:style w:type="paragraph" w:styleId="ListBullet2">
    <w:name w:val="List Bullet 2"/>
    <w:basedOn w:val="List2"/>
    <w:rsid w:val="00EA70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70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70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70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70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70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70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70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70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70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70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70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70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70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70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70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70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70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70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70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70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70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70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70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70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70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70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70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70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70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70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70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70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70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70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705C"/>
    <w:rPr>
      <w:i/>
    </w:rPr>
  </w:style>
  <w:style w:type="paragraph" w:styleId="Caption">
    <w:name w:val="caption"/>
    <w:basedOn w:val="BodyText"/>
    <w:next w:val="Normal"/>
    <w:qFormat/>
    <w:rsid w:val="00EA70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70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70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705C"/>
  </w:style>
  <w:style w:type="paragraph" w:styleId="TableofFigures">
    <w:name w:val="table of figures"/>
    <w:basedOn w:val="Normal"/>
    <w:next w:val="Normal"/>
    <w:semiHidden/>
    <w:rsid w:val="00EA70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70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705C"/>
    <w:rPr>
      <w:rFonts w:ascii="Wingdings" w:hAnsi="Wingdings"/>
    </w:rPr>
  </w:style>
  <w:style w:type="paragraph" w:customStyle="1" w:styleId="TableHeading">
    <w:name w:val="Table Heading"/>
    <w:basedOn w:val="HeadingBase"/>
    <w:rsid w:val="00EA70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705C"/>
    <w:rPr>
      <w:color w:val="0033CC"/>
      <w:u w:val="none"/>
    </w:rPr>
  </w:style>
  <w:style w:type="paragraph" w:customStyle="1" w:styleId="BodyTextRight">
    <w:name w:val="Body Text Right"/>
    <w:basedOn w:val="BodyText"/>
    <w:rsid w:val="00EA70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70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70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70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70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70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705C"/>
    <w:rPr>
      <w:sz w:val="32"/>
    </w:rPr>
  </w:style>
  <w:style w:type="paragraph" w:customStyle="1" w:styleId="HeadingProcedure">
    <w:name w:val="Heading Procedure"/>
    <w:basedOn w:val="HeadingBase"/>
    <w:next w:val="Normal"/>
    <w:rsid w:val="00EA70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705C"/>
    <w:pPr>
      <w:spacing w:before="60" w:after="60"/>
    </w:pPr>
  </w:style>
  <w:style w:type="paragraph" w:styleId="ListContinue">
    <w:name w:val="List Continue"/>
    <w:basedOn w:val="List"/>
    <w:rsid w:val="00EA705C"/>
    <w:pPr>
      <w:ind w:firstLine="0"/>
    </w:pPr>
  </w:style>
  <w:style w:type="paragraph" w:customStyle="1" w:styleId="ListNote">
    <w:name w:val="List Note"/>
    <w:basedOn w:val="List"/>
    <w:rsid w:val="00EA70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70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70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705C"/>
    <w:rPr>
      <w:rFonts w:ascii="Courier New" w:hAnsi="Courier New"/>
    </w:rPr>
  </w:style>
  <w:style w:type="paragraph" w:customStyle="1" w:styleId="NoteBullet">
    <w:name w:val="Note Bullet"/>
    <w:basedOn w:val="Note"/>
    <w:rsid w:val="00EA70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70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70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70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70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70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70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705C"/>
    <w:rPr>
      <w:b/>
      <w:smallCaps/>
    </w:rPr>
  </w:style>
  <w:style w:type="paragraph" w:customStyle="1" w:styleId="TableListNumber">
    <w:name w:val="Table List Number"/>
    <w:basedOn w:val="ListNumber"/>
    <w:rsid w:val="00EA70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70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705C"/>
    <w:pPr>
      <w:numPr>
        <w:numId w:val="9"/>
      </w:numPr>
    </w:pPr>
  </w:style>
  <w:style w:type="paragraph" w:customStyle="1" w:styleId="ListAlpha2">
    <w:name w:val="List Alpha 2"/>
    <w:basedOn w:val="List2"/>
    <w:rsid w:val="00EA705C"/>
    <w:pPr>
      <w:numPr>
        <w:numId w:val="8"/>
      </w:numPr>
    </w:pPr>
  </w:style>
  <w:style w:type="paragraph" w:styleId="List2">
    <w:name w:val="List 2"/>
    <w:basedOn w:val="BodyText"/>
    <w:rsid w:val="00EA70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70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70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70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70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70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705C"/>
    <w:pPr>
      <w:numPr>
        <w:numId w:val="4"/>
      </w:numPr>
    </w:pPr>
  </w:style>
  <w:style w:type="paragraph" w:styleId="ListContinue2">
    <w:name w:val="List Continue 2"/>
    <w:basedOn w:val="List2"/>
    <w:rsid w:val="00EA705C"/>
    <w:pPr>
      <w:ind w:firstLine="0"/>
    </w:pPr>
  </w:style>
  <w:style w:type="paragraph" w:styleId="ListContinue3">
    <w:name w:val="List Continue 3"/>
    <w:basedOn w:val="List3"/>
    <w:rsid w:val="00EA705C"/>
    <w:pPr>
      <w:ind w:left="1021" w:firstLine="0"/>
    </w:pPr>
  </w:style>
  <w:style w:type="paragraph" w:styleId="ListContinue4">
    <w:name w:val="List Continue 4"/>
    <w:basedOn w:val="List4"/>
    <w:rsid w:val="00EA705C"/>
    <w:pPr>
      <w:ind w:firstLine="0"/>
    </w:pPr>
  </w:style>
  <w:style w:type="paragraph" w:styleId="ListContinue5">
    <w:name w:val="List Continue 5"/>
    <w:basedOn w:val="List5"/>
    <w:rsid w:val="00EA705C"/>
    <w:pPr>
      <w:ind w:firstLine="0"/>
    </w:pPr>
  </w:style>
  <w:style w:type="paragraph" w:styleId="ListNumber3">
    <w:name w:val="List Number 3"/>
    <w:basedOn w:val="List3"/>
    <w:rsid w:val="00EA705C"/>
    <w:pPr>
      <w:numPr>
        <w:numId w:val="5"/>
      </w:numPr>
    </w:pPr>
  </w:style>
  <w:style w:type="paragraph" w:styleId="ListNumber4">
    <w:name w:val="List Number 4"/>
    <w:basedOn w:val="List4"/>
    <w:rsid w:val="00EA705C"/>
    <w:pPr>
      <w:numPr>
        <w:numId w:val="6"/>
      </w:numPr>
    </w:pPr>
  </w:style>
  <w:style w:type="paragraph" w:styleId="ListNumber5">
    <w:name w:val="List Number 5"/>
    <w:basedOn w:val="List5"/>
    <w:rsid w:val="00EA705C"/>
    <w:pPr>
      <w:numPr>
        <w:numId w:val="7"/>
      </w:numPr>
    </w:pPr>
  </w:style>
  <w:style w:type="paragraph" w:styleId="BlockText">
    <w:name w:val="Block Text"/>
    <w:basedOn w:val="Normal"/>
    <w:rsid w:val="00EA70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70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705C"/>
    <w:rPr>
      <w:sz w:val="16"/>
      <w:vertAlign w:val="superscript"/>
    </w:rPr>
  </w:style>
  <w:style w:type="character" w:customStyle="1" w:styleId="Symbols">
    <w:name w:val="Symbols"/>
    <w:basedOn w:val="DefaultParagraphFont"/>
    <w:rsid w:val="00EA705C"/>
    <w:rPr>
      <w:rFonts w:ascii="Symbol" w:hAnsi="Symbol"/>
    </w:rPr>
  </w:style>
  <w:style w:type="character" w:customStyle="1" w:styleId="MenuOptions">
    <w:name w:val="Menu Options"/>
    <w:basedOn w:val="DefaultParagraphFont"/>
    <w:rsid w:val="00EA70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705C"/>
    <w:rPr>
      <w:b/>
    </w:rPr>
  </w:style>
  <w:style w:type="character" w:customStyle="1" w:styleId="Underlined">
    <w:name w:val="Underlined"/>
    <w:basedOn w:val="DefaultParagraphFont"/>
    <w:rsid w:val="00EA705C"/>
    <w:rPr>
      <w:u w:val="single"/>
    </w:rPr>
  </w:style>
  <w:style w:type="paragraph" w:customStyle="1" w:styleId="TableBodyTextRight">
    <w:name w:val="Table Body Text Right"/>
    <w:basedOn w:val="TableBodyText"/>
    <w:rsid w:val="00EA70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705C"/>
    <w:rPr>
      <w:sz w:val="18"/>
    </w:rPr>
  </w:style>
  <w:style w:type="paragraph" w:customStyle="1" w:styleId="BodySmallRight">
    <w:name w:val="Body Small Right"/>
    <w:basedOn w:val="BodyTextRight"/>
    <w:rsid w:val="00EA705C"/>
    <w:rPr>
      <w:sz w:val="18"/>
      <w:szCs w:val="18"/>
    </w:rPr>
  </w:style>
  <w:style w:type="paragraph" w:customStyle="1" w:styleId="MarginEdition">
    <w:name w:val="Margin Edition"/>
    <w:basedOn w:val="MarginNote"/>
    <w:rsid w:val="00EA70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705C"/>
    <w:rPr>
      <w:sz w:val="2"/>
      <w:szCs w:val="2"/>
    </w:rPr>
  </w:style>
  <w:style w:type="character" w:customStyle="1" w:styleId="Small">
    <w:name w:val="Small"/>
    <w:basedOn w:val="DefaultParagraphFont"/>
    <w:rsid w:val="00EA705C"/>
    <w:rPr>
      <w:sz w:val="16"/>
    </w:rPr>
  </w:style>
  <w:style w:type="paragraph" w:customStyle="1" w:styleId="WideTable">
    <w:name w:val="Wide Table"/>
    <w:basedOn w:val="Normal"/>
    <w:rsid w:val="00EA70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705C"/>
  </w:style>
  <w:style w:type="paragraph" w:styleId="Quote">
    <w:name w:val="Quote"/>
    <w:basedOn w:val="Heading1"/>
    <w:link w:val="QuoteChar"/>
    <w:qFormat/>
    <w:rsid w:val="00EA70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70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705C"/>
    <w:pPr>
      <w:pageBreakBefore/>
    </w:pPr>
  </w:style>
  <w:style w:type="paragraph" w:customStyle="1" w:styleId="Border">
    <w:name w:val="Border"/>
    <w:basedOn w:val="Normal"/>
    <w:qFormat/>
    <w:rsid w:val="00EA70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70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0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0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70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70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70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70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70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705C"/>
    <w:rPr>
      <w:u w:val="single"/>
    </w:rPr>
  </w:style>
  <w:style w:type="character" w:customStyle="1" w:styleId="BoldandItalics">
    <w:name w:val="Bold and Italics"/>
    <w:qFormat/>
    <w:rsid w:val="00EA705C"/>
    <w:rPr>
      <w:b/>
      <w:i/>
      <w:u w:val="none"/>
    </w:rPr>
  </w:style>
  <w:style w:type="paragraph" w:styleId="BalloonText">
    <w:name w:val="Balloon Text"/>
    <w:basedOn w:val="Normal"/>
    <w:link w:val="BalloonTextChar"/>
    <w:rsid w:val="00EA70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70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70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70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70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70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705C"/>
    <w:pPr>
      <w:spacing w:before="0" w:after="0"/>
    </w:pPr>
  </w:style>
  <w:style w:type="paragraph" w:customStyle="1" w:styleId="BodyTextBold">
    <w:name w:val="Body Text Bold"/>
    <w:basedOn w:val="BodyText"/>
    <w:qFormat/>
    <w:rsid w:val="00EA705C"/>
    <w:rPr>
      <w:b/>
    </w:rPr>
  </w:style>
  <w:style w:type="character" w:styleId="Hyperlink">
    <w:name w:val="Hyperlink"/>
    <w:basedOn w:val="DefaultParagraphFont"/>
    <w:uiPriority w:val="99"/>
    <w:unhideWhenUsed/>
    <w:rsid w:val="00D819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789</Words>
  <Characters>5332</Characters>
  <Application>Microsoft Office Word</Application>
  <DocSecurity>0</DocSecurity>
  <Lines>197</Lines>
  <Paragraphs>111</Paragraphs>
  <ScaleCrop>false</ScaleCrop>
  <Company>Author-it Software Corporation Ltd.</Company>
  <LinksUpToDate>false</LinksUpToDate>
  <CharactersWithSpaces>6010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UEECO0014 Prepare tender submissions for electrotechnology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2025-03-01T12:06:00Z</dcterms:created>
  <dcterms:modified xsi:type="dcterms:W3CDTF">2025-03-01T12:06:00Z</dcterms:modified>
</cp:coreProperties>
</file>