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87D" w:rsidP="00456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UEECO0011 Participate in security equipment work and competency development activities</w:t>
      </w:r>
      <w:r>
        <w:fldChar w:fldCharType="end"/>
      </w:r>
    </w:p>
    <w:p w:rsidR="0045687D" w:rsidP="0045687D">
      <w:pPr>
        <w:pStyle w:val="Version"/>
        <w:sectPr w:rsidSect="00393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A54" w:rsidP="00393A54">
      <w:pPr>
        <w:pStyle w:val="SuperHeading"/>
      </w:pPr>
      <w:r w:rsidRPr="00393A54">
        <w:t>UEECO0011 Participate in security equipment work and competency development activities</w:t>
      </w:r>
    </w:p>
    <w:p w:rsidR="00000000" w:rsidRPr="00393A54" w:rsidP="00393A54">
      <w:pPr>
        <w:pStyle w:val="Heading1"/>
      </w:pPr>
      <w:bookmarkStart w:id="1" w:name="O_1077931"/>
      <w:bookmarkEnd w:id="1"/>
      <w:r w:rsidRPr="00393A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Release 1. This is the first release of this unit of competency in the UEE Electrotechnology Training Package.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2" w:name="O_1077932"/>
      <w:bookmarkEnd w:id="2"/>
      <w:r w:rsidRPr="00393A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This unit involves the skills and knowledge required to participate in security equipment work and competency development activities.</w:t>
            </w:r>
          </w:p>
          <w:p w:rsidR="00000000" w:rsidRPr="00393A54" w:rsidP="00393A54">
            <w:pPr>
              <w:pStyle w:val="BodyText"/>
            </w:pPr>
            <w:r w:rsidRPr="00393A54">
              <w:t>It includes identifying responsibilities and obligations under competency development plan, following</w:t>
            </w:r>
            <w:r w:rsidRPr="00393A54">
              <w:t xml:space="preserve"> activities for developing competency, self-monitoring competency development and meeting obligations for periodic reporting of competency development activities.</w:t>
            </w:r>
          </w:p>
          <w:p w:rsidR="00000000" w:rsidRPr="00393A54" w:rsidP="00393A54">
            <w:pPr>
              <w:pStyle w:val="BodyText"/>
            </w:pPr>
            <w:r w:rsidRPr="00393A54">
              <w:t>No licensing, legislative or certification requirements apply to this unit at the time of pub</w:t>
            </w:r>
            <w:r w:rsidRPr="00393A54">
              <w:t>lication.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3" w:name="O_1077933"/>
      <w:bookmarkEnd w:id="3"/>
      <w:r w:rsidRPr="00393A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Not applicable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4" w:name="O_1077934"/>
      <w:bookmarkEnd w:id="4"/>
      <w:r w:rsidRPr="00393A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Commercial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5" w:name="O_1077935"/>
      <w:bookmarkEnd w:id="5"/>
      <w:r w:rsidRPr="00393A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Electrotechnology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6" w:name="O_1077936"/>
      <w:bookmarkEnd w:id="6"/>
      <w:r w:rsidRPr="00393A5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PERFORMANCE CRITERIA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Performance criteria describe the performance needed to demonstrate achievement of the element.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rPr>
                <w:rStyle w:val="SpecialBold"/>
              </w:rPr>
              <w:t>Comply with relevant security equipment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Relevant industry standards and workplace procedures for work activities are identified and obtained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Clarification on work to be carried out is sought from the supervisor/relevant person/s in accordance with workplace procedures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Unplanned sit</w:t>
            </w:r>
            <w:r w:rsidRPr="00393A54">
              <w:t>uations are dealt with safely and in accordance with relevant industry standards and workplace procedures with approval of relevant person/s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Competency development plan is confirmed in consultation with relevant person/s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Competency development plan components are followed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Opportunities to apply skills and knowledge to a relevant competency are identified in accordance with compete</w:t>
            </w:r>
            <w:r w:rsidRPr="00393A54">
              <w:t>ncy development plan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Assistance is sought from relevant person/s and/or organisation/s to assist in developing skills and applying knowledge to a relevant competency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Progress in competency development is self-monitored in accordance with competency development plan, relevant industry standards and workplace procedures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Modifications to competency development plan are made in consultation with relevant person/s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t>Obligations for periodic and timely reporting of competency development activities are met</w:t>
            </w:r>
          </w:p>
        </w:tc>
      </w:tr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54">
            <w:pPr>
              <w:pStyle w:val="BodyText"/>
              <w:rPr>
                <w:lang w:val="en-NZ"/>
              </w:rPr>
            </w:pPr>
            <w:r w:rsidRPr="00393A5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Periodic competency development activities report is validated by relevant person/s in accordance with relevant industry standards and workplace procedur</w:t>
            </w:r>
            <w:r w:rsidRPr="00393A54">
              <w:t>es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7" w:name="O_1077937"/>
      <w:bookmarkEnd w:id="7"/>
      <w:r w:rsidRPr="00393A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Foundation skills essential to performance are explicit in the performance criteria of this unit of competency.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8" w:name="O_1077938"/>
      <w:bookmarkEnd w:id="8"/>
      <w:r w:rsidRPr="00393A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Range is restricted to essential operating conditions and any other variables essential to the work environment.</w:t>
            </w:r>
          </w:p>
          <w:p w:rsidR="00000000" w:rsidRPr="00393A54" w:rsidP="00393A54">
            <w:pPr>
              <w:pStyle w:val="BodyText"/>
            </w:pPr>
            <w:r w:rsidRPr="00393A54">
              <w:t xml:space="preserve">Non-essential conditions may be found in the UEE Electrotechnology Training Package </w:t>
            </w:r>
            <w:r w:rsidRPr="00393A54">
              <w:t>Companion Volume Implementation Guide.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9" w:name="O_1077939"/>
      <w:bookmarkEnd w:id="9"/>
      <w:r w:rsidRPr="00393A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A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54" w:rsidP="00393A54">
            <w:pPr>
              <w:pStyle w:val="BodyText"/>
            </w:pPr>
            <w:r w:rsidRPr="00393A54">
              <w:t>This unit replaces and is equivalent to UEENEEC026B Participate in security equipment work and competency development activities.</w:t>
            </w:r>
          </w:p>
        </w:tc>
      </w:tr>
    </w:tbl>
    <w:p w:rsidR="00000000" w:rsidRPr="00393A54" w:rsidP="00393A54">
      <w:pPr>
        <w:pStyle w:val="NoPaddingFontSize1"/>
      </w:pPr>
    </w:p>
    <w:p w:rsidR="00000000" w:rsidRPr="00393A54" w:rsidP="00393A54">
      <w:pPr>
        <w:pStyle w:val="AllowPageBreak"/>
      </w:pPr>
    </w:p>
    <w:p w:rsidR="00000000" w:rsidRPr="00393A54" w:rsidP="00393A54">
      <w:pPr>
        <w:pStyle w:val="Heading1"/>
      </w:pPr>
      <w:bookmarkStart w:id="10" w:name="O_1077946"/>
      <w:bookmarkEnd w:id="10"/>
      <w:r w:rsidRPr="00393A54">
        <w:t>Links</w:t>
      </w:r>
    </w:p>
    <w:p w:rsidR="00000000" w:rsidRPr="00393A54" w:rsidP="0045687D">
      <w:pPr>
        <w:pStyle w:val="BodyText"/>
      </w:pPr>
      <w:r w:rsidRPr="00393A5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145D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93A54" w:rsidP="00393A54"/>
    <w:sectPr w:rsidSect="00393A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54" w:rsidRPr="0045687D" w:rsidP="00456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7D" w:rsidP="00393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87D" w:rsidP="00393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5687D" w:rsidP="00393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A54" w:rsidRPr="0045687D" w:rsidP="00456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7D" w:rsidRPr="002D2AF8" w:rsidP="00393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UEECO0011 Participate in security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5687D" w:rsidP="00393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A54"/>
  </w:style>
  <w:style w:type="character" w:customStyle="1" w:styleId="Heading1Char">
    <w:name w:val="Heading 1 Char"/>
    <w:basedOn w:val="DefaultParagraphFont"/>
    <w:link w:val="Heading1"/>
    <w:rsid w:val="00393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A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A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3A54"/>
    <w:rPr>
      <w:b/>
      <w:spacing w:val="0"/>
    </w:rPr>
  </w:style>
  <w:style w:type="paragraph" w:customStyle="1" w:styleId="SuperHeading">
    <w:name w:val="SuperHeading"/>
    <w:basedOn w:val="Normal"/>
    <w:rsid w:val="00393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3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A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A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3A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3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A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A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A54"/>
    <w:rPr>
      <w:i/>
    </w:rPr>
  </w:style>
  <w:style w:type="paragraph" w:styleId="Caption">
    <w:name w:val="caption"/>
    <w:basedOn w:val="BodyText"/>
    <w:next w:val="Normal"/>
    <w:qFormat/>
    <w:rsid w:val="00393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A54"/>
  </w:style>
  <w:style w:type="paragraph" w:styleId="TableofFigures">
    <w:name w:val="table of figures"/>
    <w:basedOn w:val="Normal"/>
    <w:next w:val="Normal"/>
    <w:semiHidden/>
    <w:rsid w:val="00393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A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3A54"/>
    <w:rPr>
      <w:rFonts w:ascii="Wingdings" w:hAnsi="Wingdings"/>
    </w:rPr>
  </w:style>
  <w:style w:type="paragraph" w:customStyle="1" w:styleId="TableHeading">
    <w:name w:val="Table Heading"/>
    <w:basedOn w:val="HeadingBase"/>
    <w:rsid w:val="00393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A54"/>
    <w:rPr>
      <w:color w:val="0033CC"/>
      <w:u w:val="none"/>
    </w:rPr>
  </w:style>
  <w:style w:type="paragraph" w:customStyle="1" w:styleId="BodyTextRight">
    <w:name w:val="Body Text Right"/>
    <w:basedOn w:val="BodyText"/>
    <w:rsid w:val="00393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A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A54"/>
    <w:rPr>
      <w:sz w:val="32"/>
    </w:rPr>
  </w:style>
  <w:style w:type="paragraph" w:customStyle="1" w:styleId="HeadingProcedure">
    <w:name w:val="Heading Procedure"/>
    <w:basedOn w:val="HeadingBase"/>
    <w:next w:val="Normal"/>
    <w:rsid w:val="00393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A54"/>
    <w:pPr>
      <w:spacing w:before="60" w:after="60"/>
    </w:pPr>
  </w:style>
  <w:style w:type="paragraph" w:styleId="ListContinue">
    <w:name w:val="List Continue"/>
    <w:basedOn w:val="List"/>
    <w:rsid w:val="00393A54"/>
    <w:pPr>
      <w:ind w:firstLine="0"/>
    </w:pPr>
  </w:style>
  <w:style w:type="paragraph" w:customStyle="1" w:styleId="ListNote">
    <w:name w:val="List Note"/>
    <w:basedOn w:val="List"/>
    <w:rsid w:val="00393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A54"/>
    <w:rPr>
      <w:rFonts w:ascii="Courier New" w:hAnsi="Courier New"/>
    </w:rPr>
  </w:style>
  <w:style w:type="paragraph" w:customStyle="1" w:styleId="NoteBullet">
    <w:name w:val="Note Bullet"/>
    <w:basedOn w:val="Note"/>
    <w:rsid w:val="00393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A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3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A54"/>
    <w:rPr>
      <w:b/>
      <w:smallCaps/>
    </w:rPr>
  </w:style>
  <w:style w:type="paragraph" w:customStyle="1" w:styleId="TableListNumber">
    <w:name w:val="Table List Number"/>
    <w:basedOn w:val="ListNumber"/>
    <w:rsid w:val="00393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A54"/>
    <w:pPr>
      <w:numPr>
        <w:numId w:val="7"/>
      </w:numPr>
    </w:pPr>
  </w:style>
  <w:style w:type="paragraph" w:customStyle="1" w:styleId="ListAlpha2">
    <w:name w:val="List Alpha 2"/>
    <w:basedOn w:val="List2"/>
    <w:rsid w:val="00393A54"/>
    <w:pPr>
      <w:numPr>
        <w:numId w:val="6"/>
      </w:numPr>
    </w:pPr>
  </w:style>
  <w:style w:type="paragraph" w:styleId="List2">
    <w:name w:val="List 2"/>
    <w:basedOn w:val="BodyText"/>
    <w:rsid w:val="00393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A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A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3A54"/>
    <w:pPr>
      <w:numPr>
        <w:numId w:val="2"/>
      </w:numPr>
    </w:pPr>
  </w:style>
  <w:style w:type="paragraph" w:styleId="ListContinue2">
    <w:name w:val="List Continue 2"/>
    <w:basedOn w:val="List2"/>
    <w:rsid w:val="00393A54"/>
    <w:pPr>
      <w:ind w:firstLine="0"/>
    </w:pPr>
  </w:style>
  <w:style w:type="paragraph" w:styleId="ListContinue3">
    <w:name w:val="List Continue 3"/>
    <w:basedOn w:val="List3"/>
    <w:rsid w:val="00393A54"/>
    <w:pPr>
      <w:ind w:left="1021" w:firstLine="0"/>
    </w:pPr>
  </w:style>
  <w:style w:type="paragraph" w:styleId="ListContinue4">
    <w:name w:val="List Continue 4"/>
    <w:basedOn w:val="List4"/>
    <w:rsid w:val="00393A54"/>
    <w:pPr>
      <w:ind w:firstLine="0"/>
    </w:pPr>
  </w:style>
  <w:style w:type="paragraph" w:styleId="ListContinue5">
    <w:name w:val="List Continue 5"/>
    <w:basedOn w:val="List5"/>
    <w:rsid w:val="00393A54"/>
    <w:pPr>
      <w:ind w:firstLine="0"/>
    </w:pPr>
  </w:style>
  <w:style w:type="paragraph" w:styleId="ListNumber3">
    <w:name w:val="List Number 3"/>
    <w:basedOn w:val="List3"/>
    <w:rsid w:val="00393A54"/>
    <w:pPr>
      <w:numPr>
        <w:numId w:val="3"/>
      </w:numPr>
    </w:pPr>
  </w:style>
  <w:style w:type="paragraph" w:styleId="ListNumber4">
    <w:name w:val="List Number 4"/>
    <w:basedOn w:val="List4"/>
    <w:rsid w:val="00393A54"/>
    <w:pPr>
      <w:numPr>
        <w:numId w:val="4"/>
      </w:numPr>
    </w:pPr>
  </w:style>
  <w:style w:type="paragraph" w:styleId="ListNumber5">
    <w:name w:val="List Number 5"/>
    <w:basedOn w:val="List5"/>
    <w:rsid w:val="00393A54"/>
    <w:pPr>
      <w:numPr>
        <w:numId w:val="5"/>
      </w:numPr>
    </w:pPr>
  </w:style>
  <w:style w:type="paragraph" w:styleId="BlockText">
    <w:name w:val="Block Text"/>
    <w:basedOn w:val="Normal"/>
    <w:rsid w:val="00393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A54"/>
    <w:rPr>
      <w:sz w:val="16"/>
      <w:vertAlign w:val="superscript"/>
    </w:rPr>
  </w:style>
  <w:style w:type="character" w:customStyle="1" w:styleId="Symbols">
    <w:name w:val="Symbols"/>
    <w:basedOn w:val="DefaultParagraphFont"/>
    <w:rsid w:val="00393A54"/>
    <w:rPr>
      <w:rFonts w:ascii="Symbol" w:hAnsi="Symbol"/>
    </w:rPr>
  </w:style>
  <w:style w:type="character" w:customStyle="1" w:styleId="MenuOptions">
    <w:name w:val="Menu Options"/>
    <w:basedOn w:val="DefaultParagraphFont"/>
    <w:rsid w:val="00393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A54"/>
    <w:rPr>
      <w:b/>
    </w:rPr>
  </w:style>
  <w:style w:type="character" w:customStyle="1" w:styleId="Underlined">
    <w:name w:val="Underlined"/>
    <w:basedOn w:val="DefaultParagraphFont"/>
    <w:rsid w:val="00393A54"/>
    <w:rPr>
      <w:u w:val="single"/>
    </w:rPr>
  </w:style>
  <w:style w:type="paragraph" w:customStyle="1" w:styleId="TableBodyTextRight">
    <w:name w:val="Table Body Text Right"/>
    <w:basedOn w:val="TableBodyText"/>
    <w:rsid w:val="00393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A54"/>
    <w:rPr>
      <w:sz w:val="18"/>
    </w:rPr>
  </w:style>
  <w:style w:type="paragraph" w:customStyle="1" w:styleId="BodySmallRight">
    <w:name w:val="Body Small Right"/>
    <w:basedOn w:val="BodyTextRight"/>
    <w:rsid w:val="00393A54"/>
    <w:rPr>
      <w:sz w:val="18"/>
      <w:szCs w:val="18"/>
    </w:rPr>
  </w:style>
  <w:style w:type="paragraph" w:customStyle="1" w:styleId="MarginEdition">
    <w:name w:val="Margin Edition"/>
    <w:basedOn w:val="MarginNote"/>
    <w:rsid w:val="00393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A54"/>
    <w:rPr>
      <w:sz w:val="2"/>
      <w:szCs w:val="2"/>
    </w:rPr>
  </w:style>
  <w:style w:type="character" w:customStyle="1" w:styleId="Small">
    <w:name w:val="Small"/>
    <w:basedOn w:val="DefaultParagraphFont"/>
    <w:rsid w:val="00393A54"/>
    <w:rPr>
      <w:sz w:val="16"/>
    </w:rPr>
  </w:style>
  <w:style w:type="paragraph" w:customStyle="1" w:styleId="WideTable">
    <w:name w:val="Wide Table"/>
    <w:basedOn w:val="Normal"/>
    <w:rsid w:val="00393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A54"/>
  </w:style>
  <w:style w:type="paragraph" w:styleId="Quote">
    <w:name w:val="Quote"/>
    <w:basedOn w:val="Heading1"/>
    <w:link w:val="QuoteChar"/>
    <w:qFormat/>
    <w:rsid w:val="00393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A54"/>
    <w:pPr>
      <w:pageBreakBefore/>
    </w:pPr>
  </w:style>
  <w:style w:type="paragraph" w:customStyle="1" w:styleId="Border">
    <w:name w:val="Border"/>
    <w:basedOn w:val="Normal"/>
    <w:qFormat/>
    <w:rsid w:val="00393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A54"/>
    <w:rPr>
      <w:u w:val="single"/>
    </w:rPr>
  </w:style>
  <w:style w:type="character" w:customStyle="1" w:styleId="BoldandItalics">
    <w:name w:val="Bold and Italics"/>
    <w:qFormat/>
    <w:rsid w:val="00393A54"/>
    <w:rPr>
      <w:b/>
      <w:i/>
      <w:u w:val="none"/>
    </w:rPr>
  </w:style>
  <w:style w:type="paragraph" w:styleId="BalloonText">
    <w:name w:val="Balloon Text"/>
    <w:basedOn w:val="Normal"/>
    <w:link w:val="BalloonTextChar"/>
    <w:rsid w:val="00393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A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A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A54"/>
    <w:pPr>
      <w:spacing w:before="0" w:after="0"/>
    </w:pPr>
  </w:style>
  <w:style w:type="paragraph" w:customStyle="1" w:styleId="BodyTextBold">
    <w:name w:val="Body Text Bold"/>
    <w:basedOn w:val="BodyText"/>
    <w:qFormat/>
    <w:rsid w:val="00393A54"/>
    <w:rPr>
      <w:b/>
    </w:rPr>
  </w:style>
  <w:style w:type="character" w:styleId="Hyperlink">
    <w:name w:val="Hyperlink"/>
    <w:basedOn w:val="DefaultParagraphFont"/>
    <w:uiPriority w:val="99"/>
    <w:unhideWhenUsed/>
    <w:rsid w:val="00456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3077</Characters>
  <Application>Microsoft Office Word</Application>
  <DocSecurity>0</DocSecurity>
  <Lines>139</Lines>
  <Paragraphs>66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UEECO0011 Participate in security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