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047" w:rsidP="00637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UEECO0003 Manage contract variations</w:t>
      </w:r>
      <w:r>
        <w:fldChar w:fldCharType="end"/>
      </w:r>
    </w:p>
    <w:p w:rsidR="00637047" w:rsidP="00637047">
      <w:pPr>
        <w:pStyle w:val="Version"/>
        <w:sectPr w:rsidSect="000F1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ECA" w:rsidP="000F1ECA">
      <w:pPr>
        <w:pStyle w:val="SuperHeading"/>
      </w:pPr>
      <w:r w:rsidRPr="000F1ECA">
        <w:t>UEECO0003 Manage contract variations</w:t>
      </w:r>
    </w:p>
    <w:p w:rsidR="00000000" w:rsidRPr="000F1ECA" w:rsidP="000F1ECA">
      <w:pPr>
        <w:pStyle w:val="Heading1"/>
      </w:pPr>
      <w:bookmarkStart w:id="1" w:name="O_1077684"/>
      <w:bookmarkEnd w:id="1"/>
      <w:r w:rsidRPr="000F1E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Release 1. This is the first release of this unit of competency in the UEE Electrotechnology Training Package.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2" w:name="O_1077685"/>
      <w:bookmarkEnd w:id="2"/>
      <w:r w:rsidRPr="000F1E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This unit involves the skills and knowledge required to manage contract variations.</w:t>
            </w:r>
          </w:p>
          <w:p w:rsidR="00000000" w:rsidRPr="000F1ECA" w:rsidP="000F1ECA">
            <w:pPr>
              <w:pStyle w:val="BodyText"/>
            </w:pPr>
            <w:r w:rsidRPr="000F1ECA">
              <w:t>It incl</w:t>
            </w:r>
            <w:r w:rsidRPr="000F1ECA">
              <w:t>udes understanding the specification on which the contracted price is based, identifying contract variations, and negotiating and submitting variations documentation.</w:t>
            </w:r>
          </w:p>
          <w:p w:rsidR="00000000" w:rsidRPr="000F1ECA" w:rsidP="000F1ECA">
            <w:pPr>
              <w:pStyle w:val="BodyText"/>
            </w:pPr>
            <w:r w:rsidRPr="000F1ECA">
              <w:t>No licensing, legislative or certification requirements apply to this unit at the time of</w:t>
            </w:r>
            <w:r w:rsidRPr="000F1ECA">
              <w:t xml:space="preserve"> publication.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3" w:name="O_1077686"/>
      <w:bookmarkEnd w:id="3"/>
      <w:r w:rsidRPr="000F1E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Not applicable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4" w:name="O_1077687"/>
      <w:bookmarkEnd w:id="4"/>
      <w:r w:rsidRPr="000F1E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Commercial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5" w:name="O_1077688"/>
      <w:bookmarkEnd w:id="5"/>
      <w:r w:rsidRPr="000F1E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Electrotechnology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6" w:name="O_1077689"/>
      <w:bookmarkEnd w:id="6"/>
      <w:r w:rsidRPr="000F1EC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PERFORMANCE CRITERIA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Performance criteria describe the performance needed to demonstrate achievement of the element.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rPr>
                <w:rStyle w:val="SpecialBold"/>
              </w:rPr>
              <w:t>Identify terms of variations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Work health and safety (WHS)/occupational health and safety (OHS) procedures for a given work area are identified, obtained and applied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WHS/OHS risk control measures and workplace procedures are followed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Original scope of work and contract pr</w:t>
            </w:r>
            <w:r w:rsidRPr="000F1ECA">
              <w:t xml:space="preserve">ice is obtained from specifications, plans, diagrams and relevant tender </w:t>
            </w:r>
            <w:r w:rsidRPr="000F1ECA">
              <w:t xml:space="preserve">submission/acceptance documents 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Costing and claiming variations are obtained from relevant tender submission/acceptance and contract documents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rPr>
                <w:rStyle w:val="SpecialBold"/>
              </w:rPr>
              <w:t>Manage contract variations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Contract variations are determined and documentation issued by the customer representative or relevant person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Variations are priced in accordance with workplace procedures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Variation approvals are negotiated with relevant person/s and in a</w:t>
            </w:r>
            <w:r w:rsidRPr="000F1ECA">
              <w:t>ccordance with workplace procedures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 xml:space="preserve">Unplanned events are identified and resolution techniques are applied in accordance with workplace procedures 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Approved variations are submitted for payment in accordance with workplace procedures</w:t>
            </w:r>
          </w:p>
        </w:tc>
      </w:tr>
      <w:tr w:rsidTr="000F1E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Variations documents are forwarded to relevant person/s in accordance with workplace procedures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7" w:name="O_1077690"/>
      <w:bookmarkEnd w:id="7"/>
      <w:r w:rsidRPr="000F1E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Foundation skills essential to performance are explicit in the performance criteria of this unit of competency.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8" w:name="O_1077691"/>
      <w:bookmarkEnd w:id="8"/>
      <w:r w:rsidRPr="000F1E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Range is restricted to essential operating conditions and any other variables essential to the work environment.</w:t>
            </w:r>
          </w:p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Non-essential conditions may be found in the UEE Electrotechnology Training Package Companion Volume Impl</w:t>
            </w:r>
            <w:r w:rsidRPr="000F1ECA">
              <w:t>ementation Guide.</w:t>
            </w:r>
          </w:p>
        </w:tc>
      </w:tr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ECA">
            <w:pPr>
              <w:pStyle w:val="BodyText"/>
              <w:rPr>
                <w:lang w:val="en-NZ"/>
              </w:rPr>
            </w:pPr>
            <w:r w:rsidRPr="000F1ECA">
              <w:t>Contracts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ListBullet"/>
            </w:pPr>
            <w:r w:rsidRPr="000F1ECA">
              <w:t>five variations for electrotechnology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9" w:name="O_1077692"/>
      <w:bookmarkEnd w:id="9"/>
      <w:r w:rsidRPr="000F1E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E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ECA" w:rsidP="000F1ECA">
            <w:pPr>
              <w:pStyle w:val="BodyText"/>
            </w:pPr>
            <w:r w:rsidRPr="000F1ECA">
              <w:t>This unit replaces and is equivalent to UEENEEC007B Manage contract variations.</w:t>
            </w:r>
          </w:p>
        </w:tc>
      </w:tr>
    </w:tbl>
    <w:p w:rsidR="00000000" w:rsidRPr="000F1ECA" w:rsidP="000F1ECA">
      <w:pPr>
        <w:pStyle w:val="NoPaddingFontSize1"/>
      </w:pPr>
    </w:p>
    <w:p w:rsidR="00000000" w:rsidRPr="000F1ECA" w:rsidP="000F1ECA">
      <w:pPr>
        <w:pStyle w:val="AllowPageBreak"/>
      </w:pPr>
    </w:p>
    <w:p w:rsidR="00000000" w:rsidRPr="000F1ECA" w:rsidP="000F1ECA">
      <w:pPr>
        <w:pStyle w:val="Heading1"/>
      </w:pPr>
      <w:bookmarkStart w:id="10" w:name="O_1077699"/>
      <w:bookmarkEnd w:id="10"/>
      <w:r w:rsidRPr="000F1ECA">
        <w:t>Links</w:t>
      </w:r>
    </w:p>
    <w:p w:rsidR="00000000" w:rsidRPr="000F1ECA" w:rsidP="00637047">
      <w:pPr>
        <w:pStyle w:val="BodyText"/>
      </w:pPr>
      <w:r w:rsidRPr="000F1EC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B521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F1ECA" w:rsidP="000F1ECA"/>
    <w:sectPr w:rsidSect="000F1E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CA" w:rsidRPr="00637047" w:rsidP="00637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47" w:rsidP="000F1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047" w:rsidP="000F1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37047" w:rsidP="000F1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ECA" w:rsidRPr="00637047" w:rsidP="00637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47" w:rsidRPr="002D2AF8" w:rsidP="000F1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UEECO0003 Manage contract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37047" w:rsidP="000F1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400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4C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ECA"/>
  </w:style>
  <w:style w:type="character" w:customStyle="1" w:styleId="Heading1Char">
    <w:name w:val="Heading 1 Char"/>
    <w:basedOn w:val="DefaultParagraphFont"/>
    <w:link w:val="Heading1"/>
    <w:rsid w:val="000F1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E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E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ECA"/>
    <w:rPr>
      <w:b/>
      <w:spacing w:val="0"/>
    </w:rPr>
  </w:style>
  <w:style w:type="paragraph" w:customStyle="1" w:styleId="SuperHeading">
    <w:name w:val="SuperHeading"/>
    <w:basedOn w:val="Normal"/>
    <w:rsid w:val="000F1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1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E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E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ECA"/>
    <w:rPr>
      <w:i/>
    </w:rPr>
  </w:style>
  <w:style w:type="paragraph" w:styleId="Caption">
    <w:name w:val="caption"/>
    <w:basedOn w:val="BodyText"/>
    <w:next w:val="Normal"/>
    <w:qFormat/>
    <w:rsid w:val="000F1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ECA"/>
  </w:style>
  <w:style w:type="paragraph" w:styleId="TableofFigures">
    <w:name w:val="table of figures"/>
    <w:basedOn w:val="Normal"/>
    <w:next w:val="Normal"/>
    <w:semiHidden/>
    <w:rsid w:val="000F1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E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ECA"/>
    <w:rPr>
      <w:rFonts w:ascii="Wingdings" w:hAnsi="Wingdings"/>
    </w:rPr>
  </w:style>
  <w:style w:type="paragraph" w:customStyle="1" w:styleId="TableHeading">
    <w:name w:val="Table Heading"/>
    <w:basedOn w:val="HeadingBase"/>
    <w:rsid w:val="000F1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ECA"/>
    <w:rPr>
      <w:color w:val="0033CC"/>
      <w:u w:val="none"/>
    </w:rPr>
  </w:style>
  <w:style w:type="paragraph" w:customStyle="1" w:styleId="BodyTextRight">
    <w:name w:val="Body Text Right"/>
    <w:basedOn w:val="BodyText"/>
    <w:rsid w:val="000F1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E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ECA"/>
    <w:rPr>
      <w:sz w:val="32"/>
    </w:rPr>
  </w:style>
  <w:style w:type="paragraph" w:customStyle="1" w:styleId="HeadingProcedure">
    <w:name w:val="Heading Procedure"/>
    <w:basedOn w:val="HeadingBase"/>
    <w:next w:val="Normal"/>
    <w:rsid w:val="000F1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ECA"/>
    <w:pPr>
      <w:spacing w:before="60" w:after="60"/>
    </w:pPr>
  </w:style>
  <w:style w:type="paragraph" w:styleId="ListContinue">
    <w:name w:val="List Continue"/>
    <w:basedOn w:val="List"/>
    <w:rsid w:val="000F1ECA"/>
    <w:pPr>
      <w:ind w:firstLine="0"/>
    </w:pPr>
  </w:style>
  <w:style w:type="paragraph" w:customStyle="1" w:styleId="ListNote">
    <w:name w:val="List Note"/>
    <w:basedOn w:val="List"/>
    <w:rsid w:val="000F1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ECA"/>
    <w:rPr>
      <w:rFonts w:ascii="Courier New" w:hAnsi="Courier New"/>
    </w:rPr>
  </w:style>
  <w:style w:type="paragraph" w:customStyle="1" w:styleId="NoteBullet">
    <w:name w:val="Note Bullet"/>
    <w:basedOn w:val="Note"/>
    <w:rsid w:val="000F1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E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ECA"/>
    <w:rPr>
      <w:b/>
      <w:smallCaps/>
    </w:rPr>
  </w:style>
  <w:style w:type="paragraph" w:customStyle="1" w:styleId="TableListNumber">
    <w:name w:val="Table List Number"/>
    <w:basedOn w:val="ListNumber"/>
    <w:rsid w:val="000F1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ECA"/>
    <w:pPr>
      <w:numPr>
        <w:numId w:val="8"/>
      </w:numPr>
    </w:pPr>
  </w:style>
  <w:style w:type="paragraph" w:customStyle="1" w:styleId="ListAlpha2">
    <w:name w:val="List Alpha 2"/>
    <w:basedOn w:val="List2"/>
    <w:rsid w:val="000F1ECA"/>
    <w:pPr>
      <w:numPr>
        <w:numId w:val="7"/>
      </w:numPr>
    </w:pPr>
  </w:style>
  <w:style w:type="paragraph" w:styleId="List2">
    <w:name w:val="List 2"/>
    <w:basedOn w:val="BodyText"/>
    <w:rsid w:val="000F1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E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E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ECA"/>
    <w:pPr>
      <w:numPr>
        <w:numId w:val="3"/>
      </w:numPr>
    </w:pPr>
  </w:style>
  <w:style w:type="paragraph" w:styleId="ListContinue2">
    <w:name w:val="List Continue 2"/>
    <w:basedOn w:val="List2"/>
    <w:rsid w:val="000F1ECA"/>
    <w:pPr>
      <w:ind w:firstLine="0"/>
    </w:pPr>
  </w:style>
  <w:style w:type="paragraph" w:styleId="ListContinue3">
    <w:name w:val="List Continue 3"/>
    <w:basedOn w:val="List3"/>
    <w:rsid w:val="000F1ECA"/>
    <w:pPr>
      <w:ind w:left="1021" w:firstLine="0"/>
    </w:pPr>
  </w:style>
  <w:style w:type="paragraph" w:styleId="ListContinue4">
    <w:name w:val="List Continue 4"/>
    <w:basedOn w:val="List4"/>
    <w:rsid w:val="000F1ECA"/>
    <w:pPr>
      <w:ind w:firstLine="0"/>
    </w:pPr>
  </w:style>
  <w:style w:type="paragraph" w:styleId="ListContinue5">
    <w:name w:val="List Continue 5"/>
    <w:basedOn w:val="List5"/>
    <w:rsid w:val="000F1ECA"/>
    <w:pPr>
      <w:ind w:firstLine="0"/>
    </w:pPr>
  </w:style>
  <w:style w:type="paragraph" w:styleId="ListNumber3">
    <w:name w:val="List Number 3"/>
    <w:basedOn w:val="List3"/>
    <w:rsid w:val="000F1ECA"/>
    <w:pPr>
      <w:numPr>
        <w:numId w:val="4"/>
      </w:numPr>
    </w:pPr>
  </w:style>
  <w:style w:type="paragraph" w:styleId="ListNumber4">
    <w:name w:val="List Number 4"/>
    <w:basedOn w:val="List4"/>
    <w:rsid w:val="000F1ECA"/>
    <w:pPr>
      <w:numPr>
        <w:numId w:val="5"/>
      </w:numPr>
    </w:pPr>
  </w:style>
  <w:style w:type="paragraph" w:styleId="ListNumber5">
    <w:name w:val="List Number 5"/>
    <w:basedOn w:val="List5"/>
    <w:rsid w:val="000F1ECA"/>
    <w:pPr>
      <w:numPr>
        <w:numId w:val="6"/>
      </w:numPr>
    </w:pPr>
  </w:style>
  <w:style w:type="paragraph" w:styleId="BlockText">
    <w:name w:val="Block Text"/>
    <w:basedOn w:val="Normal"/>
    <w:rsid w:val="000F1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ECA"/>
    <w:rPr>
      <w:sz w:val="16"/>
      <w:vertAlign w:val="superscript"/>
    </w:rPr>
  </w:style>
  <w:style w:type="character" w:customStyle="1" w:styleId="Symbols">
    <w:name w:val="Symbols"/>
    <w:basedOn w:val="DefaultParagraphFont"/>
    <w:rsid w:val="000F1ECA"/>
    <w:rPr>
      <w:rFonts w:ascii="Symbol" w:hAnsi="Symbol"/>
    </w:rPr>
  </w:style>
  <w:style w:type="character" w:customStyle="1" w:styleId="MenuOptions">
    <w:name w:val="Menu Options"/>
    <w:basedOn w:val="DefaultParagraphFont"/>
    <w:rsid w:val="000F1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ECA"/>
    <w:rPr>
      <w:b/>
    </w:rPr>
  </w:style>
  <w:style w:type="character" w:customStyle="1" w:styleId="Underlined">
    <w:name w:val="Underlined"/>
    <w:basedOn w:val="DefaultParagraphFont"/>
    <w:rsid w:val="000F1ECA"/>
    <w:rPr>
      <w:u w:val="single"/>
    </w:rPr>
  </w:style>
  <w:style w:type="paragraph" w:customStyle="1" w:styleId="TableBodyTextRight">
    <w:name w:val="Table Body Text Right"/>
    <w:basedOn w:val="TableBodyText"/>
    <w:rsid w:val="000F1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ECA"/>
    <w:rPr>
      <w:sz w:val="18"/>
    </w:rPr>
  </w:style>
  <w:style w:type="paragraph" w:customStyle="1" w:styleId="BodySmallRight">
    <w:name w:val="Body Small Right"/>
    <w:basedOn w:val="BodyTextRight"/>
    <w:rsid w:val="000F1ECA"/>
    <w:rPr>
      <w:sz w:val="18"/>
      <w:szCs w:val="18"/>
    </w:rPr>
  </w:style>
  <w:style w:type="paragraph" w:customStyle="1" w:styleId="MarginEdition">
    <w:name w:val="Margin Edition"/>
    <w:basedOn w:val="MarginNote"/>
    <w:rsid w:val="000F1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ECA"/>
    <w:rPr>
      <w:sz w:val="2"/>
      <w:szCs w:val="2"/>
    </w:rPr>
  </w:style>
  <w:style w:type="character" w:customStyle="1" w:styleId="Small">
    <w:name w:val="Small"/>
    <w:basedOn w:val="DefaultParagraphFont"/>
    <w:rsid w:val="000F1ECA"/>
    <w:rPr>
      <w:sz w:val="16"/>
    </w:rPr>
  </w:style>
  <w:style w:type="paragraph" w:customStyle="1" w:styleId="WideTable">
    <w:name w:val="Wide Table"/>
    <w:basedOn w:val="Normal"/>
    <w:rsid w:val="000F1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ECA"/>
  </w:style>
  <w:style w:type="paragraph" w:styleId="Quote">
    <w:name w:val="Quote"/>
    <w:basedOn w:val="Heading1"/>
    <w:link w:val="QuoteChar"/>
    <w:qFormat/>
    <w:rsid w:val="000F1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ECA"/>
    <w:pPr>
      <w:pageBreakBefore/>
    </w:pPr>
  </w:style>
  <w:style w:type="paragraph" w:customStyle="1" w:styleId="Border">
    <w:name w:val="Border"/>
    <w:basedOn w:val="Normal"/>
    <w:qFormat/>
    <w:rsid w:val="000F1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ECA"/>
    <w:rPr>
      <w:u w:val="single"/>
    </w:rPr>
  </w:style>
  <w:style w:type="character" w:customStyle="1" w:styleId="BoldandItalics">
    <w:name w:val="Bold and Italics"/>
    <w:qFormat/>
    <w:rsid w:val="000F1ECA"/>
    <w:rPr>
      <w:b/>
      <w:i/>
      <w:u w:val="none"/>
    </w:rPr>
  </w:style>
  <w:style w:type="paragraph" w:styleId="BalloonText">
    <w:name w:val="Balloon Text"/>
    <w:basedOn w:val="Normal"/>
    <w:link w:val="BalloonTextChar"/>
    <w:rsid w:val="000F1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ECA"/>
    <w:pPr>
      <w:spacing w:before="0" w:after="0"/>
    </w:pPr>
  </w:style>
  <w:style w:type="paragraph" w:customStyle="1" w:styleId="BodyTextBold">
    <w:name w:val="Body Text Bold"/>
    <w:basedOn w:val="BodyText"/>
    <w:qFormat/>
    <w:rsid w:val="000F1ECA"/>
    <w:rPr>
      <w:b/>
    </w:rPr>
  </w:style>
  <w:style w:type="character" w:styleId="Hyperlink">
    <w:name w:val="Hyperlink"/>
    <w:basedOn w:val="DefaultParagraphFont"/>
    <w:uiPriority w:val="99"/>
    <w:unhideWhenUsed/>
    <w:rsid w:val="00637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</Words>
  <Characters>2585</Characters>
  <Application>Microsoft Office Word</Application>
  <DocSecurity>0</DocSecurity>
  <Lines>129</Lines>
  <Paragraphs>67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UEECO0003 Manage contract variations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