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C03" w:rsidP="00F25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UEECO0002 Maintain documentation</w:t>
      </w:r>
      <w:r>
        <w:fldChar w:fldCharType="end"/>
      </w:r>
    </w:p>
    <w:p w:rsidR="00F25C03" w:rsidP="00F25C03">
      <w:pPr>
        <w:pStyle w:val="Version"/>
        <w:sectPr w:rsidSect="00A74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774" w:rsidP="00A74774">
      <w:pPr>
        <w:pStyle w:val="SuperHeading"/>
      </w:pPr>
      <w:r w:rsidRPr="00A74774">
        <w:t>UEECO0002 Maintain documentation</w:t>
      </w:r>
    </w:p>
    <w:p w:rsidR="00000000" w:rsidRPr="00A74774" w:rsidP="00A74774">
      <w:pPr>
        <w:pStyle w:val="Heading1"/>
      </w:pPr>
      <w:bookmarkStart w:id="1" w:name="O_1077665"/>
      <w:bookmarkEnd w:id="1"/>
      <w:r w:rsidRPr="00A747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Release 1. This is the first release of this unit of competency in the UEE Electrotechnology Training Package.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2" w:name="O_1077666"/>
      <w:bookmarkEnd w:id="2"/>
      <w:r w:rsidRPr="00A747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 xml:space="preserve">This unit involves the skills and knowledge required to maintain and prepare documentation </w:t>
            </w:r>
            <w:r w:rsidRPr="00A74774">
              <w:t>required to record work activities, purchases and expenses obligations.</w:t>
            </w:r>
          </w:p>
          <w:p w:rsidR="00000000" w:rsidRPr="00A74774" w:rsidP="00A74774">
            <w:pPr>
              <w:pStyle w:val="BodyText"/>
            </w:pPr>
            <w:r w:rsidRPr="00A74774">
              <w:t>It includes planning and maintaining documentation typically required in an electrotechnology workplace information system.</w:t>
            </w:r>
          </w:p>
          <w:p w:rsidR="00000000" w:rsidRPr="00A74774" w:rsidP="00A74774">
            <w:pPr>
              <w:pStyle w:val="BodyText"/>
            </w:pPr>
            <w:r w:rsidRPr="00A74774">
              <w:t>No licensing, legislative or certification requirements appl</w:t>
            </w:r>
            <w:r w:rsidRPr="00A74774">
              <w:t>y to this unit at the time of publication.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3" w:name="O_1077667"/>
      <w:bookmarkEnd w:id="3"/>
      <w:r w:rsidRPr="00A747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Not applicable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4" w:name="O_1077668"/>
      <w:bookmarkEnd w:id="4"/>
      <w:r w:rsidRPr="00A747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Commercial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5" w:name="O_1077669"/>
      <w:bookmarkEnd w:id="5"/>
      <w:r w:rsidRPr="00A747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Electrotechnology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6" w:name="O_1077670"/>
      <w:bookmarkEnd w:id="6"/>
      <w:r w:rsidRPr="00A747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PERFORMANCE CRITERIA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Performance criteria describe the performance needed to demonstrate achievement of the element.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rPr>
                <w:rStyle w:val="SpecialBold"/>
              </w:rPr>
              <w:t>Prepare to maintain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Documentation requirements and record management methods are identified, obtained and applied in accordance with workplace procedures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Advice is sought from supervisor, as required, to ensure work activity is correctly documented and coordinated with</w:t>
            </w:r>
            <w:r w:rsidRPr="00A74774">
              <w:t xml:space="preserve"> other person/s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Forms required to document work activity are obtained in accordance with workplace procedures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Work health and safety (WHS)/occupational health and safety (OHS), risk assessment and control measures are documented in accordance with workplace procedures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rPr>
                <w:rStyle w:val="SpecialBold"/>
              </w:rPr>
              <w:t>Maintain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Work activities are documented, at the appropriate time and in accordan</w:t>
            </w:r>
            <w:r w:rsidRPr="00A74774">
              <w:t>ce with workplace procedures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Documents are checked for accuracy, clarity and anomalies corrected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Appropriate information technology is used to maintain workplace documentation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 xml:space="preserve">Signatures are obtained by relevant person/s, as required 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Copies of required documents are forwarded to appropriate person/s in accordance with workplace procedures</w:t>
            </w:r>
          </w:p>
        </w:tc>
      </w:tr>
      <w:tr w:rsidTr="00A747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Unplanned events are referred to supervisor for direction in accordance with workplace procedures.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7" w:name="O_1077671"/>
      <w:bookmarkEnd w:id="7"/>
      <w:r w:rsidRPr="00A747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Foundation skills essential to performance are explicit in the performance criteria of this unit of competency.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8" w:name="O_1077672"/>
      <w:bookmarkEnd w:id="8"/>
      <w:r w:rsidRPr="00A747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Range is restricted to essential operating conditions and any other variables essential to the work environment.</w:t>
            </w:r>
          </w:p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Non-essential conditions may be found in the UEE Electrotechnology Training Package Companion Volume Implementation Guide.</w:t>
            </w:r>
          </w:p>
        </w:tc>
      </w:tr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74">
            <w:pPr>
              <w:pStyle w:val="BodyText"/>
              <w:rPr>
                <w:lang w:val="en-NZ"/>
              </w:rPr>
            </w:pPr>
            <w:r w:rsidRPr="00A74774">
              <w:t>Unit must be demon</w:t>
            </w:r>
            <w:r w:rsidRPr="00A74774">
              <w:t>strated by: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ListBullet"/>
            </w:pPr>
            <w:r w:rsidRPr="00A74774">
              <w:t>maintaining documentation in an electrotechnology organisation information system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9" w:name="O_1077673"/>
      <w:bookmarkEnd w:id="9"/>
      <w:r w:rsidRPr="00A747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74" w:rsidP="00A74774">
            <w:pPr>
              <w:pStyle w:val="BodyText"/>
            </w:pPr>
            <w:r w:rsidRPr="00A74774">
              <w:t>This unit replaces and is equivalent to UEENEEC001B Maintain documentation.</w:t>
            </w:r>
          </w:p>
        </w:tc>
      </w:tr>
    </w:tbl>
    <w:p w:rsidR="00000000" w:rsidRPr="00A74774" w:rsidP="00A74774">
      <w:pPr>
        <w:pStyle w:val="NoPaddingFontSize1"/>
      </w:pPr>
    </w:p>
    <w:p w:rsidR="00000000" w:rsidRPr="00A74774" w:rsidP="00A74774">
      <w:pPr>
        <w:pStyle w:val="AllowPageBreak"/>
      </w:pPr>
    </w:p>
    <w:p w:rsidR="00000000" w:rsidRPr="00A74774" w:rsidP="00A74774">
      <w:pPr>
        <w:pStyle w:val="Heading1"/>
      </w:pPr>
      <w:bookmarkStart w:id="10" w:name="O_1077680"/>
      <w:bookmarkEnd w:id="10"/>
      <w:r w:rsidRPr="00A74774">
        <w:t>Links</w:t>
      </w:r>
    </w:p>
    <w:p w:rsidR="00000000" w:rsidRPr="00A74774" w:rsidP="00F25C03">
      <w:pPr>
        <w:pStyle w:val="BodyText"/>
      </w:pPr>
      <w:r w:rsidRPr="00A7477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02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4774" w:rsidP="00A74774"/>
    <w:sectPr w:rsidSect="00A74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74" w:rsidRPr="00F25C03" w:rsidP="00F25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03" w:rsidP="00A74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C03" w:rsidP="00A74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5C03" w:rsidP="00A74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774" w:rsidRPr="00F25C03" w:rsidP="00F25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03" w:rsidRPr="002D2AF8" w:rsidP="00A74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UEECO0002 Maintain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25C03" w:rsidP="00A74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E4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A64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774"/>
  </w:style>
  <w:style w:type="character" w:customStyle="1" w:styleId="Heading1Char">
    <w:name w:val="Heading 1 Char"/>
    <w:basedOn w:val="DefaultParagraphFont"/>
    <w:link w:val="Heading1"/>
    <w:rsid w:val="00A74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774"/>
    <w:rPr>
      <w:b/>
      <w:spacing w:val="0"/>
    </w:rPr>
  </w:style>
  <w:style w:type="paragraph" w:customStyle="1" w:styleId="SuperHeading">
    <w:name w:val="SuperHeading"/>
    <w:basedOn w:val="Normal"/>
    <w:rsid w:val="00A74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4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774"/>
    <w:rPr>
      <w:i/>
    </w:rPr>
  </w:style>
  <w:style w:type="paragraph" w:styleId="Caption">
    <w:name w:val="caption"/>
    <w:basedOn w:val="BodyText"/>
    <w:next w:val="Normal"/>
    <w:qFormat/>
    <w:rsid w:val="00A74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774"/>
  </w:style>
  <w:style w:type="paragraph" w:styleId="TableofFigures">
    <w:name w:val="table of figures"/>
    <w:basedOn w:val="Normal"/>
    <w:next w:val="Normal"/>
    <w:semiHidden/>
    <w:rsid w:val="00A74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774"/>
    <w:rPr>
      <w:rFonts w:ascii="Wingdings" w:hAnsi="Wingdings"/>
    </w:rPr>
  </w:style>
  <w:style w:type="paragraph" w:customStyle="1" w:styleId="TableHeading">
    <w:name w:val="Table Heading"/>
    <w:basedOn w:val="HeadingBase"/>
    <w:rsid w:val="00A74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774"/>
    <w:rPr>
      <w:color w:val="0033CC"/>
      <w:u w:val="none"/>
    </w:rPr>
  </w:style>
  <w:style w:type="paragraph" w:customStyle="1" w:styleId="BodyTextRight">
    <w:name w:val="Body Text Right"/>
    <w:basedOn w:val="BodyText"/>
    <w:rsid w:val="00A74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774"/>
    <w:rPr>
      <w:sz w:val="32"/>
    </w:rPr>
  </w:style>
  <w:style w:type="paragraph" w:customStyle="1" w:styleId="HeadingProcedure">
    <w:name w:val="Heading Procedure"/>
    <w:basedOn w:val="HeadingBase"/>
    <w:next w:val="Normal"/>
    <w:rsid w:val="00A74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774"/>
    <w:pPr>
      <w:spacing w:before="60" w:after="60"/>
    </w:pPr>
  </w:style>
  <w:style w:type="paragraph" w:styleId="ListContinue">
    <w:name w:val="List Continue"/>
    <w:basedOn w:val="List"/>
    <w:rsid w:val="00A74774"/>
    <w:pPr>
      <w:ind w:firstLine="0"/>
    </w:pPr>
  </w:style>
  <w:style w:type="paragraph" w:customStyle="1" w:styleId="ListNote">
    <w:name w:val="List Note"/>
    <w:basedOn w:val="List"/>
    <w:rsid w:val="00A74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774"/>
    <w:rPr>
      <w:rFonts w:ascii="Courier New" w:hAnsi="Courier New"/>
    </w:rPr>
  </w:style>
  <w:style w:type="paragraph" w:customStyle="1" w:styleId="NoteBullet">
    <w:name w:val="Note Bullet"/>
    <w:basedOn w:val="Note"/>
    <w:rsid w:val="00A74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774"/>
    <w:rPr>
      <w:b/>
      <w:smallCaps/>
    </w:rPr>
  </w:style>
  <w:style w:type="paragraph" w:customStyle="1" w:styleId="TableListNumber">
    <w:name w:val="Table List Number"/>
    <w:basedOn w:val="ListNumber"/>
    <w:rsid w:val="00A74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774"/>
    <w:pPr>
      <w:numPr>
        <w:numId w:val="8"/>
      </w:numPr>
    </w:pPr>
  </w:style>
  <w:style w:type="paragraph" w:customStyle="1" w:styleId="ListAlpha2">
    <w:name w:val="List Alpha 2"/>
    <w:basedOn w:val="List2"/>
    <w:rsid w:val="00A74774"/>
    <w:pPr>
      <w:numPr>
        <w:numId w:val="7"/>
      </w:numPr>
    </w:pPr>
  </w:style>
  <w:style w:type="paragraph" w:styleId="List2">
    <w:name w:val="List 2"/>
    <w:basedOn w:val="BodyText"/>
    <w:rsid w:val="00A74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774"/>
    <w:pPr>
      <w:numPr>
        <w:numId w:val="3"/>
      </w:numPr>
    </w:pPr>
  </w:style>
  <w:style w:type="paragraph" w:styleId="ListContinue2">
    <w:name w:val="List Continue 2"/>
    <w:basedOn w:val="List2"/>
    <w:rsid w:val="00A74774"/>
    <w:pPr>
      <w:ind w:firstLine="0"/>
    </w:pPr>
  </w:style>
  <w:style w:type="paragraph" w:styleId="ListContinue3">
    <w:name w:val="List Continue 3"/>
    <w:basedOn w:val="List3"/>
    <w:rsid w:val="00A74774"/>
    <w:pPr>
      <w:ind w:left="1021" w:firstLine="0"/>
    </w:pPr>
  </w:style>
  <w:style w:type="paragraph" w:styleId="ListContinue4">
    <w:name w:val="List Continue 4"/>
    <w:basedOn w:val="List4"/>
    <w:rsid w:val="00A74774"/>
    <w:pPr>
      <w:ind w:firstLine="0"/>
    </w:pPr>
  </w:style>
  <w:style w:type="paragraph" w:styleId="ListContinue5">
    <w:name w:val="List Continue 5"/>
    <w:basedOn w:val="List5"/>
    <w:rsid w:val="00A74774"/>
    <w:pPr>
      <w:ind w:firstLine="0"/>
    </w:pPr>
  </w:style>
  <w:style w:type="paragraph" w:styleId="ListNumber3">
    <w:name w:val="List Number 3"/>
    <w:basedOn w:val="List3"/>
    <w:rsid w:val="00A74774"/>
    <w:pPr>
      <w:numPr>
        <w:numId w:val="4"/>
      </w:numPr>
    </w:pPr>
  </w:style>
  <w:style w:type="paragraph" w:styleId="ListNumber4">
    <w:name w:val="List Number 4"/>
    <w:basedOn w:val="List4"/>
    <w:rsid w:val="00A74774"/>
    <w:pPr>
      <w:numPr>
        <w:numId w:val="5"/>
      </w:numPr>
    </w:pPr>
  </w:style>
  <w:style w:type="paragraph" w:styleId="ListNumber5">
    <w:name w:val="List Number 5"/>
    <w:basedOn w:val="List5"/>
    <w:rsid w:val="00A74774"/>
    <w:pPr>
      <w:numPr>
        <w:numId w:val="6"/>
      </w:numPr>
    </w:pPr>
  </w:style>
  <w:style w:type="paragraph" w:styleId="BlockText">
    <w:name w:val="Block Text"/>
    <w:basedOn w:val="Normal"/>
    <w:rsid w:val="00A74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774"/>
    <w:rPr>
      <w:sz w:val="16"/>
      <w:vertAlign w:val="superscript"/>
    </w:rPr>
  </w:style>
  <w:style w:type="character" w:customStyle="1" w:styleId="Symbols">
    <w:name w:val="Symbols"/>
    <w:basedOn w:val="DefaultParagraphFont"/>
    <w:rsid w:val="00A74774"/>
    <w:rPr>
      <w:rFonts w:ascii="Symbol" w:hAnsi="Symbol"/>
    </w:rPr>
  </w:style>
  <w:style w:type="character" w:customStyle="1" w:styleId="MenuOptions">
    <w:name w:val="Menu Options"/>
    <w:basedOn w:val="DefaultParagraphFont"/>
    <w:rsid w:val="00A74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774"/>
    <w:rPr>
      <w:b/>
    </w:rPr>
  </w:style>
  <w:style w:type="character" w:customStyle="1" w:styleId="Underlined">
    <w:name w:val="Underlined"/>
    <w:basedOn w:val="DefaultParagraphFont"/>
    <w:rsid w:val="00A74774"/>
    <w:rPr>
      <w:u w:val="single"/>
    </w:rPr>
  </w:style>
  <w:style w:type="paragraph" w:customStyle="1" w:styleId="TableBodyTextRight">
    <w:name w:val="Table Body Text Right"/>
    <w:basedOn w:val="TableBodyText"/>
    <w:rsid w:val="00A74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774"/>
    <w:rPr>
      <w:sz w:val="18"/>
    </w:rPr>
  </w:style>
  <w:style w:type="paragraph" w:customStyle="1" w:styleId="BodySmallRight">
    <w:name w:val="Body Small Right"/>
    <w:basedOn w:val="BodyTextRight"/>
    <w:rsid w:val="00A74774"/>
    <w:rPr>
      <w:sz w:val="18"/>
      <w:szCs w:val="18"/>
    </w:rPr>
  </w:style>
  <w:style w:type="paragraph" w:customStyle="1" w:styleId="MarginEdition">
    <w:name w:val="Margin Edition"/>
    <w:basedOn w:val="MarginNote"/>
    <w:rsid w:val="00A74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774"/>
    <w:rPr>
      <w:sz w:val="2"/>
      <w:szCs w:val="2"/>
    </w:rPr>
  </w:style>
  <w:style w:type="character" w:customStyle="1" w:styleId="Small">
    <w:name w:val="Small"/>
    <w:basedOn w:val="DefaultParagraphFont"/>
    <w:rsid w:val="00A74774"/>
    <w:rPr>
      <w:sz w:val="16"/>
    </w:rPr>
  </w:style>
  <w:style w:type="paragraph" w:customStyle="1" w:styleId="WideTable">
    <w:name w:val="Wide Table"/>
    <w:basedOn w:val="Normal"/>
    <w:rsid w:val="00A74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774"/>
  </w:style>
  <w:style w:type="paragraph" w:styleId="Quote">
    <w:name w:val="Quote"/>
    <w:basedOn w:val="Heading1"/>
    <w:link w:val="QuoteChar"/>
    <w:qFormat/>
    <w:rsid w:val="00A74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774"/>
    <w:pPr>
      <w:pageBreakBefore/>
    </w:pPr>
  </w:style>
  <w:style w:type="paragraph" w:customStyle="1" w:styleId="Border">
    <w:name w:val="Border"/>
    <w:basedOn w:val="Normal"/>
    <w:qFormat/>
    <w:rsid w:val="00A74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774"/>
    <w:rPr>
      <w:u w:val="single"/>
    </w:rPr>
  </w:style>
  <w:style w:type="character" w:customStyle="1" w:styleId="BoldandItalics">
    <w:name w:val="Bold and Italics"/>
    <w:qFormat/>
    <w:rsid w:val="00A74774"/>
    <w:rPr>
      <w:b/>
      <w:i/>
      <w:u w:val="none"/>
    </w:rPr>
  </w:style>
  <w:style w:type="paragraph" w:styleId="BalloonText">
    <w:name w:val="Balloon Text"/>
    <w:basedOn w:val="Normal"/>
    <w:link w:val="BalloonTextChar"/>
    <w:rsid w:val="00A74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774"/>
    <w:pPr>
      <w:spacing w:before="0" w:after="0"/>
    </w:pPr>
  </w:style>
  <w:style w:type="paragraph" w:customStyle="1" w:styleId="BodyTextBold">
    <w:name w:val="Body Text Bold"/>
    <w:basedOn w:val="BodyText"/>
    <w:qFormat/>
    <w:rsid w:val="00A74774"/>
    <w:rPr>
      <w:b/>
    </w:rPr>
  </w:style>
  <w:style w:type="character" w:styleId="Hyperlink">
    <w:name w:val="Hyperlink"/>
    <w:basedOn w:val="DefaultParagraphFont"/>
    <w:uiPriority w:val="99"/>
    <w:unhideWhenUsed/>
    <w:rsid w:val="00F25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2625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UEECO0002 Maintain documentation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