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0B5" w:rsidP="007D6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UEECO0002 Maintain documentation</w:t>
      </w:r>
      <w:r>
        <w:fldChar w:fldCharType="end"/>
      </w:r>
    </w:p>
    <w:p w:rsidR="007D60B5" w:rsidP="007D60B5">
      <w:pPr>
        <w:pStyle w:val="Version"/>
        <w:sectPr w:rsidSect="00692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D54" w:rsidP="00692D54">
      <w:pPr>
        <w:pStyle w:val="SuperHeading"/>
      </w:pPr>
      <w:r w:rsidRPr="00692D54">
        <w:t>Assessment Requirements for UEECO0002 Maintain documentation</w:t>
      </w:r>
    </w:p>
    <w:p w:rsidR="00000000" w:rsidRPr="00692D54" w:rsidP="00692D54">
      <w:pPr>
        <w:pStyle w:val="Heading1"/>
      </w:pPr>
      <w:bookmarkStart w:id="1" w:name="O_1077675"/>
      <w:bookmarkEnd w:id="1"/>
      <w:r w:rsidRPr="00692D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D54" w:rsidP="00692D54">
            <w:pPr>
              <w:pStyle w:val="BodyText"/>
            </w:pPr>
            <w:r w:rsidRPr="00692D54">
              <w:t>Release 1. This is the first release of this unit of competency in the UEE Electrotechnology Training Package.</w:t>
            </w:r>
          </w:p>
        </w:tc>
      </w:tr>
    </w:tbl>
    <w:p w:rsidR="00000000" w:rsidRPr="00692D54" w:rsidP="00692D54">
      <w:pPr>
        <w:pStyle w:val="NoPaddingFontSize1"/>
      </w:pPr>
    </w:p>
    <w:p w:rsidR="00000000" w:rsidRPr="00692D54" w:rsidP="00692D54">
      <w:pPr>
        <w:pStyle w:val="AllowPageBreak"/>
      </w:pPr>
    </w:p>
    <w:p w:rsidR="00000000" w:rsidRPr="00692D54" w:rsidP="00692D54">
      <w:pPr>
        <w:pStyle w:val="Heading1"/>
      </w:pPr>
      <w:bookmarkStart w:id="2" w:name="O_1077676"/>
      <w:bookmarkEnd w:id="2"/>
      <w:r w:rsidRPr="00692D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D54">
            <w:pPr>
              <w:pStyle w:val="BodyText"/>
              <w:rPr>
                <w:lang w:val="en-NZ"/>
              </w:rPr>
            </w:pPr>
            <w:r w:rsidRPr="00692D54">
              <w:t>Evidence required to demonstrate competence in this unit must be</w:t>
            </w:r>
            <w:r w:rsidRPr="00692D54">
              <w:t xml:space="preserve"> relevant to and satisfy all of the requirements of the elements, performance criteria and range of conditions and include: </w:t>
            </w:r>
          </w:p>
        </w:tc>
      </w:tr>
      <w:tr w:rsidTr="00692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D54" w:rsidP="00692D54">
            <w:pPr>
              <w:pStyle w:val="ListBullet"/>
            </w:pPr>
            <w:r w:rsidRPr="00692D54">
              <w:t>applying relevant work health and safety (WHS)/occupational health and safety (OHS) requirements, including implementing risk con</w:t>
            </w:r>
            <w:r w:rsidRPr="00692D54">
              <w:t>trol measures</w:t>
            </w:r>
          </w:p>
          <w:p w:rsidR="00000000" w:rsidRPr="00692D54" w:rsidP="00692D54">
            <w:pPr>
              <w:pStyle w:val="ListBullet"/>
            </w:pPr>
            <w:r w:rsidRPr="00692D54">
              <w:t xml:space="preserve">dealing with unplanned events in accordance with workplace documentation </w:t>
            </w:r>
          </w:p>
          <w:p w:rsidR="00000000" w:rsidRPr="00692D54" w:rsidP="00692D54">
            <w:pPr>
              <w:pStyle w:val="ListBullet"/>
            </w:pPr>
            <w:r w:rsidRPr="00692D54">
              <w:t>recording and maintaining workplace records using appropriate technology in accordance with workplace information methods</w:t>
            </w:r>
          </w:p>
          <w:p w:rsidR="00000000" w:rsidRPr="00692D54" w:rsidP="00692D54">
            <w:pPr>
              <w:pStyle w:val="ListBullet"/>
            </w:pPr>
            <w:r w:rsidRPr="00692D54">
              <w:t>following workplace record management procedur</w:t>
            </w:r>
            <w:r w:rsidRPr="00692D54">
              <w:t>es</w:t>
            </w:r>
          </w:p>
          <w:p w:rsidR="00000000" w:rsidRPr="00692D54" w:rsidP="00692D54">
            <w:pPr>
              <w:pStyle w:val="ListBullet"/>
            </w:pPr>
            <w:r w:rsidRPr="00692D54">
              <w:t>maintaining documentation</w:t>
            </w:r>
          </w:p>
          <w:p w:rsidR="00000000" w:rsidRPr="00692D54" w:rsidP="00692D54">
            <w:pPr>
              <w:pStyle w:val="ListBullet"/>
            </w:pPr>
            <w:r w:rsidRPr="00692D54">
              <w:t>planning documentation.</w:t>
            </w:r>
          </w:p>
        </w:tc>
      </w:tr>
    </w:tbl>
    <w:p w:rsidR="00000000" w:rsidRPr="00692D54" w:rsidP="00692D54">
      <w:pPr>
        <w:pStyle w:val="NoPaddingFontSize1"/>
      </w:pPr>
    </w:p>
    <w:p w:rsidR="00000000" w:rsidRPr="00692D54" w:rsidP="00692D54">
      <w:pPr>
        <w:pStyle w:val="AllowPageBreak"/>
      </w:pPr>
    </w:p>
    <w:p w:rsidR="00000000" w:rsidRPr="00692D54" w:rsidP="00692D54">
      <w:pPr>
        <w:pStyle w:val="Heading1"/>
      </w:pPr>
      <w:bookmarkStart w:id="3" w:name="O_1077677"/>
      <w:bookmarkEnd w:id="3"/>
      <w:r w:rsidRPr="00692D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D54">
            <w:pPr>
              <w:pStyle w:val="BodyText"/>
              <w:rPr>
                <w:lang w:val="en-NZ"/>
              </w:rPr>
            </w:pPr>
            <w:r w:rsidRPr="00692D54">
              <w:t xml:space="preserve">Evidence required to demonstrate competence in this unit must be relevant to and satisfy all of the requirements of the elements, performance criteria </w:t>
            </w:r>
            <w:r w:rsidRPr="00692D54">
              <w:t xml:space="preserve">and range of conditions and include knowledge of: </w:t>
            </w:r>
          </w:p>
        </w:tc>
      </w:tr>
      <w:tr w:rsidTr="00692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D54" w:rsidP="00692D54">
            <w:pPr>
              <w:pStyle w:val="ListBullet"/>
            </w:pPr>
            <w:r w:rsidRPr="00692D54">
              <w:t>computers and applications, including:</w:t>
            </w:r>
          </w:p>
          <w:p w:rsidR="00000000" w:rsidRPr="00692D54" w:rsidP="00692D54">
            <w:pPr>
              <w:pStyle w:val="ListBullet2"/>
            </w:pPr>
            <w:r w:rsidRPr="00692D54">
              <w:t>entering information</w:t>
            </w:r>
          </w:p>
          <w:p w:rsidR="00000000" w:rsidRPr="00692D54" w:rsidP="00692D54">
            <w:pPr>
              <w:pStyle w:val="ListBullet2"/>
            </w:pPr>
            <w:r w:rsidRPr="00692D54">
              <w:t>printing</w:t>
            </w:r>
          </w:p>
          <w:p w:rsidR="00000000" w:rsidRPr="00692D54" w:rsidP="00692D54">
            <w:pPr>
              <w:pStyle w:val="ListBullet2"/>
            </w:pPr>
            <w:r w:rsidRPr="00692D54">
              <w:t>saving</w:t>
            </w:r>
          </w:p>
          <w:p w:rsidR="00000000" w:rsidRPr="00692D54" w:rsidP="00692D54">
            <w:pPr>
              <w:pStyle w:val="ListBullet2"/>
            </w:pPr>
            <w:r w:rsidRPr="00692D54">
              <w:t>selecting application</w:t>
            </w:r>
          </w:p>
          <w:p w:rsidR="00000000" w:rsidRPr="00692D54" w:rsidP="00692D54">
            <w:pPr>
              <w:pStyle w:val="ListBullet2"/>
            </w:pPr>
            <w:r w:rsidRPr="00692D54">
              <w:t>starting up</w:t>
            </w:r>
          </w:p>
          <w:p w:rsidR="00000000" w:rsidRPr="00692D54" w:rsidP="00692D54">
            <w:pPr>
              <w:pStyle w:val="ListBullet"/>
            </w:pPr>
            <w:r w:rsidRPr="00692D54">
              <w:t>relevant risk mitigation processes, including risk control measures</w:t>
            </w:r>
          </w:p>
          <w:p w:rsidR="00000000" w:rsidRPr="00692D54" w:rsidP="00692D54">
            <w:pPr>
              <w:pStyle w:val="ListBullet"/>
            </w:pPr>
            <w:r w:rsidRPr="00692D54">
              <w:t>relevant WHS/OHS legislated work records requirements</w:t>
            </w:r>
          </w:p>
          <w:p w:rsidR="00000000" w:rsidRPr="00692D54" w:rsidP="00692D54">
            <w:pPr>
              <w:pStyle w:val="ListBullet"/>
            </w:pPr>
            <w:r w:rsidRPr="00692D54">
              <w:t>relevant workplace communication methods, including:</w:t>
            </w:r>
          </w:p>
          <w:p w:rsidR="00000000" w:rsidRPr="00692D54" w:rsidP="00692D54">
            <w:pPr>
              <w:pStyle w:val="ListBullet2"/>
            </w:pPr>
            <w:r w:rsidRPr="00692D54">
              <w:t>communicating with customers</w:t>
            </w:r>
          </w:p>
          <w:p w:rsidR="00000000" w:rsidRPr="00692D54" w:rsidP="00692D54">
            <w:pPr>
              <w:pStyle w:val="ListBullet2"/>
            </w:pPr>
            <w:r w:rsidRPr="00692D54">
              <w:t>communicating with personnel</w:t>
            </w:r>
          </w:p>
          <w:p w:rsidR="00000000" w:rsidRPr="00692D54" w:rsidP="00692D54">
            <w:pPr>
              <w:pStyle w:val="ListBullet2"/>
            </w:pPr>
            <w:r w:rsidRPr="00692D54">
              <w:t>communicating with suppliers</w:t>
            </w:r>
          </w:p>
          <w:p w:rsidR="00000000" w:rsidRPr="00692D54" w:rsidP="00692D54">
            <w:pPr>
              <w:pStyle w:val="ListBullet2"/>
            </w:pPr>
            <w:r w:rsidRPr="00692D54">
              <w:t>oral and written communication</w:t>
            </w:r>
          </w:p>
          <w:p w:rsidR="00000000" w:rsidRPr="00692D54" w:rsidP="00692D54">
            <w:pPr>
              <w:pStyle w:val="ListBullet"/>
            </w:pPr>
            <w:r w:rsidRPr="00692D54">
              <w:t>relevant workplace documentat</w:t>
            </w:r>
            <w:r w:rsidRPr="00692D54">
              <w:t>ion and work activities records, including:</w:t>
            </w:r>
          </w:p>
          <w:p w:rsidR="00000000" w:rsidRPr="00692D54" w:rsidP="00692D54">
            <w:pPr>
              <w:pStyle w:val="ListBullet2"/>
            </w:pPr>
            <w:r w:rsidRPr="00692D54">
              <w:t>methods for recording and maintaining work records</w:t>
            </w:r>
          </w:p>
          <w:p w:rsidR="00000000" w:rsidRPr="00692D54" w:rsidP="00692D54">
            <w:pPr>
              <w:pStyle w:val="ListBullet2"/>
            </w:pPr>
            <w:r w:rsidRPr="00692D54">
              <w:t>purpose and extent of work activities records</w:t>
            </w:r>
          </w:p>
          <w:p w:rsidR="00000000" w:rsidRPr="00692D54" w:rsidP="00692D54">
            <w:pPr>
              <w:pStyle w:val="ListBullet2"/>
            </w:pPr>
            <w:r w:rsidRPr="00692D54">
              <w:t>regulatory work record requirements</w:t>
            </w:r>
          </w:p>
          <w:p w:rsidR="00000000" w:rsidRPr="00692D54" w:rsidP="00692D54">
            <w:pPr>
              <w:pStyle w:val="ListBullet2"/>
            </w:pPr>
            <w:r w:rsidRPr="00692D54">
              <w:t>types of records for maintaining work activities</w:t>
            </w:r>
          </w:p>
          <w:p w:rsidR="00000000" w:rsidRPr="00692D54" w:rsidP="00692D54">
            <w:pPr>
              <w:pStyle w:val="ListBullet"/>
            </w:pPr>
            <w:r w:rsidRPr="00692D54">
              <w:t xml:space="preserve">relevant workplace record management policies and procedures. </w:t>
            </w:r>
          </w:p>
        </w:tc>
      </w:tr>
    </w:tbl>
    <w:p w:rsidR="00000000" w:rsidRPr="00692D54" w:rsidP="00692D54">
      <w:pPr>
        <w:pStyle w:val="NoPaddingFontSize1"/>
      </w:pPr>
    </w:p>
    <w:p w:rsidR="00000000" w:rsidRPr="00692D54" w:rsidP="00692D54">
      <w:pPr>
        <w:pStyle w:val="AllowPageBreak"/>
      </w:pPr>
    </w:p>
    <w:p w:rsidR="00000000" w:rsidRPr="00692D54" w:rsidP="00692D54">
      <w:pPr>
        <w:pStyle w:val="Heading1"/>
      </w:pPr>
      <w:bookmarkStart w:id="4" w:name="O_1077678"/>
      <w:bookmarkEnd w:id="4"/>
      <w:r w:rsidRPr="00692D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D54" w:rsidP="00692D54">
            <w:pPr>
              <w:pStyle w:val="BodyText"/>
            </w:pPr>
            <w:r w:rsidRPr="00692D54">
              <w:t xml:space="preserve">Assessors must hold credentials specified within the Standards for Registered Training Organisations current at the time of assessment. </w:t>
            </w:r>
          </w:p>
          <w:p w:rsidR="00000000" w:rsidRPr="00692D54" w:rsidP="00692D54">
            <w:pPr>
              <w:pStyle w:val="BodyText"/>
            </w:pPr>
            <w:r w:rsidRPr="00692D5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92D54" w:rsidP="00692D54">
            <w:pPr>
              <w:pStyle w:val="BodyText"/>
            </w:pPr>
            <w:r w:rsidRPr="00692D54">
              <w:t>Assessment must occur in workplace operational</w:t>
            </w:r>
            <w:r w:rsidRPr="00692D5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92D54" w:rsidP="00692D54">
            <w:pPr>
              <w:pStyle w:val="BodyText"/>
            </w:pPr>
            <w:r w:rsidRPr="00692D54">
              <w:t>Assessment processes and techniques must be appropriate to the language, l</w:t>
            </w:r>
            <w:r w:rsidRPr="00692D54">
              <w:t>iteracy and numeracy requirements of the work being performed and the needs of the candidate.</w:t>
            </w:r>
          </w:p>
          <w:p w:rsidR="00000000" w:rsidRPr="00692D54" w:rsidP="00692D54">
            <w:pPr>
              <w:pStyle w:val="BodyText"/>
            </w:pPr>
            <w:r w:rsidRPr="00692D54">
              <w:t>Resources for assessment must include access to:</w:t>
            </w:r>
          </w:p>
          <w:p w:rsidR="00000000" w:rsidRPr="00692D54" w:rsidP="00692D54">
            <w:pPr>
              <w:pStyle w:val="ListBullet"/>
            </w:pPr>
            <w:r w:rsidRPr="00692D54">
              <w:t>a range of relevant exercises, case studies and/or other simulations</w:t>
            </w:r>
          </w:p>
          <w:p w:rsidR="00000000" w:rsidRPr="00692D54" w:rsidP="00692D54">
            <w:pPr>
              <w:pStyle w:val="ListBullet"/>
            </w:pPr>
            <w:r w:rsidRPr="00692D54">
              <w:t xml:space="preserve">relevant and appropriate materials, tools, </w:t>
            </w:r>
            <w:r w:rsidRPr="00692D54">
              <w:t xml:space="preserve">equipment and personal protective equipment (PPE) currently used in industry </w:t>
            </w:r>
          </w:p>
          <w:p w:rsidR="00000000" w:rsidRPr="00692D54" w:rsidP="00692D54">
            <w:pPr>
              <w:pStyle w:val="ListBullet"/>
            </w:pPr>
            <w:r w:rsidRPr="00692D54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692D54" w:rsidP="00692D54">
      <w:pPr>
        <w:pStyle w:val="NoPaddingFontSize1"/>
      </w:pPr>
    </w:p>
    <w:p w:rsidR="00000000" w:rsidRPr="00692D54" w:rsidP="00692D54">
      <w:pPr>
        <w:pStyle w:val="AllowPageBreak"/>
      </w:pPr>
    </w:p>
    <w:p w:rsidR="00000000" w:rsidRPr="00692D54" w:rsidP="00692D54">
      <w:pPr>
        <w:pStyle w:val="Heading1"/>
      </w:pPr>
      <w:bookmarkStart w:id="5" w:name="O_1077681"/>
      <w:bookmarkEnd w:id="5"/>
      <w:r w:rsidRPr="00692D54">
        <w:t>Links</w:t>
      </w:r>
    </w:p>
    <w:p w:rsidR="00000000" w:rsidRPr="00692D54" w:rsidP="007D60B5">
      <w:pPr>
        <w:pStyle w:val="BodyText"/>
      </w:pPr>
      <w:r w:rsidRPr="00692D5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F1E0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2D54" w:rsidP="00692D54"/>
    <w:sectPr w:rsidSect="00692D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54" w:rsidRPr="007D60B5" w:rsidP="007D6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B5" w:rsidP="00692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0B5" w:rsidP="00692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D60B5" w:rsidP="00692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D54" w:rsidRPr="007D60B5" w:rsidP="007D6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B5" w:rsidRPr="002D2AF8" w:rsidP="00692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UEECO0002 Maintain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D60B5" w:rsidP="00692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4C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02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0E9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D54"/>
  </w:style>
  <w:style w:type="character" w:customStyle="1" w:styleId="Heading1Char">
    <w:name w:val="Heading 1 Char"/>
    <w:basedOn w:val="DefaultParagraphFont"/>
    <w:link w:val="Heading1"/>
    <w:rsid w:val="00692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D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2D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2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2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D54"/>
    <w:rPr>
      <w:b/>
      <w:spacing w:val="0"/>
    </w:rPr>
  </w:style>
  <w:style w:type="paragraph" w:customStyle="1" w:styleId="SuperTitle">
    <w:name w:val="SuperTitle"/>
    <w:basedOn w:val="Title"/>
    <w:rsid w:val="00692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D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D54"/>
    <w:rPr>
      <w:i/>
    </w:rPr>
  </w:style>
  <w:style w:type="paragraph" w:styleId="Caption">
    <w:name w:val="caption"/>
    <w:basedOn w:val="BodyText"/>
    <w:next w:val="Normal"/>
    <w:qFormat/>
    <w:rsid w:val="00692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D54"/>
  </w:style>
  <w:style w:type="paragraph" w:styleId="TableofFigures">
    <w:name w:val="table of figures"/>
    <w:basedOn w:val="Normal"/>
    <w:next w:val="Normal"/>
    <w:semiHidden/>
    <w:rsid w:val="00692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D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2D54"/>
    <w:rPr>
      <w:rFonts w:ascii="Wingdings" w:hAnsi="Wingdings"/>
    </w:rPr>
  </w:style>
  <w:style w:type="paragraph" w:customStyle="1" w:styleId="TableHeading">
    <w:name w:val="Table Heading"/>
    <w:basedOn w:val="HeadingBase"/>
    <w:rsid w:val="00692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D54"/>
    <w:rPr>
      <w:color w:val="0033CC"/>
      <w:u w:val="none"/>
    </w:rPr>
  </w:style>
  <w:style w:type="paragraph" w:customStyle="1" w:styleId="BodyTextRight">
    <w:name w:val="Body Text Right"/>
    <w:basedOn w:val="BodyText"/>
    <w:rsid w:val="00692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D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D54"/>
    <w:rPr>
      <w:sz w:val="32"/>
    </w:rPr>
  </w:style>
  <w:style w:type="paragraph" w:customStyle="1" w:styleId="HeadingProcedure">
    <w:name w:val="Heading Procedure"/>
    <w:basedOn w:val="HeadingBase"/>
    <w:next w:val="Normal"/>
    <w:rsid w:val="00692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D54"/>
    <w:pPr>
      <w:spacing w:before="60" w:after="60"/>
    </w:pPr>
  </w:style>
  <w:style w:type="paragraph" w:styleId="ListContinue">
    <w:name w:val="List Continue"/>
    <w:basedOn w:val="List"/>
    <w:rsid w:val="00692D54"/>
    <w:pPr>
      <w:ind w:firstLine="0"/>
    </w:pPr>
  </w:style>
  <w:style w:type="paragraph" w:customStyle="1" w:styleId="ListNote">
    <w:name w:val="List Note"/>
    <w:basedOn w:val="List"/>
    <w:rsid w:val="00692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D54"/>
    <w:rPr>
      <w:rFonts w:ascii="Courier New" w:hAnsi="Courier New"/>
    </w:rPr>
  </w:style>
  <w:style w:type="paragraph" w:customStyle="1" w:styleId="NoteBullet">
    <w:name w:val="Note Bullet"/>
    <w:basedOn w:val="Note"/>
    <w:rsid w:val="00692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D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2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D54"/>
    <w:rPr>
      <w:b/>
      <w:smallCaps/>
    </w:rPr>
  </w:style>
  <w:style w:type="paragraph" w:customStyle="1" w:styleId="TableListNumber">
    <w:name w:val="Table List Number"/>
    <w:basedOn w:val="ListNumber"/>
    <w:rsid w:val="00692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D54"/>
    <w:pPr>
      <w:numPr>
        <w:numId w:val="9"/>
      </w:numPr>
    </w:pPr>
  </w:style>
  <w:style w:type="paragraph" w:customStyle="1" w:styleId="ListAlpha2">
    <w:name w:val="List Alpha 2"/>
    <w:basedOn w:val="List2"/>
    <w:rsid w:val="00692D54"/>
    <w:pPr>
      <w:numPr>
        <w:numId w:val="8"/>
      </w:numPr>
    </w:pPr>
  </w:style>
  <w:style w:type="paragraph" w:styleId="List2">
    <w:name w:val="List 2"/>
    <w:basedOn w:val="BodyText"/>
    <w:rsid w:val="00692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D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D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2D54"/>
    <w:pPr>
      <w:numPr>
        <w:numId w:val="4"/>
      </w:numPr>
    </w:pPr>
  </w:style>
  <w:style w:type="paragraph" w:styleId="ListContinue2">
    <w:name w:val="List Continue 2"/>
    <w:basedOn w:val="List2"/>
    <w:rsid w:val="00692D54"/>
    <w:pPr>
      <w:ind w:firstLine="0"/>
    </w:pPr>
  </w:style>
  <w:style w:type="paragraph" w:styleId="ListContinue3">
    <w:name w:val="List Continue 3"/>
    <w:basedOn w:val="List3"/>
    <w:rsid w:val="00692D54"/>
    <w:pPr>
      <w:ind w:left="1021" w:firstLine="0"/>
    </w:pPr>
  </w:style>
  <w:style w:type="paragraph" w:styleId="ListContinue4">
    <w:name w:val="List Continue 4"/>
    <w:basedOn w:val="List4"/>
    <w:rsid w:val="00692D54"/>
    <w:pPr>
      <w:ind w:firstLine="0"/>
    </w:pPr>
  </w:style>
  <w:style w:type="paragraph" w:styleId="ListContinue5">
    <w:name w:val="List Continue 5"/>
    <w:basedOn w:val="List5"/>
    <w:rsid w:val="00692D54"/>
    <w:pPr>
      <w:ind w:firstLine="0"/>
    </w:pPr>
  </w:style>
  <w:style w:type="paragraph" w:styleId="ListNumber3">
    <w:name w:val="List Number 3"/>
    <w:basedOn w:val="List3"/>
    <w:rsid w:val="00692D54"/>
    <w:pPr>
      <w:numPr>
        <w:numId w:val="5"/>
      </w:numPr>
    </w:pPr>
  </w:style>
  <w:style w:type="paragraph" w:styleId="ListNumber4">
    <w:name w:val="List Number 4"/>
    <w:basedOn w:val="List4"/>
    <w:rsid w:val="00692D54"/>
    <w:pPr>
      <w:numPr>
        <w:numId w:val="6"/>
      </w:numPr>
    </w:pPr>
  </w:style>
  <w:style w:type="paragraph" w:styleId="ListNumber5">
    <w:name w:val="List Number 5"/>
    <w:basedOn w:val="List5"/>
    <w:rsid w:val="00692D54"/>
    <w:pPr>
      <w:numPr>
        <w:numId w:val="7"/>
      </w:numPr>
    </w:pPr>
  </w:style>
  <w:style w:type="paragraph" w:styleId="BlockText">
    <w:name w:val="Block Text"/>
    <w:basedOn w:val="Normal"/>
    <w:rsid w:val="00692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D54"/>
    <w:rPr>
      <w:sz w:val="16"/>
      <w:vertAlign w:val="superscript"/>
    </w:rPr>
  </w:style>
  <w:style w:type="character" w:customStyle="1" w:styleId="Symbols">
    <w:name w:val="Symbols"/>
    <w:basedOn w:val="DefaultParagraphFont"/>
    <w:rsid w:val="00692D54"/>
    <w:rPr>
      <w:rFonts w:ascii="Symbol" w:hAnsi="Symbol"/>
    </w:rPr>
  </w:style>
  <w:style w:type="character" w:customStyle="1" w:styleId="MenuOptions">
    <w:name w:val="Menu Options"/>
    <w:basedOn w:val="DefaultParagraphFont"/>
    <w:rsid w:val="00692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D54"/>
    <w:rPr>
      <w:b/>
    </w:rPr>
  </w:style>
  <w:style w:type="character" w:customStyle="1" w:styleId="Underlined">
    <w:name w:val="Underlined"/>
    <w:basedOn w:val="DefaultParagraphFont"/>
    <w:rsid w:val="00692D54"/>
    <w:rPr>
      <w:u w:val="single"/>
    </w:rPr>
  </w:style>
  <w:style w:type="paragraph" w:customStyle="1" w:styleId="TableBodyTextRight">
    <w:name w:val="Table Body Text Right"/>
    <w:basedOn w:val="TableBodyText"/>
    <w:rsid w:val="00692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D54"/>
    <w:rPr>
      <w:sz w:val="18"/>
    </w:rPr>
  </w:style>
  <w:style w:type="paragraph" w:customStyle="1" w:styleId="BodySmallRight">
    <w:name w:val="Body Small Right"/>
    <w:basedOn w:val="BodyTextRight"/>
    <w:rsid w:val="00692D54"/>
    <w:rPr>
      <w:sz w:val="18"/>
      <w:szCs w:val="18"/>
    </w:rPr>
  </w:style>
  <w:style w:type="paragraph" w:customStyle="1" w:styleId="MarginEdition">
    <w:name w:val="Margin Edition"/>
    <w:basedOn w:val="MarginNote"/>
    <w:rsid w:val="00692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D54"/>
    <w:rPr>
      <w:sz w:val="2"/>
      <w:szCs w:val="2"/>
    </w:rPr>
  </w:style>
  <w:style w:type="character" w:customStyle="1" w:styleId="Small">
    <w:name w:val="Small"/>
    <w:basedOn w:val="DefaultParagraphFont"/>
    <w:rsid w:val="00692D54"/>
    <w:rPr>
      <w:sz w:val="16"/>
    </w:rPr>
  </w:style>
  <w:style w:type="paragraph" w:customStyle="1" w:styleId="WideTable">
    <w:name w:val="Wide Table"/>
    <w:basedOn w:val="Normal"/>
    <w:rsid w:val="00692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D54"/>
  </w:style>
  <w:style w:type="paragraph" w:styleId="Quote">
    <w:name w:val="Quote"/>
    <w:basedOn w:val="Heading1"/>
    <w:link w:val="QuoteChar"/>
    <w:qFormat/>
    <w:rsid w:val="00692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D54"/>
    <w:pPr>
      <w:pageBreakBefore/>
    </w:pPr>
  </w:style>
  <w:style w:type="paragraph" w:customStyle="1" w:styleId="Border">
    <w:name w:val="Border"/>
    <w:basedOn w:val="Normal"/>
    <w:qFormat/>
    <w:rsid w:val="00692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D54"/>
    <w:rPr>
      <w:u w:val="single"/>
    </w:rPr>
  </w:style>
  <w:style w:type="character" w:customStyle="1" w:styleId="BoldandItalics">
    <w:name w:val="Bold and Italics"/>
    <w:qFormat/>
    <w:rsid w:val="00692D54"/>
    <w:rPr>
      <w:b/>
      <w:i/>
      <w:u w:val="none"/>
    </w:rPr>
  </w:style>
  <w:style w:type="paragraph" w:styleId="BalloonText">
    <w:name w:val="Balloon Text"/>
    <w:basedOn w:val="Normal"/>
    <w:link w:val="BalloonTextChar"/>
    <w:rsid w:val="00692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D54"/>
    <w:pPr>
      <w:spacing w:before="0" w:after="0"/>
    </w:pPr>
  </w:style>
  <w:style w:type="paragraph" w:customStyle="1" w:styleId="BodyTextBold">
    <w:name w:val="Body Text Bold"/>
    <w:basedOn w:val="BodyText"/>
    <w:qFormat/>
    <w:rsid w:val="00692D54"/>
    <w:rPr>
      <w:b/>
    </w:rPr>
  </w:style>
  <w:style w:type="character" w:styleId="Hyperlink">
    <w:name w:val="Hyperlink"/>
    <w:basedOn w:val="DefaultParagraphFont"/>
    <w:uiPriority w:val="99"/>
    <w:unhideWhenUsed/>
    <w:rsid w:val="007D6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2940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UEECO0002 Maintain documentation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