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39BA" w:rsidP="006E39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UEECD0064 Interpret, produce and modify electrotechnology drawings</w:t>
      </w:r>
      <w:r>
        <w:fldChar w:fldCharType="end"/>
      </w:r>
    </w:p>
    <w:p w:rsidR="006E39BA" w:rsidP="006E39BA">
      <w:pPr>
        <w:pStyle w:val="Version"/>
        <w:sectPr w:rsidSect="00D512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12C3" w:rsidP="00D512C3">
      <w:pPr>
        <w:pStyle w:val="SuperHeading"/>
      </w:pPr>
      <w:r w:rsidRPr="00D512C3">
        <w:t>UEECD0064 Interpret, produce and modify electrotechnology drawings</w:t>
      </w:r>
    </w:p>
    <w:p w:rsidR="00000000" w:rsidRPr="00D512C3" w:rsidP="00D512C3">
      <w:pPr>
        <w:pStyle w:val="Heading1"/>
      </w:pPr>
      <w:bookmarkStart w:id="1" w:name="O_1242643"/>
      <w:bookmarkEnd w:id="1"/>
      <w:r w:rsidRPr="00D512C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12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2C3" w:rsidP="00D512C3">
            <w:pPr>
              <w:pStyle w:val="BodyText"/>
            </w:pPr>
            <w:r w:rsidRPr="00D512C3">
              <w:t>Release 1. This is the first release of this unit of competency in the Electrotechnology Training Package.</w:t>
            </w:r>
          </w:p>
        </w:tc>
      </w:tr>
    </w:tbl>
    <w:p w:rsidR="00000000" w:rsidRPr="00D512C3" w:rsidP="00D512C3">
      <w:pPr>
        <w:pStyle w:val="NoPaddingFontSize1"/>
      </w:pPr>
    </w:p>
    <w:p w:rsidR="00000000" w:rsidRPr="00D512C3" w:rsidP="00D512C3">
      <w:pPr>
        <w:pStyle w:val="AllowPageBreak"/>
      </w:pPr>
    </w:p>
    <w:p w:rsidR="00000000" w:rsidRPr="00D512C3" w:rsidP="00D512C3">
      <w:pPr>
        <w:pStyle w:val="Heading1"/>
      </w:pPr>
      <w:bookmarkStart w:id="2" w:name="O_1242644"/>
      <w:bookmarkEnd w:id="2"/>
      <w:r w:rsidRPr="00D512C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12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2C3" w:rsidP="00D512C3">
            <w:pPr>
              <w:pStyle w:val="BodyText"/>
            </w:pPr>
            <w:r w:rsidRPr="00D512C3">
              <w:t>This unit involves the skills and knowledge required to interpret, produce and modify electrotechnology drawings.</w:t>
            </w:r>
          </w:p>
          <w:p w:rsidR="00000000" w:rsidRPr="00D512C3" w:rsidP="00D512C3">
            <w:pPr>
              <w:pStyle w:val="BodyText"/>
            </w:pPr>
            <w:r w:rsidRPr="00D512C3">
              <w:t>It includes interpreting circuit, wiring and mechanical diagrams, equipment and cable/connection schedules and manuals; producing and modifyin</w:t>
            </w:r>
            <w:r w:rsidRPr="00D512C3">
              <w:t>g a range of electrical drawings; and using computer drawing packages to produce and modify drawings.</w:t>
            </w:r>
          </w:p>
          <w:p w:rsidR="00000000" w:rsidRPr="00D512C3" w:rsidP="00D512C3">
            <w:pPr>
              <w:pStyle w:val="BodyText"/>
            </w:pPr>
            <w:r w:rsidRPr="00D512C3">
              <w:t>No licensing, legislative or certification requirements apply to this unit at the time of publication.</w:t>
            </w:r>
          </w:p>
        </w:tc>
      </w:tr>
    </w:tbl>
    <w:p w:rsidR="00000000" w:rsidRPr="00D512C3" w:rsidP="00D512C3">
      <w:pPr>
        <w:pStyle w:val="NoPaddingFontSize1"/>
      </w:pPr>
    </w:p>
    <w:p w:rsidR="00000000" w:rsidRPr="00D512C3" w:rsidP="00D512C3">
      <w:pPr>
        <w:pStyle w:val="AllowPageBreak"/>
      </w:pPr>
    </w:p>
    <w:p w:rsidR="00000000" w:rsidRPr="00D512C3" w:rsidP="00D512C3">
      <w:pPr>
        <w:pStyle w:val="Heading1"/>
      </w:pPr>
      <w:bookmarkStart w:id="3" w:name="O_1242645"/>
      <w:bookmarkEnd w:id="3"/>
      <w:r w:rsidRPr="00D512C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12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2C3" w:rsidP="00D512C3">
            <w:pPr>
              <w:pStyle w:val="BodyText"/>
            </w:pPr>
            <w:r w:rsidRPr="00D512C3">
              <w:t>Not applica</w:t>
            </w:r>
            <w:r w:rsidRPr="00D512C3">
              <w:t>ble</w:t>
            </w:r>
          </w:p>
        </w:tc>
      </w:tr>
    </w:tbl>
    <w:p w:rsidR="00000000" w:rsidRPr="00D512C3" w:rsidP="00D512C3">
      <w:pPr>
        <w:pStyle w:val="NoPaddingFontSize1"/>
      </w:pPr>
    </w:p>
    <w:p w:rsidR="00000000" w:rsidRPr="00D512C3" w:rsidP="00D512C3">
      <w:pPr>
        <w:pStyle w:val="AllowPageBreak"/>
      </w:pPr>
    </w:p>
    <w:p w:rsidR="00000000" w:rsidRPr="00D512C3" w:rsidP="00D512C3">
      <w:pPr>
        <w:pStyle w:val="Heading1"/>
      </w:pPr>
      <w:bookmarkStart w:id="4" w:name="O_1242646"/>
      <w:bookmarkEnd w:id="4"/>
      <w:r w:rsidRPr="00D512C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12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2C3" w:rsidP="00D512C3">
            <w:pPr>
              <w:pStyle w:val="BodyText"/>
            </w:pPr>
            <w:r w:rsidRPr="00D512C3">
              <w:t>Cross Discipline</w:t>
            </w:r>
          </w:p>
        </w:tc>
      </w:tr>
    </w:tbl>
    <w:p w:rsidR="00000000" w:rsidRPr="00D512C3" w:rsidP="00D512C3">
      <w:pPr>
        <w:pStyle w:val="NoPaddingFontSize1"/>
      </w:pPr>
    </w:p>
    <w:p w:rsidR="00000000" w:rsidRPr="00D512C3" w:rsidP="00D512C3">
      <w:pPr>
        <w:pStyle w:val="AllowPageBreak"/>
      </w:pPr>
    </w:p>
    <w:p w:rsidR="00000000" w:rsidRPr="00D512C3" w:rsidP="00D512C3">
      <w:pPr>
        <w:pStyle w:val="Heading1"/>
      </w:pPr>
      <w:bookmarkStart w:id="5" w:name="O_1242647"/>
      <w:bookmarkEnd w:id="5"/>
      <w:r w:rsidRPr="00D512C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12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2C3" w:rsidP="00D512C3">
            <w:pPr>
              <w:pStyle w:val="BodyText"/>
            </w:pPr>
            <w:r w:rsidRPr="00D512C3">
              <w:t>Electrotechnology</w:t>
            </w:r>
          </w:p>
        </w:tc>
      </w:tr>
    </w:tbl>
    <w:p w:rsidR="00000000" w:rsidRPr="00D512C3" w:rsidP="00D512C3">
      <w:pPr>
        <w:pStyle w:val="NoPaddingFontSize1"/>
      </w:pPr>
    </w:p>
    <w:p w:rsidR="00000000" w:rsidRPr="00D512C3" w:rsidP="00D512C3">
      <w:pPr>
        <w:pStyle w:val="AllowPageBreak"/>
      </w:pPr>
    </w:p>
    <w:p w:rsidR="00000000" w:rsidRPr="00D512C3" w:rsidP="00D512C3">
      <w:pPr>
        <w:pStyle w:val="Heading1"/>
      </w:pPr>
      <w:bookmarkStart w:id="6" w:name="O_1242648"/>
      <w:bookmarkEnd w:id="6"/>
      <w:r w:rsidRPr="00D512C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2"/>
        <w:gridCol w:w="697"/>
        <w:gridCol w:w="5545"/>
      </w:tblGrid>
      <w:tr w:rsidTr="00D512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2C3" w:rsidP="00D512C3">
            <w:pPr>
              <w:pStyle w:val="BodyText"/>
            </w:pPr>
            <w:r w:rsidRPr="00D512C3">
              <w:rPr>
                <w:rStyle w:val="SpecialBold"/>
              </w:rPr>
              <w:t>ELEMENTS</w:t>
            </w:r>
          </w:p>
        </w:tc>
        <w:tc>
          <w:tcPr>
            <w:tcW w:w="62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2C3">
            <w:pPr>
              <w:pStyle w:val="BodyText"/>
              <w:rPr>
                <w:lang w:val="en-NZ"/>
              </w:rPr>
            </w:pPr>
            <w:r w:rsidRPr="00D512C3">
              <w:rPr>
                <w:rStyle w:val="SpecialBold"/>
              </w:rPr>
              <w:t>PERFORMANCE CRITERIA</w:t>
            </w:r>
          </w:p>
        </w:tc>
      </w:tr>
      <w:tr w:rsidTr="00D512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2C3">
            <w:pPr>
              <w:pStyle w:val="BodyText"/>
              <w:rPr>
                <w:lang w:val="en-NZ"/>
              </w:rPr>
            </w:pPr>
            <w:r w:rsidRPr="00D512C3">
              <w:t>Elements describe the essential outcomes.</w:t>
            </w:r>
          </w:p>
        </w:tc>
        <w:tc>
          <w:tcPr>
            <w:tcW w:w="62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2C3">
            <w:pPr>
              <w:pStyle w:val="BodyText"/>
              <w:rPr>
                <w:lang w:val="en-NZ"/>
              </w:rPr>
            </w:pPr>
            <w:r w:rsidRPr="00D512C3">
              <w:t>Performance criteria describe the performance needed to demonstrate achievement of the element.</w:t>
            </w:r>
          </w:p>
        </w:tc>
      </w:tr>
      <w:tr w:rsidTr="00D512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2C3" w:rsidP="00D512C3">
            <w:pPr>
              <w:pStyle w:val="BodyText"/>
            </w:pPr>
            <w:r w:rsidRPr="00D512C3">
              <w:rPr>
                <w:rStyle w:val="SpecialBold"/>
              </w:rPr>
              <w:t>1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2C3" w:rsidP="00D512C3">
            <w:pPr>
              <w:pStyle w:val="BodyText"/>
            </w:pPr>
            <w:r w:rsidRPr="00D512C3">
              <w:rPr>
                <w:rStyle w:val="SpecialBold"/>
              </w:rPr>
              <w:t>Interpret electrical drawings and diagrams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2C3">
            <w:pPr>
              <w:pStyle w:val="BodyText"/>
              <w:rPr>
                <w:lang w:val="en-NZ"/>
              </w:rPr>
            </w:pPr>
            <w:r w:rsidRPr="00D512C3">
              <w:rPr>
                <w:rStyle w:val="SpecialBold"/>
              </w:rPr>
              <w:t>1.1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2C3">
            <w:pPr>
              <w:pStyle w:val="BodyText"/>
              <w:rPr>
                <w:lang w:val="en-NZ"/>
              </w:rPr>
            </w:pPr>
            <w:r w:rsidRPr="00D512C3">
              <w:t>Type of drawings and diagrams is determined from the nature of work to be undertaken</w:t>
            </w:r>
          </w:p>
        </w:tc>
      </w:tr>
      <w:tr w:rsidTr="00D512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2C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2C3">
            <w:pPr>
              <w:pStyle w:val="BodyText"/>
              <w:rPr>
                <w:lang w:val="en-NZ"/>
              </w:rPr>
            </w:pPr>
            <w:r w:rsidRPr="00D512C3">
              <w:rPr>
                <w:rStyle w:val="SpecialBold"/>
              </w:rPr>
              <w:t>1.2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2C3">
            <w:pPr>
              <w:pStyle w:val="BodyText"/>
              <w:rPr>
                <w:lang w:val="en-NZ"/>
              </w:rPr>
            </w:pPr>
            <w:r w:rsidRPr="00D512C3">
              <w:t xml:space="preserve">Relevant drawings, diagrams, site plans and cable/connection schedules or manuals required for the </w:t>
            </w:r>
            <w:r w:rsidRPr="00D512C3">
              <w:t>work to be undertaken are determined and obtained</w:t>
            </w:r>
          </w:p>
        </w:tc>
      </w:tr>
      <w:tr w:rsidTr="00D512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2C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2C3">
            <w:pPr>
              <w:pStyle w:val="BodyText"/>
              <w:rPr>
                <w:lang w:val="en-NZ"/>
              </w:rPr>
            </w:pPr>
            <w:r w:rsidRPr="00D512C3">
              <w:rPr>
                <w:rStyle w:val="SpecialBold"/>
              </w:rPr>
              <w:t>1.3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2C3">
            <w:pPr>
              <w:pStyle w:val="BodyText"/>
              <w:rPr>
                <w:lang w:val="en-NZ"/>
              </w:rPr>
            </w:pPr>
            <w:r w:rsidRPr="00D512C3">
              <w:t>Drawings, diagrams and cable/connection schedules are interpreted using drawing layouts, conventions</w:t>
            </w:r>
            <w:r w:rsidRPr="00D512C3">
              <w:t xml:space="preserve"> and symbols</w:t>
            </w:r>
          </w:p>
        </w:tc>
      </w:tr>
      <w:tr w:rsidTr="00D512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2C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2C3">
            <w:pPr>
              <w:pStyle w:val="BodyText"/>
              <w:rPr>
                <w:lang w:val="en-NZ"/>
              </w:rPr>
            </w:pPr>
            <w:r w:rsidRPr="00D512C3">
              <w:rPr>
                <w:rStyle w:val="SpecialBold"/>
              </w:rPr>
              <w:t>1.4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2C3">
            <w:pPr>
              <w:pStyle w:val="BodyText"/>
              <w:rPr>
                <w:lang w:val="en-NZ"/>
              </w:rPr>
            </w:pPr>
            <w:r w:rsidRPr="00D512C3">
              <w:t>Information is extracted from drawings and diagrams for application to the work to be undertaken</w:t>
            </w:r>
          </w:p>
        </w:tc>
      </w:tr>
      <w:tr w:rsidTr="00D512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2C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2C3">
            <w:pPr>
              <w:pStyle w:val="BodyText"/>
              <w:rPr>
                <w:lang w:val="en-NZ"/>
              </w:rPr>
            </w:pPr>
            <w:r w:rsidRPr="00D512C3">
              <w:rPr>
                <w:rStyle w:val="SpecialBold"/>
              </w:rPr>
              <w:t>1.5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2C3">
            <w:pPr>
              <w:pStyle w:val="BodyText"/>
              <w:rPr>
                <w:lang w:val="en-NZ"/>
              </w:rPr>
            </w:pPr>
            <w:r w:rsidRPr="00D512C3">
              <w:t>Technical data of system components is interpreted</w:t>
            </w:r>
          </w:p>
        </w:tc>
      </w:tr>
      <w:tr w:rsidTr="00D512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2C3" w:rsidP="00D512C3">
            <w:pPr>
              <w:pStyle w:val="BodyText"/>
            </w:pPr>
            <w:r w:rsidRPr="00D512C3">
              <w:rPr>
                <w:rStyle w:val="SpecialBold"/>
              </w:rPr>
              <w:t>2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2C3" w:rsidP="00D512C3">
            <w:pPr>
              <w:pStyle w:val="BodyText"/>
            </w:pPr>
            <w:r w:rsidRPr="00D512C3">
              <w:rPr>
                <w:rStyle w:val="SpecialBold"/>
              </w:rPr>
              <w:t>Produce electrical drawings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2C3">
            <w:pPr>
              <w:pStyle w:val="BodyText"/>
              <w:rPr>
                <w:lang w:val="en-NZ"/>
              </w:rPr>
            </w:pPr>
            <w:r w:rsidRPr="00D512C3">
              <w:rPr>
                <w:rStyle w:val="SpecialBold"/>
              </w:rPr>
              <w:t>2.1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2C3">
            <w:pPr>
              <w:pStyle w:val="BodyText"/>
              <w:rPr>
                <w:lang w:val="en-NZ"/>
              </w:rPr>
            </w:pPr>
            <w:r w:rsidRPr="00D512C3">
              <w:t>Drawing conventions are applied in neat and legible freehand drawings to convey information and ideas relevant to the work to be undertaken</w:t>
            </w:r>
          </w:p>
        </w:tc>
      </w:tr>
      <w:tr w:rsidTr="00D512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2C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2C3">
            <w:pPr>
              <w:pStyle w:val="BodyText"/>
              <w:rPr>
                <w:lang w:val="en-NZ"/>
              </w:rPr>
            </w:pPr>
            <w:r w:rsidRPr="00D512C3">
              <w:rPr>
                <w:rStyle w:val="SpecialBold"/>
              </w:rPr>
              <w:t>2.2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2C3">
            <w:pPr>
              <w:pStyle w:val="BodyText"/>
              <w:rPr>
                <w:lang w:val="en-NZ"/>
              </w:rPr>
            </w:pPr>
            <w:r w:rsidRPr="00D512C3">
              <w:t>Correct drawing/diagram type is produced in accordance with job requirements</w:t>
            </w:r>
          </w:p>
        </w:tc>
      </w:tr>
      <w:tr w:rsidTr="00D512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2C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2C3">
            <w:pPr>
              <w:pStyle w:val="BodyText"/>
              <w:rPr>
                <w:lang w:val="en-NZ"/>
              </w:rPr>
            </w:pPr>
            <w:r w:rsidRPr="00D512C3">
              <w:rPr>
                <w:rStyle w:val="SpecialBold"/>
              </w:rPr>
              <w:t>2.3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2C3">
            <w:pPr>
              <w:pStyle w:val="BodyText"/>
              <w:rPr>
                <w:lang w:val="en-NZ"/>
              </w:rPr>
            </w:pPr>
            <w:r w:rsidRPr="00D512C3">
              <w:t>Technical d</w:t>
            </w:r>
            <w:r w:rsidRPr="00D512C3">
              <w:t>ata of system components to determine parameters is included in drawings</w:t>
            </w:r>
          </w:p>
        </w:tc>
      </w:tr>
      <w:tr w:rsidTr="00D512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2C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2C3">
            <w:pPr>
              <w:pStyle w:val="BodyText"/>
              <w:rPr>
                <w:lang w:val="en-NZ"/>
              </w:rPr>
            </w:pPr>
            <w:r w:rsidRPr="00D512C3">
              <w:rPr>
                <w:rStyle w:val="SpecialBold"/>
              </w:rPr>
              <w:t>2.4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2C3">
            <w:pPr>
              <w:pStyle w:val="BodyText"/>
              <w:rPr>
                <w:lang w:val="en-NZ"/>
              </w:rPr>
            </w:pPr>
            <w:r w:rsidRPr="00D512C3">
              <w:t xml:space="preserve">Drawings are checked for accuracy and compliance with requirements </w:t>
            </w:r>
          </w:p>
        </w:tc>
      </w:tr>
      <w:tr w:rsidTr="00D512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2C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2C3">
            <w:pPr>
              <w:pStyle w:val="BodyText"/>
              <w:rPr>
                <w:lang w:val="en-NZ"/>
              </w:rPr>
            </w:pPr>
            <w:r w:rsidRPr="00D512C3">
              <w:rPr>
                <w:rStyle w:val="SpecialBold"/>
              </w:rPr>
              <w:t>2.5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2C3">
            <w:pPr>
              <w:pStyle w:val="BodyText"/>
              <w:rPr>
                <w:lang w:val="en-NZ"/>
              </w:rPr>
            </w:pPr>
            <w:r w:rsidRPr="00D512C3">
              <w:t>Completed drawings are submitted to relevant person for review</w:t>
            </w:r>
          </w:p>
        </w:tc>
      </w:tr>
      <w:tr w:rsidTr="00D512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2C3" w:rsidP="00D512C3">
            <w:pPr>
              <w:pStyle w:val="BodyText"/>
            </w:pPr>
            <w:r w:rsidRPr="00D512C3">
              <w:rPr>
                <w:rStyle w:val="SpecialBold"/>
              </w:rPr>
              <w:t>3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2C3" w:rsidP="00D512C3">
            <w:pPr>
              <w:pStyle w:val="BodyText"/>
            </w:pPr>
            <w:r w:rsidRPr="00D512C3">
              <w:rPr>
                <w:rStyle w:val="SpecialBold"/>
              </w:rPr>
              <w:t>Modify electrical drawings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2C3">
            <w:pPr>
              <w:pStyle w:val="BodyText"/>
              <w:rPr>
                <w:lang w:val="en-NZ"/>
              </w:rPr>
            </w:pPr>
            <w:r w:rsidRPr="00D512C3">
              <w:rPr>
                <w:rStyle w:val="SpecialBold"/>
              </w:rPr>
              <w:t>3.1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2C3">
            <w:pPr>
              <w:pStyle w:val="BodyText"/>
              <w:rPr>
                <w:lang w:val="en-NZ"/>
              </w:rPr>
            </w:pPr>
            <w:r w:rsidRPr="00D512C3">
              <w:t>Drawing conventions are used to modify drawings in accordance with requirements</w:t>
            </w:r>
          </w:p>
        </w:tc>
      </w:tr>
      <w:tr w:rsidTr="00D512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2C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2C3">
            <w:pPr>
              <w:pStyle w:val="BodyText"/>
              <w:rPr>
                <w:lang w:val="en-NZ"/>
              </w:rPr>
            </w:pPr>
            <w:r w:rsidRPr="00D512C3">
              <w:rPr>
                <w:rStyle w:val="SpecialBold"/>
              </w:rPr>
              <w:t>3.2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2C3">
            <w:pPr>
              <w:pStyle w:val="BodyText"/>
              <w:rPr>
                <w:lang w:val="en-NZ"/>
              </w:rPr>
            </w:pPr>
            <w:r w:rsidRPr="00D512C3">
              <w:t>Technical data of system components is modified in drawings</w:t>
            </w:r>
          </w:p>
        </w:tc>
      </w:tr>
      <w:tr w:rsidTr="00D512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2C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2C3">
            <w:pPr>
              <w:pStyle w:val="BodyText"/>
              <w:rPr>
                <w:lang w:val="en-NZ"/>
              </w:rPr>
            </w:pPr>
            <w:r w:rsidRPr="00D512C3">
              <w:rPr>
                <w:rStyle w:val="SpecialBold"/>
              </w:rPr>
              <w:t>3.3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2C3">
            <w:pPr>
              <w:pStyle w:val="BodyText"/>
              <w:rPr>
                <w:lang w:val="en-NZ"/>
              </w:rPr>
            </w:pPr>
            <w:r w:rsidRPr="00D512C3">
              <w:t>Modified drawings are checked for accuracy and compliance with requirements</w:t>
            </w:r>
          </w:p>
        </w:tc>
      </w:tr>
      <w:tr w:rsidTr="00D512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2C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2C3">
            <w:pPr>
              <w:pStyle w:val="BodyText"/>
              <w:rPr>
                <w:lang w:val="en-NZ"/>
              </w:rPr>
            </w:pPr>
            <w:r w:rsidRPr="00D512C3">
              <w:rPr>
                <w:rStyle w:val="SpecialBold"/>
              </w:rPr>
              <w:t>3.4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2C3">
            <w:pPr>
              <w:pStyle w:val="BodyText"/>
              <w:rPr>
                <w:lang w:val="en-NZ"/>
              </w:rPr>
            </w:pPr>
            <w:r w:rsidRPr="00D512C3">
              <w:t>Modified drawings are submitted to relevant person for review</w:t>
            </w:r>
          </w:p>
        </w:tc>
      </w:tr>
      <w:tr w:rsidTr="00D512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2C3" w:rsidP="00D512C3">
            <w:pPr>
              <w:pStyle w:val="BodyText"/>
            </w:pPr>
            <w:r w:rsidRPr="00D512C3">
              <w:rPr>
                <w:rStyle w:val="SpecialBold"/>
              </w:rPr>
              <w:t>4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2C3" w:rsidP="00D512C3">
            <w:pPr>
              <w:pStyle w:val="BodyText"/>
            </w:pPr>
            <w:r w:rsidRPr="00D512C3">
              <w:rPr>
                <w:rStyle w:val="SpecialBold"/>
              </w:rPr>
              <w:t>Use computer drawing packages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2C3">
            <w:pPr>
              <w:pStyle w:val="BodyText"/>
              <w:rPr>
                <w:lang w:val="en-NZ"/>
              </w:rPr>
            </w:pPr>
            <w:r w:rsidRPr="00D512C3">
              <w:rPr>
                <w:rStyle w:val="SpecialBold"/>
              </w:rPr>
              <w:t>4.1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2C3">
            <w:pPr>
              <w:pStyle w:val="BodyText"/>
              <w:rPr>
                <w:lang w:val="en-NZ"/>
              </w:rPr>
            </w:pPr>
            <w:r w:rsidRPr="00D512C3">
              <w:t>Relevant computer drawing package software is used to produce drawings based on industry standard protocols</w:t>
            </w:r>
          </w:p>
        </w:tc>
      </w:tr>
      <w:tr w:rsidTr="00D512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2C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2C3">
            <w:pPr>
              <w:pStyle w:val="BodyText"/>
              <w:rPr>
                <w:lang w:val="en-NZ"/>
              </w:rPr>
            </w:pPr>
            <w:r w:rsidRPr="00D512C3">
              <w:rPr>
                <w:rStyle w:val="SpecialBold"/>
              </w:rPr>
              <w:t>4.2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2C3">
            <w:pPr>
              <w:pStyle w:val="BodyText"/>
              <w:rPr>
                <w:lang w:val="en-NZ"/>
              </w:rPr>
            </w:pPr>
            <w:r w:rsidRPr="00D512C3">
              <w:t>Relevant computer drawing package software</w:t>
            </w:r>
            <w:r w:rsidRPr="00D512C3">
              <w:t xml:space="preserve"> is used to modify drawings based on industry standard protocols</w:t>
            </w:r>
          </w:p>
        </w:tc>
      </w:tr>
      <w:tr w:rsidTr="00D512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2C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2C3">
            <w:pPr>
              <w:pStyle w:val="BodyText"/>
              <w:rPr>
                <w:lang w:val="en-NZ"/>
              </w:rPr>
            </w:pPr>
            <w:r w:rsidRPr="00D512C3">
              <w:rPr>
                <w:rStyle w:val="SpecialBold"/>
              </w:rPr>
              <w:t>4.3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2C3">
            <w:pPr>
              <w:pStyle w:val="BodyText"/>
              <w:rPr>
                <w:lang w:val="en-NZ"/>
              </w:rPr>
            </w:pPr>
            <w:r w:rsidRPr="00D512C3">
              <w:t>Drawings are checked for accuracy and compliance with requirements</w:t>
            </w:r>
          </w:p>
        </w:tc>
      </w:tr>
      <w:tr w:rsidTr="00D512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2C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2C3">
            <w:pPr>
              <w:pStyle w:val="BodyText"/>
              <w:rPr>
                <w:lang w:val="en-NZ"/>
              </w:rPr>
            </w:pPr>
            <w:r w:rsidRPr="00D512C3">
              <w:rPr>
                <w:rStyle w:val="SpecialBold"/>
              </w:rPr>
              <w:t>4.4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2C3" w:rsidP="00D512C3">
            <w:pPr>
              <w:pStyle w:val="BodyText"/>
            </w:pPr>
            <w:r w:rsidRPr="00D512C3">
              <w:t>Completed drawings are stored in accordance with requirements</w:t>
            </w:r>
          </w:p>
        </w:tc>
      </w:tr>
    </w:tbl>
    <w:p w:rsidR="00000000" w:rsidRPr="00D512C3" w:rsidP="00D512C3">
      <w:pPr>
        <w:pStyle w:val="NoPaddingFontSize1"/>
      </w:pPr>
    </w:p>
    <w:p w:rsidR="00000000" w:rsidRPr="00D512C3" w:rsidP="00D512C3">
      <w:pPr>
        <w:pStyle w:val="AllowPageBreak"/>
      </w:pPr>
    </w:p>
    <w:p w:rsidR="00000000" w:rsidRPr="00D512C3" w:rsidP="00D512C3">
      <w:pPr>
        <w:pStyle w:val="Heading1"/>
      </w:pPr>
      <w:bookmarkStart w:id="7" w:name="O_1242649"/>
      <w:bookmarkEnd w:id="7"/>
      <w:r w:rsidRPr="00D512C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12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2C3" w:rsidP="00D512C3">
            <w:pPr>
              <w:pStyle w:val="BodyText"/>
            </w:pPr>
            <w:r w:rsidRPr="00D512C3">
              <w:t>Foundation skills essential to performance are explicit in the performance criteria of this unit of competency.</w:t>
            </w:r>
          </w:p>
        </w:tc>
      </w:tr>
    </w:tbl>
    <w:p w:rsidR="00000000" w:rsidRPr="00D512C3" w:rsidP="00D512C3">
      <w:pPr>
        <w:pStyle w:val="NoPaddingFontSize1"/>
      </w:pPr>
    </w:p>
    <w:p w:rsidR="00000000" w:rsidRPr="00D512C3" w:rsidP="00D512C3">
      <w:pPr>
        <w:pStyle w:val="AllowPageBreak"/>
      </w:pPr>
    </w:p>
    <w:p w:rsidR="00000000" w:rsidRPr="00D512C3" w:rsidP="00D512C3">
      <w:pPr>
        <w:pStyle w:val="Heading1"/>
      </w:pPr>
      <w:bookmarkStart w:id="8" w:name="O_1242650"/>
      <w:bookmarkEnd w:id="8"/>
      <w:r w:rsidRPr="00D512C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12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2C3" w:rsidP="00D512C3">
            <w:pPr>
              <w:pStyle w:val="BodyText"/>
            </w:pPr>
            <w:r w:rsidRPr="00D512C3">
              <w:t>Range is restricted to essential operating conditions and any other variables essential to the work environment.</w:t>
            </w:r>
          </w:p>
          <w:p w:rsidR="00000000" w:rsidRPr="00D512C3" w:rsidP="00D512C3">
            <w:pPr>
              <w:pStyle w:val="BodyText"/>
            </w:pPr>
            <w:r w:rsidRPr="00D512C3">
              <w:t>Non-essential conditions may be found in the Electrotechnology Training Package Companion Volume Implementation Guide.</w:t>
            </w:r>
          </w:p>
        </w:tc>
      </w:tr>
    </w:tbl>
    <w:p w:rsidR="00000000" w:rsidRPr="00D512C3" w:rsidP="00D512C3">
      <w:pPr>
        <w:pStyle w:val="NoPaddingFontSize1"/>
      </w:pPr>
    </w:p>
    <w:p w:rsidR="00000000" w:rsidRPr="00D512C3" w:rsidP="00D512C3">
      <w:pPr>
        <w:pStyle w:val="AllowPageBreak"/>
      </w:pPr>
    </w:p>
    <w:p w:rsidR="00000000" w:rsidRPr="00D512C3" w:rsidP="00D512C3">
      <w:pPr>
        <w:pStyle w:val="Heading1"/>
      </w:pPr>
      <w:bookmarkStart w:id="9" w:name="O_1242651"/>
      <w:bookmarkEnd w:id="9"/>
      <w:r w:rsidRPr="00D512C3">
        <w:t>Uni</w:t>
      </w:r>
      <w:r w:rsidRPr="00D512C3">
        <w:t>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12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2C3" w:rsidP="00D512C3">
            <w:pPr>
              <w:pStyle w:val="BodyText"/>
            </w:pPr>
            <w:r w:rsidRPr="00D512C3">
              <w:t>This is a new unit.</w:t>
            </w:r>
          </w:p>
        </w:tc>
      </w:tr>
    </w:tbl>
    <w:p w:rsidR="00000000" w:rsidRPr="00D512C3" w:rsidP="00D512C3">
      <w:pPr>
        <w:pStyle w:val="NoPaddingFontSize1"/>
      </w:pPr>
    </w:p>
    <w:p w:rsidR="00000000" w:rsidRPr="00D512C3" w:rsidP="00D512C3">
      <w:pPr>
        <w:pStyle w:val="AllowPageBreak"/>
      </w:pPr>
    </w:p>
    <w:p w:rsidR="00000000" w:rsidRPr="00D512C3" w:rsidP="00D512C3">
      <w:pPr>
        <w:pStyle w:val="Heading1"/>
      </w:pPr>
      <w:bookmarkStart w:id="10" w:name="O_1242658"/>
      <w:bookmarkEnd w:id="10"/>
      <w:r w:rsidRPr="00D512C3">
        <w:t>Links</w:t>
      </w:r>
    </w:p>
    <w:p w:rsidR="00000000" w:rsidRPr="00D512C3" w:rsidP="006E39BA">
      <w:pPr>
        <w:pStyle w:val="BodyText"/>
      </w:pPr>
      <w:r w:rsidRPr="00D512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F5684C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D512C3" w:rsidP="00D512C3"/>
    <w:sectPr w:rsidSect="00D512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2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2C3" w:rsidRPr="006E39BA" w:rsidP="006E39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2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9BA" w:rsidP="00D512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39BA" w:rsidP="00D512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6E39BA" w:rsidP="00D512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2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9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12C3" w:rsidRPr="006E39BA" w:rsidP="006E39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2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9BA" w:rsidRPr="002D2AF8" w:rsidP="00D512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UEECD0064 Interpret, produce and modify electrotechnology drawings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6E39BA" w:rsidP="00D512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12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12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12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12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12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12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12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12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12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12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12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12C3"/>
  </w:style>
  <w:style w:type="character" w:customStyle="1" w:styleId="Heading1Char">
    <w:name w:val="Heading 1 Char"/>
    <w:basedOn w:val="DefaultParagraphFont"/>
    <w:link w:val="Heading1"/>
    <w:rsid w:val="00D512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12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12C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512C3"/>
    <w:rPr>
      <w:b/>
      <w:spacing w:val="0"/>
    </w:rPr>
  </w:style>
  <w:style w:type="paragraph" w:customStyle="1" w:styleId="SuperHeading">
    <w:name w:val="SuperHeading"/>
    <w:basedOn w:val="Normal"/>
    <w:rsid w:val="00D512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12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512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12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12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12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12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12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12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12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12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12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12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12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12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12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12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12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12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12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12C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512C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512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12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12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12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12C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12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12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12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12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12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12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12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12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12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12C3"/>
    <w:rPr>
      <w:i/>
    </w:rPr>
  </w:style>
  <w:style w:type="paragraph" w:styleId="Caption">
    <w:name w:val="caption"/>
    <w:basedOn w:val="BodyText"/>
    <w:next w:val="Normal"/>
    <w:qFormat/>
    <w:rsid w:val="00D512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12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12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12C3"/>
  </w:style>
  <w:style w:type="paragraph" w:styleId="TableofFigures">
    <w:name w:val="table of figures"/>
    <w:basedOn w:val="Normal"/>
    <w:next w:val="Normal"/>
    <w:semiHidden/>
    <w:rsid w:val="00D512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12C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512C3"/>
    <w:rPr>
      <w:rFonts w:ascii="Wingdings" w:hAnsi="Wingdings"/>
    </w:rPr>
  </w:style>
  <w:style w:type="paragraph" w:customStyle="1" w:styleId="TableHeading">
    <w:name w:val="Table Heading"/>
    <w:basedOn w:val="HeadingBase"/>
    <w:rsid w:val="00D512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12C3"/>
    <w:rPr>
      <w:color w:val="0033CC"/>
      <w:u w:val="none"/>
    </w:rPr>
  </w:style>
  <w:style w:type="paragraph" w:customStyle="1" w:styleId="BodyTextRight">
    <w:name w:val="Body Text Right"/>
    <w:basedOn w:val="BodyText"/>
    <w:rsid w:val="00D512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12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12C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12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12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12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12C3"/>
    <w:rPr>
      <w:sz w:val="32"/>
    </w:rPr>
  </w:style>
  <w:style w:type="paragraph" w:customStyle="1" w:styleId="HeadingProcedure">
    <w:name w:val="Heading Procedure"/>
    <w:basedOn w:val="HeadingBase"/>
    <w:next w:val="Normal"/>
    <w:rsid w:val="00D512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12C3"/>
    <w:pPr>
      <w:spacing w:before="60" w:after="60"/>
    </w:pPr>
  </w:style>
  <w:style w:type="paragraph" w:styleId="ListContinue">
    <w:name w:val="List Continue"/>
    <w:basedOn w:val="List"/>
    <w:rsid w:val="00D512C3"/>
    <w:pPr>
      <w:ind w:firstLine="0"/>
    </w:pPr>
  </w:style>
  <w:style w:type="paragraph" w:customStyle="1" w:styleId="ListNote">
    <w:name w:val="List Note"/>
    <w:basedOn w:val="List"/>
    <w:rsid w:val="00D512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12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12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12C3"/>
    <w:rPr>
      <w:rFonts w:ascii="Courier New" w:hAnsi="Courier New"/>
    </w:rPr>
  </w:style>
  <w:style w:type="paragraph" w:customStyle="1" w:styleId="NoteBullet">
    <w:name w:val="Note Bullet"/>
    <w:basedOn w:val="Note"/>
    <w:rsid w:val="00D512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12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12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12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12C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512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12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12C3"/>
    <w:rPr>
      <w:b/>
      <w:smallCaps/>
    </w:rPr>
  </w:style>
  <w:style w:type="paragraph" w:customStyle="1" w:styleId="TableListNumber">
    <w:name w:val="Table List Number"/>
    <w:basedOn w:val="ListNumber"/>
    <w:rsid w:val="00D512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12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12C3"/>
    <w:pPr>
      <w:numPr>
        <w:numId w:val="7"/>
      </w:numPr>
    </w:pPr>
  </w:style>
  <w:style w:type="paragraph" w:customStyle="1" w:styleId="ListAlpha2">
    <w:name w:val="List Alpha 2"/>
    <w:basedOn w:val="List2"/>
    <w:rsid w:val="00D512C3"/>
    <w:pPr>
      <w:numPr>
        <w:numId w:val="6"/>
      </w:numPr>
    </w:pPr>
  </w:style>
  <w:style w:type="paragraph" w:styleId="List2">
    <w:name w:val="List 2"/>
    <w:basedOn w:val="BodyText"/>
    <w:rsid w:val="00D512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12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12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12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12C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12C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512C3"/>
    <w:pPr>
      <w:numPr>
        <w:numId w:val="2"/>
      </w:numPr>
    </w:pPr>
  </w:style>
  <w:style w:type="paragraph" w:styleId="ListContinue2">
    <w:name w:val="List Continue 2"/>
    <w:basedOn w:val="List2"/>
    <w:rsid w:val="00D512C3"/>
    <w:pPr>
      <w:ind w:firstLine="0"/>
    </w:pPr>
  </w:style>
  <w:style w:type="paragraph" w:styleId="ListContinue3">
    <w:name w:val="List Continue 3"/>
    <w:basedOn w:val="List3"/>
    <w:rsid w:val="00D512C3"/>
    <w:pPr>
      <w:ind w:left="1021" w:firstLine="0"/>
    </w:pPr>
  </w:style>
  <w:style w:type="paragraph" w:styleId="ListContinue4">
    <w:name w:val="List Continue 4"/>
    <w:basedOn w:val="List4"/>
    <w:rsid w:val="00D512C3"/>
    <w:pPr>
      <w:ind w:firstLine="0"/>
    </w:pPr>
  </w:style>
  <w:style w:type="paragraph" w:styleId="ListContinue5">
    <w:name w:val="List Continue 5"/>
    <w:basedOn w:val="List5"/>
    <w:rsid w:val="00D512C3"/>
    <w:pPr>
      <w:ind w:firstLine="0"/>
    </w:pPr>
  </w:style>
  <w:style w:type="paragraph" w:styleId="ListNumber3">
    <w:name w:val="List Number 3"/>
    <w:basedOn w:val="List3"/>
    <w:rsid w:val="00D512C3"/>
    <w:pPr>
      <w:numPr>
        <w:numId w:val="3"/>
      </w:numPr>
    </w:pPr>
  </w:style>
  <w:style w:type="paragraph" w:styleId="ListNumber4">
    <w:name w:val="List Number 4"/>
    <w:basedOn w:val="List4"/>
    <w:rsid w:val="00D512C3"/>
    <w:pPr>
      <w:numPr>
        <w:numId w:val="4"/>
      </w:numPr>
    </w:pPr>
  </w:style>
  <w:style w:type="paragraph" w:styleId="ListNumber5">
    <w:name w:val="List Number 5"/>
    <w:basedOn w:val="List5"/>
    <w:rsid w:val="00D512C3"/>
    <w:pPr>
      <w:numPr>
        <w:numId w:val="5"/>
      </w:numPr>
    </w:pPr>
  </w:style>
  <w:style w:type="paragraph" w:styleId="BlockText">
    <w:name w:val="Block Text"/>
    <w:basedOn w:val="Normal"/>
    <w:rsid w:val="00D512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12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12C3"/>
    <w:rPr>
      <w:sz w:val="16"/>
      <w:vertAlign w:val="superscript"/>
    </w:rPr>
  </w:style>
  <w:style w:type="character" w:customStyle="1" w:styleId="Symbols">
    <w:name w:val="Symbols"/>
    <w:basedOn w:val="DefaultParagraphFont"/>
    <w:rsid w:val="00D512C3"/>
    <w:rPr>
      <w:rFonts w:ascii="Symbol" w:hAnsi="Symbol"/>
    </w:rPr>
  </w:style>
  <w:style w:type="character" w:customStyle="1" w:styleId="MenuOptions">
    <w:name w:val="Menu Options"/>
    <w:basedOn w:val="DefaultParagraphFont"/>
    <w:rsid w:val="00D512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12C3"/>
    <w:rPr>
      <w:b/>
    </w:rPr>
  </w:style>
  <w:style w:type="character" w:customStyle="1" w:styleId="Underlined">
    <w:name w:val="Underlined"/>
    <w:basedOn w:val="DefaultParagraphFont"/>
    <w:rsid w:val="00D512C3"/>
    <w:rPr>
      <w:u w:val="single"/>
    </w:rPr>
  </w:style>
  <w:style w:type="paragraph" w:customStyle="1" w:styleId="TableBodyTextRight">
    <w:name w:val="Table Body Text Right"/>
    <w:basedOn w:val="TableBodyText"/>
    <w:rsid w:val="00D512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12C3"/>
    <w:rPr>
      <w:sz w:val="18"/>
    </w:rPr>
  </w:style>
  <w:style w:type="paragraph" w:customStyle="1" w:styleId="BodySmallRight">
    <w:name w:val="Body Small Right"/>
    <w:basedOn w:val="BodyTextRight"/>
    <w:rsid w:val="00D512C3"/>
    <w:rPr>
      <w:sz w:val="18"/>
      <w:szCs w:val="18"/>
    </w:rPr>
  </w:style>
  <w:style w:type="paragraph" w:customStyle="1" w:styleId="MarginEdition">
    <w:name w:val="Margin Edition"/>
    <w:basedOn w:val="MarginNote"/>
    <w:rsid w:val="00D512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12C3"/>
    <w:rPr>
      <w:sz w:val="2"/>
      <w:szCs w:val="2"/>
    </w:rPr>
  </w:style>
  <w:style w:type="character" w:customStyle="1" w:styleId="Small">
    <w:name w:val="Small"/>
    <w:basedOn w:val="DefaultParagraphFont"/>
    <w:rsid w:val="00D512C3"/>
    <w:rPr>
      <w:sz w:val="16"/>
    </w:rPr>
  </w:style>
  <w:style w:type="paragraph" w:customStyle="1" w:styleId="WideTable">
    <w:name w:val="Wide Table"/>
    <w:basedOn w:val="Normal"/>
    <w:rsid w:val="00D512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12C3"/>
  </w:style>
  <w:style w:type="paragraph" w:styleId="Quote">
    <w:name w:val="Quote"/>
    <w:basedOn w:val="Heading1"/>
    <w:link w:val="QuoteChar"/>
    <w:qFormat/>
    <w:rsid w:val="00D512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12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12C3"/>
    <w:pPr>
      <w:pageBreakBefore/>
    </w:pPr>
  </w:style>
  <w:style w:type="paragraph" w:customStyle="1" w:styleId="Border">
    <w:name w:val="Border"/>
    <w:basedOn w:val="Normal"/>
    <w:qFormat/>
    <w:rsid w:val="00D512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12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12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12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12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12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12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12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12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12C3"/>
    <w:rPr>
      <w:u w:val="single"/>
    </w:rPr>
  </w:style>
  <w:style w:type="character" w:customStyle="1" w:styleId="BoldandItalics">
    <w:name w:val="Bold and Italics"/>
    <w:qFormat/>
    <w:rsid w:val="00D512C3"/>
    <w:rPr>
      <w:b/>
      <w:i/>
      <w:u w:val="none"/>
    </w:rPr>
  </w:style>
  <w:style w:type="paragraph" w:styleId="BalloonText">
    <w:name w:val="Balloon Text"/>
    <w:basedOn w:val="Normal"/>
    <w:link w:val="BalloonTextChar"/>
    <w:rsid w:val="00D512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12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12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12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12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12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12C3"/>
    <w:pPr>
      <w:spacing w:before="0" w:after="0"/>
    </w:pPr>
  </w:style>
  <w:style w:type="paragraph" w:customStyle="1" w:styleId="BodyTextBold">
    <w:name w:val="Body Text Bold"/>
    <w:basedOn w:val="BodyText"/>
    <w:qFormat/>
    <w:rsid w:val="00D512C3"/>
    <w:rPr>
      <w:b/>
    </w:rPr>
  </w:style>
  <w:style w:type="character" w:styleId="Hyperlink">
    <w:name w:val="Hyperlink"/>
    <w:basedOn w:val="DefaultParagraphFont"/>
    <w:uiPriority w:val="99"/>
    <w:unhideWhenUsed/>
    <w:rsid w:val="006E39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492</Words>
  <Characters>3135</Characters>
  <Application>Microsoft Office Word</Application>
  <DocSecurity>0</DocSecurity>
  <Lines>174</Lines>
  <Paragraphs>88</Paragraphs>
  <ScaleCrop>false</ScaleCrop>
  <Company>Author-it Software Corporation Ltd.</Company>
  <LinksUpToDate>false</LinksUpToDate>
  <CharactersWithSpaces>3539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UEECD0064 Interpret, produce and modify electrotechnology drawings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2024-11-29T01:11:00Z</dcterms:created>
  <dcterms:modified xsi:type="dcterms:W3CDTF">2024-11-29T01:11:00Z</dcterms:modified>
</cp:coreProperties>
</file>